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201</w:t>
            </w:r>
            <w:r w:rsidR="009D3BD1">
              <w:rPr>
                <w:b/>
                <w:szCs w:val="24"/>
              </w:rPr>
              <w:t>9</w:t>
            </w:r>
            <w:r w:rsidR="00723D66" w:rsidRPr="00BA38FB">
              <w:rPr>
                <w:b/>
                <w:szCs w:val="24"/>
              </w:rPr>
              <w:t>/</w:t>
            </w:r>
            <w:r w:rsidR="009D3BD1">
              <w:rPr>
                <w:b/>
                <w:szCs w:val="24"/>
              </w:rPr>
              <w:t>20</w:t>
            </w:r>
            <w:r w:rsidR="0096348C" w:rsidRPr="00BA38FB">
              <w:rPr>
                <w:b/>
                <w:szCs w:val="24"/>
              </w:rPr>
              <w:t>:</w:t>
            </w:r>
            <w:r w:rsidR="00D704FB">
              <w:rPr>
                <w:b/>
                <w:szCs w:val="24"/>
              </w:rPr>
              <w:t>2</w:t>
            </w:r>
            <w:r w:rsidR="003440D4">
              <w:rPr>
                <w:b/>
                <w:szCs w:val="24"/>
              </w:rPr>
              <w:t>2</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6C3F53">
              <w:rPr>
                <w:szCs w:val="24"/>
              </w:rPr>
              <w:t>20</w:t>
            </w:r>
            <w:r w:rsidR="00531477" w:rsidRPr="00F27916">
              <w:rPr>
                <w:szCs w:val="24"/>
              </w:rPr>
              <w:t>-</w:t>
            </w:r>
            <w:r w:rsidR="006C3F53">
              <w:rPr>
                <w:szCs w:val="24"/>
              </w:rPr>
              <w:t>0</w:t>
            </w:r>
            <w:r w:rsidR="00D704FB">
              <w:rPr>
                <w:szCs w:val="24"/>
              </w:rPr>
              <w:t>2</w:t>
            </w:r>
            <w:r w:rsidR="007B25F3" w:rsidRPr="00ED2F65">
              <w:rPr>
                <w:szCs w:val="24"/>
              </w:rPr>
              <w:t>-</w:t>
            </w:r>
            <w:r w:rsidR="003440D4">
              <w:rPr>
                <w:szCs w:val="24"/>
              </w:rPr>
              <w:t>20</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3440D4" w:rsidP="0096348C">
            <w:pPr>
              <w:rPr>
                <w:szCs w:val="24"/>
              </w:rPr>
            </w:pPr>
            <w:r>
              <w:rPr>
                <w:szCs w:val="24"/>
              </w:rPr>
              <w:t>09</w:t>
            </w:r>
            <w:r w:rsidR="00B22051">
              <w:rPr>
                <w:szCs w:val="24"/>
              </w:rPr>
              <w:t>.</w:t>
            </w:r>
            <w:r w:rsidR="00D704FB">
              <w:rPr>
                <w:szCs w:val="24"/>
              </w:rPr>
              <w:t>0</w:t>
            </w:r>
            <w:r w:rsidR="002108A9" w:rsidRPr="00FA08AC">
              <w:rPr>
                <w:szCs w:val="24"/>
              </w:rPr>
              <w:t>0</w:t>
            </w:r>
            <w:r w:rsidR="00615E83" w:rsidRPr="00FA08AC">
              <w:rPr>
                <w:szCs w:val="24"/>
              </w:rPr>
              <w:t>–</w:t>
            </w:r>
            <w:r>
              <w:rPr>
                <w:szCs w:val="24"/>
              </w:rPr>
              <w:t>12.00</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Se bilaga 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773E2E" w:rsidRPr="00BA38FB" w:rsidTr="002F1627">
        <w:tc>
          <w:tcPr>
            <w:tcW w:w="567" w:type="dxa"/>
          </w:tcPr>
          <w:p w:rsidR="00773E2E" w:rsidRDefault="00773E2E" w:rsidP="00773E2E">
            <w:pPr>
              <w:tabs>
                <w:tab w:val="left" w:pos="1701"/>
              </w:tabs>
              <w:rPr>
                <w:b/>
                <w:snapToGrid w:val="0"/>
                <w:szCs w:val="24"/>
              </w:rPr>
            </w:pPr>
            <w:r>
              <w:rPr>
                <w:b/>
                <w:snapToGrid w:val="0"/>
                <w:szCs w:val="24"/>
              </w:rPr>
              <w:t>§ 1</w:t>
            </w:r>
          </w:p>
        </w:tc>
        <w:tc>
          <w:tcPr>
            <w:tcW w:w="6947" w:type="dxa"/>
          </w:tcPr>
          <w:p w:rsidR="00773E2E" w:rsidRDefault="00773E2E" w:rsidP="00773E2E">
            <w:pPr>
              <w:tabs>
                <w:tab w:val="left" w:pos="1701"/>
              </w:tabs>
              <w:rPr>
                <w:bCs/>
                <w:szCs w:val="24"/>
              </w:rPr>
            </w:pPr>
            <w:r>
              <w:rPr>
                <w:bCs/>
                <w:szCs w:val="24"/>
              </w:rPr>
              <w:t>Utskottet höll en offentlig utfrågning om</w:t>
            </w:r>
            <w:r w:rsidR="003440D4">
              <w:rPr>
                <w:bCs/>
                <w:szCs w:val="24"/>
              </w:rPr>
              <w:t xml:space="preserve"> </w:t>
            </w:r>
            <w:r w:rsidR="00A13634">
              <w:rPr>
                <w:bCs/>
                <w:szCs w:val="24"/>
              </w:rPr>
              <w:t>a</w:t>
            </w:r>
            <w:r w:rsidR="003440D4">
              <w:rPr>
                <w:bCs/>
                <w:szCs w:val="24"/>
              </w:rPr>
              <w:t>rbetet mot överskuldsättning</w:t>
            </w:r>
            <w:r w:rsidR="00A13634">
              <w:rPr>
                <w:bCs/>
                <w:szCs w:val="24"/>
              </w:rPr>
              <w:t xml:space="preserve">. </w:t>
            </w:r>
          </w:p>
          <w:p w:rsidR="00773E2E" w:rsidRDefault="00773E2E" w:rsidP="00773E2E">
            <w:pPr>
              <w:tabs>
                <w:tab w:val="left" w:pos="1701"/>
              </w:tabs>
              <w:rPr>
                <w:bCs/>
                <w:szCs w:val="24"/>
              </w:rPr>
            </w:pPr>
          </w:p>
          <w:p w:rsidR="00773E2E" w:rsidRDefault="00773E2E" w:rsidP="00773E2E">
            <w:pPr>
              <w:tabs>
                <w:tab w:val="left" w:pos="1701"/>
              </w:tabs>
              <w:rPr>
                <w:snapToGrid w:val="0"/>
                <w:szCs w:val="24"/>
              </w:rPr>
            </w:pPr>
            <w:r>
              <w:rPr>
                <w:snapToGrid w:val="0"/>
                <w:szCs w:val="24"/>
              </w:rPr>
              <w:t>Deltagarförteckning och program för utfrågningen framgår av bilaga 1 och 2.</w:t>
            </w:r>
          </w:p>
        </w:tc>
      </w:tr>
    </w:tbl>
    <w:p w:rsidR="002F1627" w:rsidRDefault="002F1627"/>
    <w:p w:rsidR="00A33C2F" w:rsidRDefault="00A33C2F"/>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rsidTr="00982260">
        <w:tc>
          <w:tcPr>
            <w:tcW w:w="8789" w:type="dxa"/>
          </w:tcPr>
          <w:p w:rsidR="000D35E7" w:rsidRDefault="000D35E7"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bookmarkStart w:id="0" w:name="_GoBack"/>
            <w:bookmarkEnd w:id="0"/>
            <w:r w:rsidRPr="00A569CA">
              <w:rPr>
                <w:szCs w:val="24"/>
              </w:rPr>
              <w:t xml:space="preserve">Justeras </w:t>
            </w:r>
            <w:r w:rsidRPr="00C86AFE">
              <w:rPr>
                <w:szCs w:val="24"/>
              </w:rPr>
              <w:t xml:space="preserve">den </w:t>
            </w:r>
            <w:r w:rsidR="00686249">
              <w:rPr>
                <w:szCs w:val="24"/>
              </w:rPr>
              <w:t>3</w:t>
            </w:r>
            <w:r w:rsidR="008159FC">
              <w:rPr>
                <w:szCs w:val="24"/>
              </w:rPr>
              <w:t xml:space="preserve"> </w:t>
            </w:r>
            <w:r w:rsidR="00686249">
              <w:rPr>
                <w:szCs w:val="24"/>
              </w:rPr>
              <w:t xml:space="preserve">mars </w:t>
            </w:r>
            <w:r w:rsidR="00C86AFE" w:rsidRPr="00C86AFE">
              <w:rPr>
                <w:szCs w:val="24"/>
              </w:rPr>
              <w:t>2020</w:t>
            </w:r>
          </w:p>
          <w:p w:rsidR="00745FE9" w:rsidRPr="00BA38FB" w:rsidRDefault="00745FE9" w:rsidP="00745FE9">
            <w:pPr>
              <w:tabs>
                <w:tab w:val="left" w:pos="1701"/>
              </w:tabs>
              <w:ind w:left="1275"/>
              <w:rPr>
                <w:szCs w:val="24"/>
              </w:rPr>
            </w:pPr>
          </w:p>
          <w:p w:rsidR="00745FE9" w:rsidRDefault="00745FE9" w:rsidP="00745FE9">
            <w:pPr>
              <w:tabs>
                <w:tab w:val="left" w:pos="1701"/>
              </w:tabs>
              <w:ind w:left="1275"/>
              <w:rPr>
                <w:snapToGrid w:val="0"/>
                <w:szCs w:val="24"/>
              </w:rPr>
            </w:pPr>
          </w:p>
          <w:p w:rsidR="00745FE9" w:rsidRPr="00BA38FB" w:rsidRDefault="00745FE9" w:rsidP="00745FE9">
            <w:pPr>
              <w:tabs>
                <w:tab w:val="left" w:pos="1701"/>
              </w:tabs>
              <w:ind w:left="1275"/>
              <w:rPr>
                <w:snapToGrid w:val="0"/>
                <w:szCs w:val="24"/>
              </w:rPr>
            </w:pPr>
          </w:p>
          <w:p w:rsidR="00745FE9" w:rsidRDefault="00745FE9" w:rsidP="00745FE9">
            <w:pPr>
              <w:tabs>
                <w:tab w:val="left" w:pos="1701"/>
              </w:tabs>
              <w:ind w:left="1275"/>
              <w:rPr>
                <w:snapToGrid w:val="0"/>
                <w:szCs w:val="24"/>
              </w:rPr>
            </w:pPr>
            <w:r>
              <w:rPr>
                <w:snapToGrid w:val="0"/>
                <w:szCs w:val="24"/>
              </w:rPr>
              <w:t>Emma Hult</w:t>
            </w:r>
          </w:p>
          <w:p w:rsidR="006A6589" w:rsidRDefault="006A6589" w:rsidP="00745FE9">
            <w:pPr>
              <w:tabs>
                <w:tab w:val="left" w:pos="1701"/>
              </w:tabs>
              <w:ind w:left="1275"/>
              <w:rPr>
                <w:snapToGrid w:val="0"/>
                <w:szCs w:val="24"/>
              </w:rPr>
            </w:pPr>
          </w:p>
          <w:p w:rsidR="006A6589" w:rsidRDefault="006A6589" w:rsidP="00745FE9">
            <w:pPr>
              <w:tabs>
                <w:tab w:val="left" w:pos="1701"/>
              </w:tabs>
              <w:ind w:left="1275"/>
              <w:rPr>
                <w:snapToGrid w:val="0"/>
                <w:szCs w:val="24"/>
              </w:rPr>
            </w:pPr>
          </w:p>
          <w:p w:rsidR="00745FE9" w:rsidRPr="00BA38FB" w:rsidRDefault="00745FE9" w:rsidP="00745FE9">
            <w:pPr>
              <w:tabs>
                <w:tab w:val="left" w:pos="1701"/>
              </w:tabs>
              <w:rPr>
                <w:b/>
                <w:szCs w:val="24"/>
              </w:rPr>
            </w:pPr>
          </w:p>
        </w:tc>
      </w:tr>
    </w:tbl>
    <w:p w:rsidR="000F44F4" w:rsidRDefault="000F44F4"/>
    <w:p w:rsidR="004F4038" w:rsidRDefault="004F403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297"/>
        <w:gridCol w:w="59"/>
        <w:gridCol w:w="356"/>
        <w:gridCol w:w="356"/>
        <w:gridCol w:w="356"/>
        <w:gridCol w:w="356"/>
        <w:gridCol w:w="356"/>
      </w:tblGrid>
      <w:tr w:rsidR="00745FE9" w:rsidTr="000F44F4">
        <w:tc>
          <w:tcPr>
            <w:tcW w:w="2907" w:type="dxa"/>
            <w:tcBorders>
              <w:top w:val="nil"/>
              <w:left w:val="nil"/>
              <w:bottom w:val="nil"/>
              <w:right w:val="nil"/>
            </w:tcBorders>
            <w:hideMark/>
          </w:tcPr>
          <w:p w:rsidR="00745FE9" w:rsidRDefault="00745FE9" w:rsidP="00745FE9">
            <w:pPr>
              <w:tabs>
                <w:tab w:val="left" w:pos="1701"/>
              </w:tabs>
              <w:rPr>
                <w:szCs w:val="24"/>
              </w:rPr>
            </w:pPr>
            <w:r>
              <w:rPr>
                <w:szCs w:val="24"/>
              </w:rPr>
              <w:lastRenderedPageBreak/>
              <w:br w:type="page"/>
              <w:t>CIVILUTSKOTTET</w:t>
            </w:r>
          </w:p>
        </w:tc>
        <w:tc>
          <w:tcPr>
            <w:tcW w:w="3685" w:type="dxa"/>
            <w:gridSpan w:val="10"/>
            <w:tcBorders>
              <w:top w:val="nil"/>
              <w:left w:val="nil"/>
              <w:bottom w:val="nil"/>
              <w:right w:val="nil"/>
            </w:tcBorders>
            <w:hideMark/>
          </w:tcPr>
          <w:p w:rsidR="00745FE9" w:rsidRDefault="00745FE9" w:rsidP="00745FE9">
            <w:pPr>
              <w:tabs>
                <w:tab w:val="left" w:pos="1701"/>
              </w:tabs>
              <w:jc w:val="center"/>
              <w:rPr>
                <w:b/>
                <w:sz w:val="22"/>
                <w:szCs w:val="22"/>
              </w:rPr>
            </w:pPr>
            <w:r>
              <w:rPr>
                <w:b/>
                <w:sz w:val="22"/>
                <w:szCs w:val="22"/>
              </w:rPr>
              <w:t>NÄRVAROFÖRTECKNING</w:t>
            </w:r>
          </w:p>
        </w:tc>
        <w:tc>
          <w:tcPr>
            <w:tcW w:w="1839" w:type="dxa"/>
            <w:gridSpan w:val="6"/>
            <w:tcBorders>
              <w:top w:val="nil"/>
              <w:left w:val="nil"/>
              <w:bottom w:val="nil"/>
              <w:right w:val="nil"/>
            </w:tcBorders>
          </w:tcPr>
          <w:p w:rsidR="00745FE9" w:rsidRDefault="00745FE9" w:rsidP="00745FE9">
            <w:pPr>
              <w:tabs>
                <w:tab w:val="left" w:pos="1701"/>
              </w:tabs>
              <w:rPr>
                <w:b/>
                <w:sz w:val="22"/>
                <w:szCs w:val="22"/>
              </w:rPr>
            </w:pPr>
            <w:r>
              <w:rPr>
                <w:b/>
                <w:sz w:val="22"/>
                <w:szCs w:val="22"/>
              </w:rPr>
              <w:t>Bilaga 1</w:t>
            </w:r>
          </w:p>
          <w:p w:rsidR="00745FE9" w:rsidRDefault="005855DC" w:rsidP="00745FE9">
            <w:pPr>
              <w:tabs>
                <w:tab w:val="left" w:pos="1701"/>
              </w:tabs>
              <w:rPr>
                <w:sz w:val="22"/>
                <w:szCs w:val="22"/>
              </w:rPr>
            </w:pPr>
            <w:r>
              <w:rPr>
                <w:sz w:val="22"/>
                <w:szCs w:val="22"/>
              </w:rPr>
              <w:t xml:space="preserve">till </w:t>
            </w:r>
            <w:r w:rsidR="002F1627">
              <w:rPr>
                <w:sz w:val="22"/>
                <w:szCs w:val="22"/>
              </w:rPr>
              <w:t xml:space="preserve">protokoll </w:t>
            </w:r>
            <w:r w:rsidR="00D51784">
              <w:rPr>
                <w:sz w:val="22"/>
                <w:szCs w:val="22"/>
              </w:rPr>
              <w:t>201</w:t>
            </w:r>
            <w:r w:rsidR="000D35E7">
              <w:rPr>
                <w:sz w:val="22"/>
                <w:szCs w:val="22"/>
              </w:rPr>
              <w:t>9</w:t>
            </w:r>
            <w:r w:rsidR="00D51784">
              <w:rPr>
                <w:sz w:val="22"/>
                <w:szCs w:val="22"/>
              </w:rPr>
              <w:t>/</w:t>
            </w:r>
            <w:r w:rsidR="000D35E7">
              <w:rPr>
                <w:sz w:val="22"/>
                <w:szCs w:val="22"/>
              </w:rPr>
              <w:t>20</w:t>
            </w:r>
            <w:r w:rsidR="00D51784">
              <w:rPr>
                <w:sz w:val="22"/>
                <w:szCs w:val="22"/>
              </w:rPr>
              <w:t>:</w:t>
            </w:r>
            <w:r w:rsidR="003440D4">
              <w:rPr>
                <w:sz w:val="22"/>
                <w:szCs w:val="22"/>
              </w:rPr>
              <w:t>2</w:t>
            </w:r>
            <w:r w:rsidR="00C57C67">
              <w:rPr>
                <w:sz w:val="22"/>
                <w:szCs w:val="22"/>
              </w:rPr>
              <w:t>2</w:t>
            </w:r>
          </w:p>
          <w:p w:rsidR="00745FE9" w:rsidRDefault="00745FE9" w:rsidP="00745FE9">
            <w:pPr>
              <w:tabs>
                <w:tab w:val="left" w:pos="1701"/>
              </w:tabs>
              <w:rPr>
                <w:sz w:val="22"/>
                <w:szCs w:val="22"/>
              </w:rPr>
            </w:pPr>
          </w:p>
        </w:tc>
      </w:tr>
      <w:tr w:rsidR="00745FE9" w:rsidTr="000F44F4">
        <w:trPr>
          <w:cantSplit/>
        </w:trPr>
        <w:tc>
          <w:tcPr>
            <w:tcW w:w="3447"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hideMark/>
          </w:tcPr>
          <w:p w:rsidR="00745FE9" w:rsidRPr="008502F7" w:rsidRDefault="005855DC" w:rsidP="002F16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502F7">
              <w:rPr>
                <w:sz w:val="22"/>
                <w:szCs w:val="22"/>
              </w:rPr>
              <w:t xml:space="preserve">§ </w:t>
            </w:r>
            <w:r w:rsidR="000D35E7" w:rsidRPr="003440D4">
              <w:rPr>
                <w:sz w:val="22"/>
                <w:szCs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745FE9" w:rsidRPr="008502F7"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3"/>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745FE9" w:rsidRDefault="003440D4"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745FE9" w:rsidRDefault="003440D4"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745FE9" w:rsidRDefault="00C57C6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513D16" w:rsidP="00745FE9">
            <w:pPr>
              <w:tabs>
                <w:tab w:val="left" w:pos="1701"/>
              </w:tabs>
              <w:rPr>
                <w:sz w:val="22"/>
                <w:szCs w:val="22"/>
              </w:rPr>
            </w:pPr>
            <w:r>
              <w:rPr>
                <w:snapToGrid w:val="0"/>
                <w:sz w:val="22"/>
                <w:szCs w:val="22"/>
              </w:rPr>
              <w:t>Carl-Oskar Bohlin</w:t>
            </w:r>
            <w:r w:rsidR="00745FE9">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745FE9" w:rsidRDefault="003440D4"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745FE9" w:rsidRDefault="003440D4"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745FE9" w:rsidRDefault="003440D4"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745FE9" w:rsidRDefault="003440D4"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745FE9" w:rsidRDefault="00C57C6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745FE9" w:rsidRDefault="00C57C6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745FE9" w:rsidRDefault="00C57C6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2920" w:rsidP="00745FE9">
            <w:pPr>
              <w:tabs>
                <w:tab w:val="left" w:pos="1701"/>
              </w:tabs>
              <w:rPr>
                <w:sz w:val="22"/>
                <w:szCs w:val="22"/>
              </w:rPr>
            </w:pPr>
            <w:r>
              <w:rPr>
                <w:sz w:val="22"/>
                <w:szCs w:val="22"/>
              </w:rPr>
              <w:t xml:space="preserve">Lars Beckman </w:t>
            </w:r>
            <w:r w:rsidR="00745FE9">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745FE9" w:rsidRDefault="00C57C6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745FE9" w:rsidRDefault="003440D4"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Sanne Lennström (S)</w:t>
            </w:r>
            <w:r w:rsidR="00A474A4">
              <w:rPr>
                <w:snapToGrid w:val="0"/>
                <w:sz w:val="22"/>
                <w:szCs w:val="22"/>
              </w:rPr>
              <w:t xml:space="preserve">, </w:t>
            </w:r>
            <w:r w:rsidR="00A474A4" w:rsidRPr="00A474A4">
              <w:rPr>
                <w:snapToGrid w:val="0"/>
                <w:sz w:val="18"/>
                <w:szCs w:val="18"/>
              </w:rPr>
              <w:t xml:space="preserve">tjl. </w:t>
            </w:r>
            <w:proofErr w:type="gramStart"/>
            <w:r w:rsidR="00A474A4" w:rsidRPr="00A474A4">
              <w:rPr>
                <w:snapToGrid w:val="0"/>
                <w:sz w:val="18"/>
                <w:szCs w:val="18"/>
              </w:rPr>
              <w:t>200517</w:t>
            </w:r>
            <w:proofErr w:type="gramEnd"/>
          </w:p>
        </w:tc>
        <w:tc>
          <w:tcPr>
            <w:tcW w:w="356" w:type="dxa"/>
            <w:tcBorders>
              <w:top w:val="single" w:sz="6" w:space="0" w:color="auto"/>
              <w:left w:val="single" w:sz="6" w:space="0" w:color="auto"/>
              <w:bottom w:val="single" w:sz="6" w:space="0" w:color="auto"/>
              <w:right w:val="single" w:sz="6" w:space="0" w:color="auto"/>
            </w:tcBorders>
          </w:tcPr>
          <w:p w:rsidR="00745FE9" w:rsidRDefault="003440D4"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745FE9" w:rsidRDefault="00C57C6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745FE9" w:rsidRDefault="003440D4"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745FE9" w:rsidRDefault="00C57C6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3440D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2920" w:rsidP="00745FE9">
            <w:pPr>
              <w:tabs>
                <w:tab w:val="left" w:pos="1701"/>
              </w:tabs>
              <w:rPr>
                <w:sz w:val="22"/>
                <w:szCs w:val="22"/>
              </w:rPr>
            </w:pPr>
            <w:r>
              <w:rPr>
                <w:sz w:val="22"/>
                <w:szCs w:val="22"/>
              </w:rPr>
              <w:t xml:space="preserve">David Josefsson </w:t>
            </w:r>
            <w:r w:rsidR="00745FE9">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745FE9" w:rsidRDefault="003440D4"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7D1F" w:rsidP="00745FE9">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3A00D0" w:rsidP="00745FE9">
            <w:pPr>
              <w:tabs>
                <w:tab w:val="left" w:pos="1701"/>
              </w:tabs>
              <w:rPr>
                <w:sz w:val="22"/>
                <w:szCs w:val="22"/>
                <w:lang w:val="en-US"/>
              </w:rPr>
            </w:pPr>
            <w:r>
              <w:rPr>
                <w:snapToGrid w:val="0"/>
                <w:sz w:val="22"/>
                <w:szCs w:val="22"/>
                <w:lang w:val="en-US"/>
              </w:rPr>
              <w:t>Ida Drougge</w:t>
            </w:r>
            <w:r w:rsidR="00745FE9">
              <w:rPr>
                <w:snapToGrid w:val="0"/>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 xml:space="preserve">Louise </w:t>
            </w:r>
            <w:r w:rsidR="002646A2">
              <w:rPr>
                <w:snapToGrid w:val="0"/>
                <w:sz w:val="22"/>
                <w:szCs w:val="22"/>
              </w:rPr>
              <w:t>Meijer</w:t>
            </w:r>
            <w:r>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 xml:space="preserve">Martina Johansson (C) </w:t>
            </w:r>
          </w:p>
        </w:tc>
        <w:tc>
          <w:tcPr>
            <w:tcW w:w="356" w:type="dxa"/>
            <w:tcBorders>
              <w:top w:val="single" w:sz="6" w:space="0" w:color="auto"/>
              <w:left w:val="single" w:sz="6" w:space="0" w:color="auto"/>
              <w:bottom w:val="single" w:sz="6" w:space="0" w:color="auto"/>
              <w:right w:val="single" w:sz="6" w:space="0" w:color="auto"/>
            </w:tcBorders>
          </w:tcPr>
          <w:p w:rsidR="00745FE9" w:rsidRDefault="00C57C6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745FE9" w:rsidRDefault="00C57C6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D250B" w:rsidP="00745FE9">
            <w:pPr>
              <w:tabs>
                <w:tab w:val="left" w:pos="1701"/>
              </w:tabs>
              <w:rPr>
                <w:sz w:val="22"/>
                <w:szCs w:val="22"/>
              </w:rPr>
            </w:pPr>
            <w:r>
              <w:rPr>
                <w:snapToGrid w:val="0"/>
                <w:sz w:val="22"/>
                <w:szCs w:val="22"/>
              </w:rPr>
              <w:t>Mikael Damsgaard</w:t>
            </w:r>
            <w:r w:rsidR="00745FE9">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rPr>
          <w:trHeight w:val="113"/>
        </w:trPr>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984D4F" w:rsidP="00745FE9">
            <w:pPr>
              <w:tabs>
                <w:tab w:val="left" w:pos="1701"/>
              </w:tabs>
              <w:rPr>
                <w:snapToGrid w:val="0"/>
                <w:sz w:val="22"/>
                <w:szCs w:val="22"/>
              </w:rPr>
            </w:pPr>
            <w:r>
              <w:rPr>
                <w:snapToGrid w:val="0"/>
                <w:sz w:val="22"/>
                <w:szCs w:val="22"/>
              </w:rPr>
              <w:t>Barbro Westerholm</w:t>
            </w:r>
            <w:r w:rsidR="00745FE9">
              <w:rPr>
                <w:snapToGrid w:val="0"/>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701"/>
              </w:tabs>
              <w:rPr>
                <w:snapToGrid w:val="0"/>
                <w:sz w:val="22"/>
                <w:szCs w:val="22"/>
              </w:rPr>
            </w:pPr>
            <w:r>
              <w:rPr>
                <w:snapToGrid w:val="0"/>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20729B" w:rsidP="0018499A">
            <w:pPr>
              <w:tabs>
                <w:tab w:val="left" w:pos="1701"/>
              </w:tabs>
              <w:rPr>
                <w:snapToGrid w:val="0"/>
                <w:sz w:val="22"/>
                <w:szCs w:val="22"/>
              </w:rPr>
            </w:pPr>
            <w:r>
              <w:rPr>
                <w:snapToGrid w:val="0"/>
                <w:sz w:val="22"/>
                <w:szCs w:val="22"/>
              </w:rPr>
              <w:t>Malin Danielsson</w:t>
            </w:r>
            <w:r w:rsidR="0018499A">
              <w:rPr>
                <w:snapToGrid w:val="0"/>
                <w:sz w:val="22"/>
                <w:szCs w:val="22"/>
              </w:rPr>
              <w:t xml:space="preserve"> (L)</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7D250B" w:rsidP="0018499A">
            <w:pPr>
              <w:tabs>
                <w:tab w:val="left" w:pos="1701"/>
              </w:tabs>
              <w:rPr>
                <w:snapToGrid w:val="0"/>
                <w:sz w:val="22"/>
                <w:szCs w:val="22"/>
              </w:rPr>
            </w:pPr>
            <w:r>
              <w:rPr>
                <w:snapToGrid w:val="0"/>
                <w:sz w:val="22"/>
                <w:szCs w:val="22"/>
              </w:rPr>
              <w:t>Sara Gille</w:t>
            </w:r>
            <w:r w:rsidR="0018499A">
              <w:rPr>
                <w:snapToGrid w:val="0"/>
                <w:sz w:val="22"/>
                <w:szCs w:val="22"/>
              </w:rPr>
              <w:t xml:space="preserve"> (SD)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D1F" w:rsidTr="000F44F4">
        <w:tc>
          <w:tcPr>
            <w:tcW w:w="3447" w:type="dxa"/>
            <w:gridSpan w:val="2"/>
            <w:tcBorders>
              <w:top w:val="single" w:sz="6" w:space="0" w:color="auto"/>
              <w:left w:val="single" w:sz="6" w:space="0" w:color="auto"/>
              <w:bottom w:val="single" w:sz="4" w:space="0" w:color="auto"/>
              <w:right w:val="single" w:sz="6" w:space="0" w:color="auto"/>
            </w:tcBorders>
          </w:tcPr>
          <w:p w:rsidR="000A7D1F" w:rsidRDefault="008B6181" w:rsidP="000A7D1F">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474A4" w:rsidTr="000F44F4">
        <w:tc>
          <w:tcPr>
            <w:tcW w:w="3447" w:type="dxa"/>
            <w:gridSpan w:val="2"/>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701"/>
              </w:tabs>
              <w:rPr>
                <w:snapToGrid w:val="0"/>
                <w:sz w:val="22"/>
                <w:szCs w:val="22"/>
              </w:rPr>
            </w:pPr>
            <w:r>
              <w:rPr>
                <w:snapToGrid w:val="0"/>
                <w:sz w:val="22"/>
                <w:szCs w:val="22"/>
              </w:rPr>
              <w:t>Inga-Lill Sjöblom (S)</w:t>
            </w:r>
            <w:r>
              <w:rPr>
                <w:snapToGrid w:val="0"/>
                <w:sz w:val="18"/>
                <w:szCs w:val="18"/>
              </w:rPr>
              <w:t xml:space="preserve"> ers. </w:t>
            </w:r>
            <w:proofErr w:type="spellStart"/>
            <w:r>
              <w:rPr>
                <w:snapToGrid w:val="0"/>
                <w:sz w:val="18"/>
                <w:szCs w:val="18"/>
              </w:rPr>
              <w:t>t.o.m</w:t>
            </w:r>
            <w:proofErr w:type="spellEnd"/>
            <w:r>
              <w:rPr>
                <w:snapToGrid w:val="0"/>
                <w:sz w:val="18"/>
                <w:szCs w:val="18"/>
              </w:rPr>
              <w:t xml:space="preserve"> </w:t>
            </w:r>
            <w:proofErr w:type="gramStart"/>
            <w:r>
              <w:rPr>
                <w:snapToGrid w:val="0"/>
                <w:sz w:val="18"/>
                <w:szCs w:val="18"/>
              </w:rPr>
              <w:t>200517</w:t>
            </w:r>
            <w:proofErr w:type="gramEnd"/>
          </w:p>
        </w:tc>
        <w:tc>
          <w:tcPr>
            <w:tcW w:w="356" w:type="dxa"/>
            <w:tcBorders>
              <w:top w:val="single" w:sz="6" w:space="0" w:color="auto"/>
              <w:left w:val="single" w:sz="6" w:space="0" w:color="auto"/>
              <w:bottom w:val="single" w:sz="4" w:space="0" w:color="auto"/>
              <w:right w:val="single" w:sz="6" w:space="0" w:color="auto"/>
            </w:tcBorders>
          </w:tcPr>
          <w:p w:rsidR="00A474A4" w:rsidRDefault="003440D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56" w:type="dxa"/>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474A4" w:rsidRDefault="00A474A4"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D1F" w:rsidTr="000F44F4">
        <w:trPr>
          <w:trHeight w:val="263"/>
        </w:trPr>
        <w:tc>
          <w:tcPr>
            <w:tcW w:w="2907" w:type="dxa"/>
            <w:tcBorders>
              <w:top w:val="nil"/>
              <w:left w:val="nil"/>
              <w:bottom w:val="nil"/>
              <w:right w:val="nil"/>
            </w:tcBorders>
            <w:hideMark/>
          </w:tcPr>
          <w:p w:rsidR="000A7D1F" w:rsidRPr="002230C1"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N = Närvarande</w:t>
            </w:r>
          </w:p>
        </w:tc>
        <w:tc>
          <w:tcPr>
            <w:tcW w:w="5524" w:type="dxa"/>
            <w:gridSpan w:val="16"/>
            <w:tcBorders>
              <w:top w:val="nil"/>
              <w:left w:val="nil"/>
              <w:bottom w:val="nil"/>
              <w:right w:val="nil"/>
            </w:tcBorders>
            <w:hideMark/>
          </w:tcPr>
          <w:p w:rsidR="000A7D1F" w:rsidRPr="002230C1"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x = ledamöter som deltagit i handläggningen</w:t>
            </w:r>
          </w:p>
        </w:tc>
      </w:tr>
      <w:tr w:rsidR="000A7D1F" w:rsidTr="000F44F4">
        <w:trPr>
          <w:trHeight w:val="262"/>
        </w:trPr>
        <w:tc>
          <w:tcPr>
            <w:tcW w:w="2907" w:type="dxa"/>
            <w:tcBorders>
              <w:top w:val="nil"/>
              <w:left w:val="nil"/>
              <w:bottom w:val="nil"/>
              <w:right w:val="nil"/>
            </w:tcBorders>
            <w:hideMark/>
          </w:tcPr>
          <w:p w:rsidR="000A7D1F" w:rsidRPr="002230C1"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V = Votering</w:t>
            </w:r>
          </w:p>
        </w:tc>
        <w:tc>
          <w:tcPr>
            <w:tcW w:w="5524" w:type="dxa"/>
            <w:gridSpan w:val="16"/>
            <w:tcBorders>
              <w:top w:val="nil"/>
              <w:left w:val="nil"/>
              <w:bottom w:val="nil"/>
              <w:right w:val="nil"/>
            </w:tcBorders>
            <w:hideMark/>
          </w:tcPr>
          <w:p w:rsidR="000A7D1F" w:rsidRPr="002230C1"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o = ledamöter som härutöver har varit närvarande</w:t>
            </w:r>
          </w:p>
        </w:tc>
      </w:tr>
    </w:tbl>
    <w:p w:rsidR="00BD4382" w:rsidRDefault="00BD4382" w:rsidP="00BD4382">
      <w:pPr>
        <w:pStyle w:val="logo"/>
        <w:framePr w:wrap="around" w:x="8790" w:y="727"/>
      </w:pPr>
    </w:p>
    <w:tbl>
      <w:tblPr>
        <w:tblW w:w="9924" w:type="dxa"/>
        <w:tblLayout w:type="fixed"/>
        <w:tblCellMar>
          <w:left w:w="0" w:type="dxa"/>
          <w:right w:w="0" w:type="dxa"/>
        </w:tblCellMar>
        <w:tblLook w:val="01E0" w:firstRow="1" w:lastRow="1" w:firstColumn="1" w:lastColumn="1" w:noHBand="0" w:noVBand="0"/>
      </w:tblPr>
      <w:tblGrid>
        <w:gridCol w:w="7230"/>
        <w:gridCol w:w="2694"/>
      </w:tblGrid>
      <w:tr w:rsidR="008D204B" w:rsidRPr="001A2F33" w:rsidTr="00283A90">
        <w:trPr>
          <w:trHeight w:val="796"/>
        </w:trPr>
        <w:tc>
          <w:tcPr>
            <w:tcW w:w="7230" w:type="dxa"/>
            <w:vAlign w:val="bottom"/>
          </w:tcPr>
          <w:p w:rsidR="008D204B" w:rsidRPr="001A41B5" w:rsidRDefault="008D204B" w:rsidP="00283A90">
            <w:pPr>
              <w:pStyle w:val="FormatmallPMrubrik14pt"/>
              <w:rPr>
                <w:sz w:val="32"/>
                <w:szCs w:val="32"/>
              </w:rPr>
            </w:pPr>
            <w:bookmarkStart w:id="1" w:name="Rubrik" w:colFirst="0" w:colLast="0"/>
            <w:r w:rsidRPr="001A41B5">
              <w:rPr>
                <w:sz w:val="32"/>
                <w:szCs w:val="32"/>
              </w:rPr>
              <w:lastRenderedPageBreak/>
              <w:t>PROGRAM</w:t>
            </w:r>
          </w:p>
        </w:tc>
        <w:tc>
          <w:tcPr>
            <w:tcW w:w="2694" w:type="dxa"/>
          </w:tcPr>
          <w:p w:rsidR="008D204B" w:rsidRPr="001A2F33" w:rsidRDefault="008D204B" w:rsidP="00283A90">
            <w:r>
              <w:t xml:space="preserve"> </w:t>
            </w:r>
          </w:p>
        </w:tc>
      </w:tr>
    </w:tbl>
    <w:p w:rsidR="008D204B" w:rsidRDefault="008D204B" w:rsidP="008D204B">
      <w:bookmarkStart w:id="2" w:name="Start"/>
      <w:bookmarkEnd w:id="1"/>
      <w:bookmarkEnd w:id="2"/>
    </w:p>
    <w:p w:rsidR="008D204B" w:rsidRDefault="008D204B" w:rsidP="008D204B">
      <w:pPr>
        <w:rPr>
          <w:b/>
          <w:sz w:val="28"/>
          <w:szCs w:val="28"/>
        </w:rPr>
      </w:pPr>
      <w:r w:rsidRPr="001A41B5">
        <w:rPr>
          <w:b/>
          <w:sz w:val="28"/>
          <w:szCs w:val="28"/>
        </w:rPr>
        <w:t>OFFENTLIG UTFRÅGNING</w:t>
      </w:r>
    </w:p>
    <w:p w:rsidR="00537828" w:rsidRDefault="00537828" w:rsidP="008D204B">
      <w:pPr>
        <w:rPr>
          <w:b/>
          <w:sz w:val="28"/>
          <w:szCs w:val="28"/>
        </w:rPr>
      </w:pPr>
    </w:p>
    <w:p w:rsidR="008D204B" w:rsidRPr="00414A4D" w:rsidRDefault="008D204B" w:rsidP="008D204B">
      <w:pPr>
        <w:rPr>
          <w:b/>
          <w:sz w:val="28"/>
          <w:szCs w:val="28"/>
        </w:rPr>
      </w:pPr>
      <w:r>
        <w:rPr>
          <w:b/>
          <w:sz w:val="28"/>
          <w:szCs w:val="28"/>
        </w:rPr>
        <w:t xml:space="preserve">Arbetet mot överskuldsättning – Vägen framåt </w:t>
      </w:r>
    </w:p>
    <w:p w:rsidR="008D204B" w:rsidRDefault="008D204B" w:rsidP="008D204B">
      <w:pPr>
        <w:tabs>
          <w:tab w:val="left" w:pos="1074"/>
        </w:tabs>
        <w:jc w:val="both"/>
        <w:rPr>
          <w:szCs w:val="24"/>
        </w:rPr>
      </w:pPr>
      <w:bookmarkStart w:id="3" w:name="_Hlk23329290"/>
      <w:r w:rsidRPr="009D733F">
        <w:rPr>
          <w:szCs w:val="24"/>
        </w:rPr>
        <w:t xml:space="preserve">Under </w:t>
      </w:r>
      <w:r>
        <w:rPr>
          <w:szCs w:val="24"/>
        </w:rPr>
        <w:t xml:space="preserve">de senaste åren har ett antal åtgärder vidtagits för att minska problemen med överskuldsättning. </w:t>
      </w:r>
      <w:bookmarkEnd w:id="3"/>
      <w:r>
        <w:rPr>
          <w:szCs w:val="24"/>
        </w:rPr>
        <w:t xml:space="preserve">En ny skuldsaneringslag trädde i kraft i november 2016. Genom lagändringar i konsumentkreditlagen 2018 infördes ett </w:t>
      </w:r>
      <w:proofErr w:type="spellStart"/>
      <w:r>
        <w:rPr>
          <w:szCs w:val="24"/>
        </w:rPr>
        <w:t>räntetak</w:t>
      </w:r>
      <w:proofErr w:type="spellEnd"/>
      <w:r>
        <w:rPr>
          <w:szCs w:val="24"/>
        </w:rPr>
        <w:t xml:space="preserve"> och ett kostnadstak för högkostnadskrediter. 2016 tog Konsumentverket fram rekommendationer för den kommunala budget- och skuldrådgivningen. Konsumentverket har även haft i uppdrag att i samarbete med Kronofogdemyndigheten och Finansinspektionen </w:t>
      </w:r>
      <w:r w:rsidRPr="00A80656">
        <w:rPr>
          <w:szCs w:val="24"/>
        </w:rPr>
        <w:t xml:space="preserve">verka för en fördjupad samverkan med samhällsaktörer som utifrån sina verksamhetsområden bedöms kunna bidra till att personer som har eller riskerar att få problem med skulder kan få hjälp med att få ordning på sin ekonomiska situation. Konsumentverket </w:t>
      </w:r>
      <w:r>
        <w:rPr>
          <w:szCs w:val="24"/>
        </w:rPr>
        <w:t xml:space="preserve">har vidare haft </w:t>
      </w:r>
      <w:r w:rsidRPr="00A80656">
        <w:rPr>
          <w:szCs w:val="24"/>
        </w:rPr>
        <w:t>i uppdrag att inrätta ett samverkansråd.</w:t>
      </w:r>
      <w:r>
        <w:rPr>
          <w:szCs w:val="24"/>
        </w:rPr>
        <w:t xml:space="preserve"> Uppdragen slutredovisades i juni 2019.</w:t>
      </w:r>
    </w:p>
    <w:p w:rsidR="008D204B" w:rsidRPr="009D733F" w:rsidRDefault="008D204B" w:rsidP="008D204B">
      <w:pPr>
        <w:tabs>
          <w:tab w:val="left" w:pos="1074"/>
        </w:tabs>
        <w:jc w:val="both"/>
        <w:rPr>
          <w:szCs w:val="24"/>
        </w:rPr>
      </w:pPr>
      <w:bookmarkStart w:id="4" w:name="_Hlk23329301"/>
      <w:r w:rsidRPr="009D733F">
        <w:rPr>
          <w:szCs w:val="24"/>
        </w:rPr>
        <w:t xml:space="preserve">För att få ytterligare information om </w:t>
      </w:r>
      <w:r>
        <w:rPr>
          <w:szCs w:val="24"/>
        </w:rPr>
        <w:t xml:space="preserve">dagens </w:t>
      </w:r>
      <w:r w:rsidRPr="009D733F">
        <w:rPr>
          <w:szCs w:val="24"/>
        </w:rPr>
        <w:t xml:space="preserve">situation </w:t>
      </w:r>
      <w:r>
        <w:rPr>
          <w:szCs w:val="24"/>
        </w:rPr>
        <w:t>när det gäller arbetet mot överskuldsättning och vidtagna åtgärders effekter – både lagstiftning och olika uppdrag – håller utskottet en offentlig</w:t>
      </w:r>
      <w:r w:rsidRPr="009D733F">
        <w:rPr>
          <w:szCs w:val="24"/>
        </w:rPr>
        <w:t xml:space="preserve"> u</w:t>
      </w:r>
      <w:r>
        <w:rPr>
          <w:szCs w:val="24"/>
        </w:rPr>
        <w:t>tfrågning</w:t>
      </w:r>
      <w:r w:rsidRPr="009D733F">
        <w:rPr>
          <w:szCs w:val="24"/>
        </w:rPr>
        <w:t>.</w:t>
      </w:r>
      <w:r>
        <w:rPr>
          <w:szCs w:val="24"/>
        </w:rPr>
        <w:t xml:space="preserve"> Utskottet är bl.a. intresserat av att få veta om det finns te</w:t>
      </w:r>
      <w:r w:rsidRPr="00261608">
        <w:rPr>
          <w:szCs w:val="24"/>
        </w:rPr>
        <w:t xml:space="preserve">ndenser </w:t>
      </w:r>
      <w:r>
        <w:rPr>
          <w:szCs w:val="24"/>
        </w:rPr>
        <w:t xml:space="preserve">som kan urskiljas </w:t>
      </w:r>
      <w:r w:rsidRPr="00261608">
        <w:rPr>
          <w:szCs w:val="24"/>
        </w:rPr>
        <w:t xml:space="preserve">när det gäller vilka grupper som är </w:t>
      </w:r>
      <w:r>
        <w:rPr>
          <w:szCs w:val="24"/>
        </w:rPr>
        <w:t>eller</w:t>
      </w:r>
      <w:r w:rsidRPr="00261608">
        <w:rPr>
          <w:szCs w:val="24"/>
        </w:rPr>
        <w:t xml:space="preserve"> riskerar att bli överskuldsatta. Hur arbetar olika myndigheter och kommunala budget- och skuldrådgivare för att stödja personer som är eller riskerar att hamna i överskuldsättning</w:t>
      </w:r>
      <w:r>
        <w:rPr>
          <w:szCs w:val="24"/>
        </w:rPr>
        <w:t>?</w:t>
      </w:r>
      <w:r w:rsidRPr="00261608">
        <w:rPr>
          <w:szCs w:val="24"/>
        </w:rPr>
        <w:t xml:space="preserve"> Hur säkerställs en likvärdig budget- och skuldrådgivning i hela landet</w:t>
      </w:r>
      <w:r>
        <w:rPr>
          <w:szCs w:val="24"/>
        </w:rPr>
        <w:t>?</w:t>
      </w:r>
      <w:r w:rsidRPr="00261608">
        <w:rPr>
          <w:szCs w:val="24"/>
        </w:rPr>
        <w:t xml:space="preserve"> </w:t>
      </w:r>
      <w:r>
        <w:rPr>
          <w:szCs w:val="24"/>
        </w:rPr>
        <w:t>Finns det b</w:t>
      </w:r>
      <w:r w:rsidRPr="00261608">
        <w:rPr>
          <w:szCs w:val="24"/>
        </w:rPr>
        <w:t>ehov av ytterligare åtgärder</w:t>
      </w:r>
      <w:r>
        <w:rPr>
          <w:szCs w:val="24"/>
        </w:rPr>
        <w:t>?</w:t>
      </w:r>
    </w:p>
    <w:bookmarkEnd w:id="4"/>
    <w:p w:rsidR="008D204B" w:rsidRDefault="008D204B" w:rsidP="008D204B">
      <w:pPr>
        <w:tabs>
          <w:tab w:val="left" w:pos="1074"/>
        </w:tabs>
        <w:jc w:val="both"/>
        <w:rPr>
          <w:szCs w:val="24"/>
        </w:rPr>
      </w:pPr>
    </w:p>
    <w:p w:rsidR="008D204B" w:rsidRPr="00A43B70" w:rsidRDefault="008D204B" w:rsidP="008D204B">
      <w:pPr>
        <w:tabs>
          <w:tab w:val="left" w:pos="1074"/>
        </w:tabs>
        <w:rPr>
          <w:szCs w:val="24"/>
        </w:rPr>
      </w:pPr>
      <w:r w:rsidRPr="009C3F86">
        <w:rPr>
          <w:b/>
          <w:szCs w:val="24"/>
        </w:rPr>
        <w:t>Tid:</w:t>
      </w:r>
      <w:r w:rsidRPr="00A43B70">
        <w:rPr>
          <w:szCs w:val="24"/>
        </w:rPr>
        <w:t xml:space="preserve"> </w:t>
      </w:r>
      <w:proofErr w:type="gramStart"/>
      <w:r w:rsidRPr="00A43B70">
        <w:rPr>
          <w:szCs w:val="24"/>
        </w:rPr>
        <w:t>Torsdag</w:t>
      </w:r>
      <w:proofErr w:type="gramEnd"/>
      <w:r>
        <w:rPr>
          <w:szCs w:val="24"/>
        </w:rPr>
        <w:t xml:space="preserve"> den 20 februari 2020 kl. 09.00</w:t>
      </w:r>
      <w:r w:rsidRPr="00A43B70">
        <w:rPr>
          <w:szCs w:val="24"/>
        </w:rPr>
        <w:t xml:space="preserve"> – ca 12.00 </w:t>
      </w:r>
    </w:p>
    <w:p w:rsidR="008D204B" w:rsidRPr="00A43B70" w:rsidRDefault="008D204B" w:rsidP="008D204B">
      <w:pPr>
        <w:tabs>
          <w:tab w:val="left" w:pos="1074"/>
        </w:tabs>
        <w:rPr>
          <w:szCs w:val="24"/>
        </w:rPr>
      </w:pPr>
      <w:r w:rsidRPr="009C3F86">
        <w:rPr>
          <w:b/>
          <w:szCs w:val="24"/>
        </w:rPr>
        <w:t>Plats:</w:t>
      </w:r>
      <w:r w:rsidRPr="00A43B70">
        <w:rPr>
          <w:szCs w:val="24"/>
        </w:rPr>
        <w:t xml:space="preserve"> Riksdagens förstakammarsal (ingång från Riksplan)</w:t>
      </w:r>
    </w:p>
    <w:p w:rsidR="008D204B" w:rsidRPr="00A43B70" w:rsidRDefault="008D204B" w:rsidP="008D204B">
      <w:pPr>
        <w:tabs>
          <w:tab w:val="left" w:pos="1074"/>
        </w:tabs>
        <w:rPr>
          <w:szCs w:val="24"/>
        </w:rPr>
      </w:pPr>
      <w:r w:rsidRPr="00A43B70">
        <w:rPr>
          <w:szCs w:val="24"/>
        </w:rPr>
        <w:t xml:space="preserve">Kaffe och smörgås serveras från </w:t>
      </w:r>
      <w:r>
        <w:rPr>
          <w:szCs w:val="24"/>
        </w:rPr>
        <w:t>kl. 08.30.</w:t>
      </w:r>
    </w:p>
    <w:p w:rsidR="008D204B" w:rsidRDefault="008D204B" w:rsidP="008D204B">
      <w:pPr>
        <w:tabs>
          <w:tab w:val="left" w:pos="1074"/>
        </w:tabs>
        <w:rPr>
          <w:b/>
          <w:szCs w:val="24"/>
        </w:rPr>
      </w:pPr>
      <w:r w:rsidRPr="00B87B68">
        <w:rPr>
          <w:b/>
          <w:szCs w:val="24"/>
        </w:rPr>
        <w:t>___________________________________________________________</w:t>
      </w:r>
    </w:p>
    <w:p w:rsidR="008D204B" w:rsidRPr="00E37322" w:rsidRDefault="008D204B" w:rsidP="008D204B">
      <w:pPr>
        <w:rPr>
          <w:szCs w:val="24"/>
        </w:rPr>
      </w:pPr>
    </w:p>
    <w:p w:rsidR="008D204B" w:rsidRPr="00E37322" w:rsidRDefault="008D204B" w:rsidP="008D204B">
      <w:pPr>
        <w:rPr>
          <w:szCs w:val="24"/>
        </w:rPr>
      </w:pPr>
    </w:p>
    <w:p w:rsidR="008D204B" w:rsidRPr="00E37322" w:rsidRDefault="008D204B" w:rsidP="008D204B">
      <w:pPr>
        <w:rPr>
          <w:szCs w:val="24"/>
        </w:rPr>
      </w:pPr>
    </w:p>
    <w:p w:rsidR="008D204B" w:rsidRPr="00E37322" w:rsidRDefault="008D204B" w:rsidP="008D204B">
      <w:pPr>
        <w:rPr>
          <w:szCs w:val="24"/>
        </w:rPr>
      </w:pPr>
    </w:p>
    <w:p w:rsidR="008D204B" w:rsidRPr="00E37322" w:rsidRDefault="008D204B" w:rsidP="008D204B">
      <w:pPr>
        <w:rPr>
          <w:szCs w:val="24"/>
        </w:rPr>
      </w:pPr>
    </w:p>
    <w:p w:rsidR="008D204B" w:rsidRPr="00E37322" w:rsidRDefault="008D204B" w:rsidP="008D204B">
      <w:pPr>
        <w:rPr>
          <w:szCs w:val="24"/>
        </w:rPr>
      </w:pPr>
    </w:p>
    <w:p w:rsidR="00537828" w:rsidRDefault="00537828">
      <w:pPr>
        <w:widowControl/>
        <w:rPr>
          <w:b/>
          <w:szCs w:val="24"/>
        </w:rPr>
      </w:pPr>
      <w:r>
        <w:rPr>
          <w:b/>
          <w:szCs w:val="24"/>
        </w:rPr>
        <w:br w:type="page"/>
      </w:r>
    </w:p>
    <w:p w:rsidR="008D204B" w:rsidRPr="001A41B5" w:rsidRDefault="008D204B" w:rsidP="008D204B">
      <w:pPr>
        <w:rPr>
          <w:szCs w:val="24"/>
        </w:rPr>
      </w:pPr>
      <w:r w:rsidRPr="001A41B5">
        <w:rPr>
          <w:b/>
          <w:szCs w:val="24"/>
        </w:rPr>
        <w:lastRenderedPageBreak/>
        <w:t xml:space="preserve">Inledning </w:t>
      </w:r>
    </w:p>
    <w:p w:rsidR="008D204B" w:rsidRPr="001A41B5" w:rsidRDefault="008D204B" w:rsidP="008D204B">
      <w:pPr>
        <w:rPr>
          <w:szCs w:val="24"/>
        </w:rPr>
      </w:pPr>
      <w:r>
        <w:rPr>
          <w:b/>
          <w:szCs w:val="24"/>
        </w:rPr>
        <w:t>09.00-09.0</w:t>
      </w:r>
      <w:r w:rsidRPr="001A41B5">
        <w:rPr>
          <w:b/>
          <w:szCs w:val="24"/>
        </w:rPr>
        <w:t xml:space="preserve">5 </w:t>
      </w:r>
      <w:r>
        <w:rPr>
          <w:szCs w:val="24"/>
        </w:rPr>
        <w:t>Civilutskottets ordförande Emma Hult (MP)</w:t>
      </w:r>
    </w:p>
    <w:p w:rsidR="008D204B" w:rsidRDefault="008D204B" w:rsidP="008D204B">
      <w:pPr>
        <w:rPr>
          <w:b/>
          <w:szCs w:val="24"/>
        </w:rPr>
      </w:pPr>
    </w:p>
    <w:p w:rsidR="008D204B" w:rsidRPr="001A41B5" w:rsidRDefault="008D204B" w:rsidP="008D204B">
      <w:pPr>
        <w:rPr>
          <w:b/>
          <w:szCs w:val="24"/>
        </w:rPr>
      </w:pPr>
      <w:r w:rsidRPr="001A41B5">
        <w:rPr>
          <w:b/>
          <w:szCs w:val="24"/>
        </w:rPr>
        <w:t xml:space="preserve">Anföranden av </w:t>
      </w:r>
      <w:r>
        <w:rPr>
          <w:rStyle w:val="Fotnotsreferens"/>
          <w:b/>
          <w:szCs w:val="24"/>
        </w:rPr>
        <w:footnoteReference w:id="1"/>
      </w:r>
    </w:p>
    <w:p w:rsidR="008D204B" w:rsidRPr="00CC7ECF" w:rsidRDefault="008D204B" w:rsidP="008D204B">
      <w:pPr>
        <w:spacing w:line="276" w:lineRule="auto"/>
        <w:rPr>
          <w:szCs w:val="24"/>
        </w:rPr>
      </w:pPr>
      <w:r>
        <w:rPr>
          <w:b/>
          <w:szCs w:val="24"/>
        </w:rPr>
        <w:t>09.05-09.20</w:t>
      </w:r>
      <w:r w:rsidRPr="001A41B5">
        <w:rPr>
          <w:b/>
          <w:szCs w:val="24"/>
        </w:rPr>
        <w:t xml:space="preserve"> </w:t>
      </w:r>
      <w:r>
        <w:rPr>
          <w:szCs w:val="24"/>
        </w:rPr>
        <w:t>Cecilia Tisell, generaldirektör och M</w:t>
      </w:r>
      <w:r w:rsidRPr="00CC7ECF">
        <w:rPr>
          <w:szCs w:val="24"/>
        </w:rPr>
        <w:t>alin Lindquist Skogar, enhetschef, Konsumentverket</w:t>
      </w:r>
    </w:p>
    <w:p w:rsidR="008D204B" w:rsidRDefault="008D204B" w:rsidP="008D204B">
      <w:pPr>
        <w:tabs>
          <w:tab w:val="left" w:pos="1276"/>
        </w:tabs>
        <w:rPr>
          <w:szCs w:val="24"/>
        </w:rPr>
      </w:pPr>
      <w:r w:rsidRPr="00B53A86">
        <w:rPr>
          <w:b/>
          <w:szCs w:val="24"/>
        </w:rPr>
        <w:t>09.</w:t>
      </w:r>
      <w:r>
        <w:rPr>
          <w:b/>
          <w:szCs w:val="24"/>
        </w:rPr>
        <w:t>20</w:t>
      </w:r>
      <w:r w:rsidRPr="00B53A86">
        <w:rPr>
          <w:b/>
          <w:szCs w:val="24"/>
        </w:rPr>
        <w:t>-</w:t>
      </w:r>
      <w:r>
        <w:rPr>
          <w:b/>
          <w:szCs w:val="24"/>
        </w:rPr>
        <w:t>09.30</w:t>
      </w:r>
      <w:r w:rsidRPr="001A41B5">
        <w:rPr>
          <w:b/>
          <w:szCs w:val="24"/>
        </w:rPr>
        <w:t xml:space="preserve"> </w:t>
      </w:r>
      <w:bookmarkStart w:id="5" w:name="_Hlk31015735"/>
      <w:r w:rsidRPr="00B13BCF">
        <w:rPr>
          <w:szCs w:val="24"/>
        </w:rPr>
        <w:t xml:space="preserve">Cecilia </w:t>
      </w:r>
      <w:proofErr w:type="spellStart"/>
      <w:r w:rsidRPr="00B13BCF">
        <w:rPr>
          <w:szCs w:val="24"/>
        </w:rPr>
        <w:t>Hegethorn</w:t>
      </w:r>
      <w:proofErr w:type="spellEnd"/>
      <w:r w:rsidRPr="00B13BCF">
        <w:rPr>
          <w:szCs w:val="24"/>
        </w:rPr>
        <w:t xml:space="preserve"> Mogensen, </w:t>
      </w:r>
      <w:r>
        <w:rPr>
          <w:szCs w:val="24"/>
        </w:rPr>
        <w:t xml:space="preserve">biträdande </w:t>
      </w:r>
      <w:r w:rsidRPr="00B13BCF">
        <w:rPr>
          <w:szCs w:val="24"/>
        </w:rPr>
        <w:t xml:space="preserve">rikskronofogde, </w:t>
      </w:r>
      <w:r w:rsidRPr="00255C26">
        <w:rPr>
          <w:szCs w:val="24"/>
        </w:rPr>
        <w:t>Kronofogdemyndigheten</w:t>
      </w:r>
      <w:bookmarkEnd w:id="5"/>
    </w:p>
    <w:p w:rsidR="008D204B" w:rsidRPr="00193F3C" w:rsidRDefault="008D204B" w:rsidP="008D204B">
      <w:pPr>
        <w:tabs>
          <w:tab w:val="left" w:pos="1276"/>
        </w:tabs>
        <w:rPr>
          <w:szCs w:val="24"/>
        </w:rPr>
      </w:pPr>
      <w:r>
        <w:rPr>
          <w:b/>
          <w:szCs w:val="24"/>
        </w:rPr>
        <w:t>09.30</w:t>
      </w:r>
      <w:r w:rsidRPr="00D330A6">
        <w:rPr>
          <w:b/>
          <w:szCs w:val="24"/>
        </w:rPr>
        <w:t>-</w:t>
      </w:r>
      <w:r>
        <w:rPr>
          <w:b/>
          <w:szCs w:val="24"/>
        </w:rPr>
        <w:t xml:space="preserve">09.40 </w:t>
      </w:r>
      <w:r w:rsidRPr="00CA353E">
        <w:rPr>
          <w:szCs w:val="24"/>
        </w:rPr>
        <w:t>Karin Lundberg</w:t>
      </w:r>
      <w:r>
        <w:rPr>
          <w:szCs w:val="24"/>
        </w:rPr>
        <w:t>, tillförordnad områdeschef, Finansinspektionen</w:t>
      </w:r>
    </w:p>
    <w:p w:rsidR="008D204B" w:rsidRDefault="008D204B" w:rsidP="008D204B">
      <w:pPr>
        <w:rPr>
          <w:szCs w:val="24"/>
        </w:rPr>
      </w:pPr>
      <w:r>
        <w:rPr>
          <w:b/>
          <w:szCs w:val="24"/>
        </w:rPr>
        <w:t>09.40-09.55</w:t>
      </w:r>
      <w:r w:rsidRPr="003D7D27">
        <w:rPr>
          <w:b/>
          <w:szCs w:val="24"/>
        </w:rPr>
        <w:t xml:space="preserve"> </w:t>
      </w:r>
      <w:r w:rsidRPr="00CA353E">
        <w:rPr>
          <w:szCs w:val="24"/>
        </w:rPr>
        <w:t>Bodil Hallin, ordförande</w:t>
      </w:r>
      <w:r>
        <w:rPr>
          <w:szCs w:val="24"/>
        </w:rPr>
        <w:t>,</w:t>
      </w:r>
      <w:r w:rsidRPr="00CA353E">
        <w:rPr>
          <w:szCs w:val="24"/>
        </w:rPr>
        <w:t xml:space="preserve"> </w:t>
      </w:r>
      <w:r>
        <w:rPr>
          <w:szCs w:val="24"/>
        </w:rPr>
        <w:t xml:space="preserve">Yrkesföreningen för budget- och skuldrådgivare i kommunal tjänst (BUS) </w:t>
      </w:r>
    </w:p>
    <w:p w:rsidR="008D204B" w:rsidRPr="00CC7ECF" w:rsidRDefault="008D204B" w:rsidP="008D204B">
      <w:pPr>
        <w:rPr>
          <w:szCs w:val="24"/>
        </w:rPr>
      </w:pPr>
      <w:r>
        <w:rPr>
          <w:b/>
          <w:szCs w:val="24"/>
        </w:rPr>
        <w:t>09.55-</w:t>
      </w:r>
      <w:r w:rsidRPr="00CC7ECF">
        <w:rPr>
          <w:b/>
          <w:szCs w:val="24"/>
        </w:rPr>
        <w:t>10.</w:t>
      </w:r>
      <w:r>
        <w:rPr>
          <w:b/>
          <w:szCs w:val="24"/>
        </w:rPr>
        <w:t>05</w:t>
      </w:r>
      <w:r w:rsidRPr="00CC7ECF">
        <w:rPr>
          <w:b/>
          <w:szCs w:val="24"/>
        </w:rPr>
        <w:t xml:space="preserve"> </w:t>
      </w:r>
      <w:r w:rsidRPr="009F1551">
        <w:rPr>
          <w:szCs w:val="24"/>
        </w:rPr>
        <w:t xml:space="preserve">Leif </w:t>
      </w:r>
      <w:r w:rsidRPr="00187379">
        <w:rPr>
          <w:szCs w:val="24"/>
        </w:rPr>
        <w:t>Klingensjö, sektionschef på arbetsmarknadssektionen, Sveriges Kommuner och Regioner</w:t>
      </w:r>
      <w:r w:rsidRPr="00187379">
        <w:rPr>
          <w:color w:val="1F497D"/>
          <w:szCs w:val="24"/>
        </w:rPr>
        <w:t xml:space="preserve">. </w:t>
      </w:r>
    </w:p>
    <w:p w:rsidR="008D204B" w:rsidRPr="00E60C47" w:rsidRDefault="008D204B" w:rsidP="008D204B">
      <w:pPr>
        <w:rPr>
          <w:szCs w:val="24"/>
        </w:rPr>
      </w:pPr>
      <w:r w:rsidRPr="00CC7ECF">
        <w:rPr>
          <w:b/>
          <w:szCs w:val="24"/>
        </w:rPr>
        <w:t>10.</w:t>
      </w:r>
      <w:r>
        <w:rPr>
          <w:b/>
          <w:szCs w:val="24"/>
        </w:rPr>
        <w:t>05</w:t>
      </w:r>
      <w:r w:rsidRPr="00CC7ECF">
        <w:rPr>
          <w:b/>
          <w:szCs w:val="24"/>
        </w:rPr>
        <w:t>-10.</w:t>
      </w:r>
      <w:r>
        <w:rPr>
          <w:b/>
          <w:szCs w:val="24"/>
        </w:rPr>
        <w:t>15</w:t>
      </w:r>
      <w:r w:rsidRPr="00CC7ECF">
        <w:rPr>
          <w:szCs w:val="24"/>
        </w:rPr>
        <w:t xml:space="preserve"> Lars Zacharoff, VD, Finansbolagens föreni</w:t>
      </w:r>
      <w:r w:rsidRPr="00E60C47">
        <w:rPr>
          <w:szCs w:val="24"/>
        </w:rPr>
        <w:t>ng</w:t>
      </w:r>
    </w:p>
    <w:p w:rsidR="008D204B" w:rsidRPr="00CC7ECF" w:rsidRDefault="008D204B" w:rsidP="008D204B">
      <w:pPr>
        <w:rPr>
          <w:szCs w:val="24"/>
        </w:rPr>
      </w:pPr>
      <w:r w:rsidRPr="00E60C47">
        <w:rPr>
          <w:b/>
          <w:szCs w:val="24"/>
        </w:rPr>
        <w:t>10.</w:t>
      </w:r>
      <w:r>
        <w:rPr>
          <w:b/>
          <w:szCs w:val="24"/>
        </w:rPr>
        <w:t>15</w:t>
      </w:r>
      <w:r w:rsidRPr="00E60C47">
        <w:rPr>
          <w:b/>
          <w:szCs w:val="24"/>
        </w:rPr>
        <w:t>-10.</w:t>
      </w:r>
      <w:r>
        <w:rPr>
          <w:b/>
          <w:szCs w:val="24"/>
        </w:rPr>
        <w:t>25</w:t>
      </w:r>
      <w:r w:rsidRPr="00E60C47">
        <w:rPr>
          <w:b/>
          <w:szCs w:val="24"/>
        </w:rPr>
        <w:t xml:space="preserve"> </w:t>
      </w:r>
      <w:r w:rsidRPr="00CC7ECF">
        <w:rPr>
          <w:szCs w:val="24"/>
        </w:rPr>
        <w:t xml:space="preserve">Jessie </w:t>
      </w:r>
      <w:proofErr w:type="spellStart"/>
      <w:r w:rsidRPr="00CC7ECF">
        <w:rPr>
          <w:szCs w:val="24"/>
        </w:rPr>
        <w:t>Cargill</w:t>
      </w:r>
      <w:proofErr w:type="spellEnd"/>
      <w:r w:rsidRPr="00CC7ECF">
        <w:rPr>
          <w:szCs w:val="24"/>
        </w:rPr>
        <w:t xml:space="preserve">-Ek, senior legal </w:t>
      </w:r>
      <w:proofErr w:type="spellStart"/>
      <w:r w:rsidRPr="00CC7ECF">
        <w:rPr>
          <w:szCs w:val="24"/>
        </w:rPr>
        <w:t>adviser</w:t>
      </w:r>
      <w:proofErr w:type="spellEnd"/>
      <w:r w:rsidRPr="00CC7ECF">
        <w:rPr>
          <w:szCs w:val="24"/>
        </w:rPr>
        <w:t>, Bankföreningen</w:t>
      </w:r>
    </w:p>
    <w:p w:rsidR="008D204B" w:rsidRPr="00457C42" w:rsidRDefault="008D204B" w:rsidP="008D204B">
      <w:pPr>
        <w:rPr>
          <w:szCs w:val="24"/>
        </w:rPr>
      </w:pPr>
      <w:r>
        <w:rPr>
          <w:b/>
          <w:szCs w:val="24"/>
        </w:rPr>
        <w:t>10.25-10.40</w:t>
      </w:r>
      <w:r w:rsidRPr="00457C42">
        <w:rPr>
          <w:b/>
          <w:szCs w:val="24"/>
        </w:rPr>
        <w:t xml:space="preserve"> </w:t>
      </w:r>
      <w:r w:rsidRPr="00457C42">
        <w:rPr>
          <w:szCs w:val="24"/>
        </w:rPr>
        <w:t>Paus</w:t>
      </w:r>
    </w:p>
    <w:p w:rsidR="008D204B" w:rsidRDefault="008D204B" w:rsidP="008D204B">
      <w:pPr>
        <w:rPr>
          <w:szCs w:val="24"/>
        </w:rPr>
      </w:pPr>
      <w:r>
        <w:rPr>
          <w:b/>
          <w:szCs w:val="24"/>
        </w:rPr>
        <w:t>10.40</w:t>
      </w:r>
      <w:r w:rsidRPr="001A41B5">
        <w:rPr>
          <w:b/>
          <w:szCs w:val="24"/>
        </w:rPr>
        <w:t>-11.</w:t>
      </w:r>
      <w:r>
        <w:rPr>
          <w:b/>
          <w:szCs w:val="24"/>
        </w:rPr>
        <w:t>10</w:t>
      </w:r>
      <w:r w:rsidRPr="001A41B5">
        <w:rPr>
          <w:b/>
          <w:szCs w:val="24"/>
        </w:rPr>
        <w:t xml:space="preserve"> </w:t>
      </w:r>
      <w:r w:rsidRPr="001A41B5">
        <w:rPr>
          <w:szCs w:val="24"/>
        </w:rPr>
        <w:t>Frågor från utskottets ledamöter</w:t>
      </w:r>
      <w:r>
        <w:rPr>
          <w:rStyle w:val="Fotnotsreferens"/>
          <w:szCs w:val="24"/>
        </w:rPr>
        <w:footnoteReference w:id="2"/>
      </w:r>
    </w:p>
    <w:p w:rsidR="008D204B" w:rsidRDefault="008D204B" w:rsidP="008D204B">
      <w:pPr>
        <w:rPr>
          <w:szCs w:val="24"/>
        </w:rPr>
      </w:pPr>
      <w:r w:rsidRPr="0005706A">
        <w:rPr>
          <w:b/>
          <w:szCs w:val="24"/>
        </w:rPr>
        <w:t>Ca 11.10</w:t>
      </w:r>
      <w:r>
        <w:rPr>
          <w:b/>
          <w:szCs w:val="24"/>
        </w:rPr>
        <w:t>-11.25</w:t>
      </w:r>
      <w:r w:rsidRPr="0005706A">
        <w:rPr>
          <w:b/>
          <w:szCs w:val="24"/>
        </w:rPr>
        <w:t xml:space="preserve"> </w:t>
      </w:r>
      <w:r>
        <w:rPr>
          <w:szCs w:val="24"/>
        </w:rPr>
        <w:t xml:space="preserve">Lena </w:t>
      </w:r>
      <w:proofErr w:type="spellStart"/>
      <w:r>
        <w:rPr>
          <w:szCs w:val="24"/>
        </w:rPr>
        <w:t>Micko</w:t>
      </w:r>
      <w:proofErr w:type="spellEnd"/>
      <w:r>
        <w:rPr>
          <w:szCs w:val="24"/>
        </w:rPr>
        <w:t>, civilminister</w:t>
      </w:r>
      <w:r w:rsidRPr="000C2B12">
        <w:rPr>
          <w:szCs w:val="24"/>
        </w:rPr>
        <w:t xml:space="preserve">, </w:t>
      </w:r>
      <w:r>
        <w:rPr>
          <w:szCs w:val="24"/>
        </w:rPr>
        <w:t>Finansdepartementet</w:t>
      </w:r>
    </w:p>
    <w:p w:rsidR="008D204B" w:rsidRDefault="008D204B" w:rsidP="008D204B">
      <w:pPr>
        <w:rPr>
          <w:szCs w:val="24"/>
        </w:rPr>
      </w:pPr>
      <w:r w:rsidRPr="007B0719">
        <w:rPr>
          <w:b/>
          <w:szCs w:val="24"/>
        </w:rPr>
        <w:t>11.</w:t>
      </w:r>
      <w:r>
        <w:rPr>
          <w:b/>
          <w:szCs w:val="24"/>
        </w:rPr>
        <w:t>25</w:t>
      </w:r>
      <w:r w:rsidRPr="007B0719">
        <w:rPr>
          <w:b/>
          <w:szCs w:val="24"/>
        </w:rPr>
        <w:t>-11.55</w:t>
      </w:r>
      <w:r>
        <w:rPr>
          <w:szCs w:val="24"/>
        </w:rPr>
        <w:t xml:space="preserve"> Fortsättning frågor från utskottets ledamöter </w:t>
      </w:r>
    </w:p>
    <w:p w:rsidR="008D204B" w:rsidRPr="000C2B12" w:rsidRDefault="008D204B" w:rsidP="008D204B">
      <w:pPr>
        <w:rPr>
          <w:szCs w:val="24"/>
        </w:rPr>
      </w:pPr>
    </w:p>
    <w:p w:rsidR="008D204B" w:rsidRPr="004C36F9" w:rsidRDefault="008D204B" w:rsidP="008D204B">
      <w:pPr>
        <w:rPr>
          <w:b/>
          <w:szCs w:val="24"/>
        </w:rPr>
      </w:pPr>
      <w:r w:rsidRPr="001A41B5">
        <w:rPr>
          <w:b/>
          <w:szCs w:val="24"/>
        </w:rPr>
        <w:t>Ca 11.55-12.00 Avslutning –</w:t>
      </w:r>
      <w:r>
        <w:rPr>
          <w:b/>
          <w:szCs w:val="24"/>
        </w:rPr>
        <w:t xml:space="preserve"> </w:t>
      </w:r>
      <w:r>
        <w:rPr>
          <w:szCs w:val="24"/>
        </w:rPr>
        <w:t>vice ordförande i civilutskottet Larry Söder (KD)</w:t>
      </w:r>
    </w:p>
    <w:p w:rsidR="008D204B" w:rsidRDefault="008D204B" w:rsidP="008D204B">
      <w:pPr>
        <w:rPr>
          <w:b/>
          <w:i/>
          <w:sz w:val="28"/>
          <w:szCs w:val="28"/>
        </w:rPr>
      </w:pPr>
      <w:r>
        <w:rPr>
          <w:b/>
          <w:i/>
          <w:sz w:val="28"/>
          <w:szCs w:val="28"/>
        </w:rPr>
        <w:br w:type="page"/>
      </w:r>
    </w:p>
    <w:p w:rsidR="008D204B" w:rsidRPr="008D204B" w:rsidRDefault="008D204B" w:rsidP="008D204B">
      <w:pPr>
        <w:pStyle w:val="Rubrik5"/>
        <w:rPr>
          <w:color w:val="auto"/>
          <w:szCs w:val="24"/>
        </w:rPr>
      </w:pPr>
      <w:r w:rsidRPr="008D204B">
        <w:rPr>
          <w:color w:val="auto"/>
          <w:szCs w:val="24"/>
        </w:rPr>
        <w:lastRenderedPageBreak/>
        <w:t>DELTAGARE</w:t>
      </w:r>
    </w:p>
    <w:p w:rsidR="008D204B" w:rsidRPr="008D204B" w:rsidRDefault="008D204B" w:rsidP="008D204B">
      <w:pPr>
        <w:pStyle w:val="Rubrik5"/>
        <w:rPr>
          <w:color w:val="auto"/>
          <w:szCs w:val="24"/>
        </w:rPr>
      </w:pPr>
      <w:r w:rsidRPr="008D204B">
        <w:rPr>
          <w:bCs/>
          <w:color w:val="auto"/>
          <w:szCs w:val="24"/>
        </w:rPr>
        <w:t xml:space="preserve">Inbjudna deltagare att hålla muntliga inledningar </w:t>
      </w:r>
    </w:p>
    <w:p w:rsidR="008D204B" w:rsidRPr="008D204B" w:rsidRDefault="008D204B" w:rsidP="008D204B">
      <w:pPr>
        <w:pStyle w:val="Rubrik5"/>
        <w:rPr>
          <w:b/>
          <w:i/>
          <w:color w:val="auto"/>
          <w:szCs w:val="24"/>
        </w:rPr>
      </w:pPr>
      <w:r w:rsidRPr="008D204B">
        <w:rPr>
          <w:color w:val="auto"/>
          <w:szCs w:val="24"/>
        </w:rPr>
        <w:t xml:space="preserve">Finansdepartementet (Civilministern) </w:t>
      </w:r>
    </w:p>
    <w:p w:rsidR="008D204B" w:rsidRPr="008D204B" w:rsidRDefault="008D204B" w:rsidP="008D204B">
      <w:pPr>
        <w:pStyle w:val="Rubrik5"/>
        <w:rPr>
          <w:b/>
          <w:i/>
          <w:color w:val="auto"/>
          <w:szCs w:val="24"/>
        </w:rPr>
      </w:pPr>
      <w:r w:rsidRPr="008D204B">
        <w:rPr>
          <w:color w:val="auto"/>
          <w:szCs w:val="24"/>
        </w:rPr>
        <w:t xml:space="preserve">Konsumentverket </w:t>
      </w:r>
    </w:p>
    <w:p w:rsidR="008D204B" w:rsidRPr="008D204B" w:rsidRDefault="008D204B" w:rsidP="008D204B">
      <w:pPr>
        <w:pStyle w:val="Rubrik5"/>
        <w:rPr>
          <w:b/>
          <w:i/>
          <w:color w:val="auto"/>
          <w:szCs w:val="24"/>
        </w:rPr>
      </w:pPr>
      <w:r w:rsidRPr="008D204B">
        <w:rPr>
          <w:color w:val="auto"/>
          <w:szCs w:val="24"/>
        </w:rPr>
        <w:t xml:space="preserve">Kronofogdemyndigheten </w:t>
      </w:r>
    </w:p>
    <w:p w:rsidR="008D204B" w:rsidRPr="008D204B" w:rsidRDefault="008D204B" w:rsidP="008D204B">
      <w:pPr>
        <w:pStyle w:val="Rubrik5"/>
        <w:rPr>
          <w:b/>
          <w:i/>
          <w:color w:val="auto"/>
          <w:szCs w:val="24"/>
        </w:rPr>
      </w:pPr>
      <w:r w:rsidRPr="008D204B">
        <w:rPr>
          <w:color w:val="auto"/>
          <w:szCs w:val="24"/>
        </w:rPr>
        <w:t xml:space="preserve">Finansinspektionen </w:t>
      </w:r>
    </w:p>
    <w:p w:rsidR="008D204B" w:rsidRPr="008D204B" w:rsidRDefault="008D204B" w:rsidP="008D204B">
      <w:pPr>
        <w:pStyle w:val="Rubrik5"/>
        <w:rPr>
          <w:b/>
          <w:i/>
          <w:color w:val="auto"/>
          <w:szCs w:val="24"/>
        </w:rPr>
      </w:pPr>
      <w:r w:rsidRPr="008D204B">
        <w:rPr>
          <w:color w:val="auto"/>
          <w:szCs w:val="24"/>
        </w:rPr>
        <w:t xml:space="preserve">Yrkesföreningen för budget- och skuldrådgivare i kommunal tjänst (BUS) </w:t>
      </w:r>
    </w:p>
    <w:p w:rsidR="008D204B" w:rsidRPr="008D204B" w:rsidRDefault="008D204B" w:rsidP="008D204B">
      <w:pPr>
        <w:pStyle w:val="Rubrik5"/>
        <w:rPr>
          <w:b/>
          <w:i/>
          <w:color w:val="auto"/>
          <w:szCs w:val="24"/>
        </w:rPr>
      </w:pPr>
      <w:r w:rsidRPr="008D204B">
        <w:rPr>
          <w:color w:val="auto"/>
          <w:szCs w:val="24"/>
        </w:rPr>
        <w:t xml:space="preserve">Sveriges Kommuner och Regioner </w:t>
      </w:r>
    </w:p>
    <w:p w:rsidR="008D204B" w:rsidRPr="008D204B" w:rsidRDefault="008D204B" w:rsidP="008D204B">
      <w:pPr>
        <w:pStyle w:val="Rubrik5"/>
        <w:rPr>
          <w:b/>
          <w:i/>
          <w:color w:val="auto"/>
          <w:szCs w:val="24"/>
        </w:rPr>
      </w:pPr>
      <w:r w:rsidRPr="008D204B">
        <w:rPr>
          <w:color w:val="auto"/>
          <w:szCs w:val="24"/>
        </w:rPr>
        <w:t xml:space="preserve">Finansbolagens förening </w:t>
      </w:r>
    </w:p>
    <w:p w:rsidR="008D204B" w:rsidRPr="008D204B" w:rsidRDefault="008D204B" w:rsidP="008D204B">
      <w:pPr>
        <w:pStyle w:val="Rubrik5"/>
        <w:rPr>
          <w:color w:val="auto"/>
          <w:szCs w:val="24"/>
        </w:rPr>
      </w:pPr>
      <w:r w:rsidRPr="008D204B">
        <w:rPr>
          <w:color w:val="auto"/>
          <w:szCs w:val="24"/>
        </w:rPr>
        <w:t xml:space="preserve">Bankföreningen </w:t>
      </w:r>
    </w:p>
    <w:p w:rsidR="008D204B" w:rsidRPr="008D204B" w:rsidRDefault="008D204B" w:rsidP="008D204B">
      <w:pPr>
        <w:pStyle w:val="Rubrik5"/>
        <w:rPr>
          <w:color w:val="auto"/>
          <w:szCs w:val="24"/>
        </w:rPr>
      </w:pPr>
    </w:p>
    <w:p w:rsidR="008D204B" w:rsidRPr="008D204B" w:rsidRDefault="008D204B" w:rsidP="008D204B">
      <w:pPr>
        <w:pStyle w:val="Rubrik5"/>
        <w:rPr>
          <w:color w:val="auto"/>
          <w:szCs w:val="24"/>
        </w:rPr>
      </w:pPr>
      <w:r w:rsidRPr="008D204B">
        <w:rPr>
          <w:bCs/>
          <w:color w:val="auto"/>
          <w:szCs w:val="24"/>
        </w:rPr>
        <w:t xml:space="preserve">Inbjudna deltagare att närvara i Förstakammarsalen och svara på frågor </w:t>
      </w:r>
    </w:p>
    <w:p w:rsidR="008D204B" w:rsidRPr="008D204B" w:rsidRDefault="008D204B" w:rsidP="008D204B">
      <w:pPr>
        <w:pStyle w:val="Rubrik5"/>
        <w:rPr>
          <w:b/>
          <w:i/>
          <w:color w:val="auto"/>
          <w:szCs w:val="24"/>
        </w:rPr>
      </w:pPr>
      <w:r w:rsidRPr="008D204B">
        <w:rPr>
          <w:color w:val="auto"/>
          <w:szCs w:val="24"/>
        </w:rPr>
        <w:t xml:space="preserve">Svensk Inkasso </w:t>
      </w:r>
    </w:p>
    <w:p w:rsidR="008D204B" w:rsidRPr="008D204B" w:rsidRDefault="008D204B" w:rsidP="008D204B">
      <w:pPr>
        <w:pStyle w:val="Rubrik5"/>
        <w:rPr>
          <w:b/>
          <w:i/>
          <w:color w:val="auto"/>
          <w:szCs w:val="24"/>
        </w:rPr>
      </w:pPr>
      <w:r w:rsidRPr="008D204B">
        <w:rPr>
          <w:color w:val="auto"/>
          <w:szCs w:val="24"/>
        </w:rPr>
        <w:t xml:space="preserve">Sveriges Konsumenter </w:t>
      </w:r>
    </w:p>
    <w:p w:rsidR="008D204B" w:rsidRPr="008D204B" w:rsidRDefault="008D204B" w:rsidP="008D204B">
      <w:pPr>
        <w:pStyle w:val="Rubrik5"/>
        <w:rPr>
          <w:b/>
          <w:i/>
          <w:color w:val="auto"/>
          <w:szCs w:val="24"/>
        </w:rPr>
      </w:pPr>
      <w:r w:rsidRPr="008D204B">
        <w:rPr>
          <w:color w:val="auto"/>
          <w:szCs w:val="24"/>
        </w:rPr>
        <w:t xml:space="preserve">Klarna </w:t>
      </w:r>
    </w:p>
    <w:p w:rsidR="008D204B" w:rsidRPr="008D204B" w:rsidRDefault="008D204B" w:rsidP="008D204B">
      <w:pPr>
        <w:pStyle w:val="Rubrik5"/>
        <w:rPr>
          <w:b/>
          <w:i/>
          <w:color w:val="auto"/>
          <w:szCs w:val="24"/>
        </w:rPr>
      </w:pPr>
      <w:r w:rsidRPr="008D204B">
        <w:rPr>
          <w:color w:val="auto"/>
          <w:szCs w:val="24"/>
        </w:rPr>
        <w:t xml:space="preserve">SPER (Spelbranschens riksorganisation) </w:t>
      </w:r>
    </w:p>
    <w:p w:rsidR="008D204B" w:rsidRPr="008D204B" w:rsidRDefault="008D204B" w:rsidP="008D204B">
      <w:pPr>
        <w:pStyle w:val="Rubrik5"/>
        <w:rPr>
          <w:b/>
          <w:i/>
          <w:color w:val="auto"/>
          <w:szCs w:val="24"/>
        </w:rPr>
      </w:pPr>
      <w:r w:rsidRPr="008D204B">
        <w:rPr>
          <w:color w:val="auto"/>
          <w:szCs w:val="24"/>
        </w:rPr>
        <w:t xml:space="preserve">BOS (Branschförening för </w:t>
      </w:r>
      <w:proofErr w:type="spellStart"/>
      <w:r w:rsidRPr="008D204B">
        <w:rPr>
          <w:color w:val="auto"/>
          <w:szCs w:val="24"/>
        </w:rPr>
        <w:t>onlinespel</w:t>
      </w:r>
      <w:proofErr w:type="spellEnd"/>
      <w:r w:rsidRPr="008D204B">
        <w:rPr>
          <w:color w:val="auto"/>
          <w:szCs w:val="24"/>
        </w:rPr>
        <w:t>)</w:t>
      </w:r>
    </w:p>
    <w:p w:rsidR="008D204B" w:rsidRPr="008D204B" w:rsidRDefault="008D204B" w:rsidP="008D204B">
      <w:pPr>
        <w:pStyle w:val="Rubrik5"/>
        <w:rPr>
          <w:bCs/>
          <w:color w:val="auto"/>
          <w:szCs w:val="24"/>
        </w:rPr>
      </w:pPr>
    </w:p>
    <w:p w:rsidR="008D204B" w:rsidRPr="008D204B" w:rsidRDefault="008D204B" w:rsidP="008D204B">
      <w:pPr>
        <w:pStyle w:val="Rubrik5"/>
        <w:rPr>
          <w:bCs/>
          <w:color w:val="auto"/>
          <w:szCs w:val="24"/>
        </w:rPr>
      </w:pPr>
      <w:r w:rsidRPr="008D204B">
        <w:rPr>
          <w:bCs/>
          <w:color w:val="auto"/>
          <w:szCs w:val="24"/>
        </w:rPr>
        <w:t>Övriga närvarande</w:t>
      </w:r>
    </w:p>
    <w:p w:rsidR="008D204B" w:rsidRPr="008D204B" w:rsidRDefault="008D204B" w:rsidP="008D204B">
      <w:pPr>
        <w:pStyle w:val="Rubrik5"/>
        <w:rPr>
          <w:b/>
          <w:i/>
          <w:color w:val="auto"/>
          <w:szCs w:val="24"/>
        </w:rPr>
      </w:pPr>
      <w:r w:rsidRPr="008D204B">
        <w:rPr>
          <w:color w:val="auto"/>
          <w:szCs w:val="24"/>
        </w:rPr>
        <w:t>Svensk Handel</w:t>
      </w:r>
    </w:p>
    <w:p w:rsidR="008D204B" w:rsidRPr="008D204B" w:rsidRDefault="008D204B" w:rsidP="008D204B">
      <w:pPr>
        <w:pStyle w:val="Rubrik5"/>
        <w:rPr>
          <w:b/>
          <w:i/>
          <w:color w:val="auto"/>
          <w:szCs w:val="24"/>
        </w:rPr>
      </w:pPr>
      <w:proofErr w:type="spellStart"/>
      <w:r w:rsidRPr="008D204B">
        <w:rPr>
          <w:color w:val="auto"/>
          <w:szCs w:val="24"/>
        </w:rPr>
        <w:t>Betsson</w:t>
      </w:r>
      <w:proofErr w:type="spellEnd"/>
      <w:r w:rsidRPr="008D204B">
        <w:rPr>
          <w:color w:val="auto"/>
          <w:szCs w:val="24"/>
        </w:rPr>
        <w:t xml:space="preserve"> AB</w:t>
      </w:r>
    </w:p>
    <w:p w:rsidR="008D204B" w:rsidRPr="008D204B" w:rsidRDefault="008D204B" w:rsidP="008D204B">
      <w:pPr>
        <w:pStyle w:val="Rubrik5"/>
        <w:rPr>
          <w:b/>
          <w:i/>
          <w:color w:val="auto"/>
          <w:szCs w:val="24"/>
        </w:rPr>
      </w:pPr>
      <w:r w:rsidRPr="008D204B">
        <w:rPr>
          <w:color w:val="auto"/>
          <w:szCs w:val="24"/>
        </w:rPr>
        <w:t>Thorn privatfinans</w:t>
      </w:r>
    </w:p>
    <w:p w:rsidR="008D204B" w:rsidRPr="008D204B" w:rsidRDefault="008D204B" w:rsidP="008D204B">
      <w:pPr>
        <w:pStyle w:val="Rubrik5"/>
        <w:rPr>
          <w:b/>
          <w:i/>
          <w:color w:val="auto"/>
          <w:szCs w:val="24"/>
        </w:rPr>
      </w:pPr>
      <w:r w:rsidRPr="008D204B">
        <w:rPr>
          <w:color w:val="auto"/>
          <w:szCs w:val="24"/>
        </w:rPr>
        <w:t>Tjänstemän från Justitiedepartementet och Finansdepartementet</w:t>
      </w:r>
    </w:p>
    <w:p w:rsidR="008D204B" w:rsidRPr="008D204B" w:rsidRDefault="008D204B" w:rsidP="008D204B">
      <w:pPr>
        <w:pStyle w:val="Default"/>
        <w:rPr>
          <w:color w:val="auto"/>
        </w:rPr>
      </w:pPr>
    </w:p>
    <w:p w:rsidR="000502BA" w:rsidRPr="008D204B" w:rsidRDefault="000502BA" w:rsidP="00A5280C">
      <w:pPr>
        <w:rPr>
          <w:szCs w:val="24"/>
        </w:rPr>
      </w:pPr>
    </w:p>
    <w:sectPr w:rsidR="000502BA" w:rsidRPr="008D204B" w:rsidSect="002230C1">
      <w:pgSz w:w="11906" w:h="16838" w:code="9"/>
      <w:pgMar w:top="1021" w:right="1134"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750" w:rsidRDefault="00FA4750" w:rsidP="008D204B">
      <w:r>
        <w:separator/>
      </w:r>
    </w:p>
  </w:endnote>
  <w:endnote w:type="continuationSeparator" w:id="0">
    <w:p w:rsidR="00FA4750" w:rsidRDefault="00FA4750" w:rsidP="008D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750" w:rsidRDefault="00FA4750" w:rsidP="008D204B">
      <w:r>
        <w:separator/>
      </w:r>
    </w:p>
  </w:footnote>
  <w:footnote w:type="continuationSeparator" w:id="0">
    <w:p w:rsidR="00FA4750" w:rsidRDefault="00FA4750" w:rsidP="008D204B">
      <w:r>
        <w:continuationSeparator/>
      </w:r>
    </w:p>
  </w:footnote>
  <w:footnote w:id="1">
    <w:p w:rsidR="008D204B" w:rsidRDefault="008D204B" w:rsidP="008D204B">
      <w:pPr>
        <w:pStyle w:val="Fotnotstext"/>
      </w:pPr>
      <w:r>
        <w:rPr>
          <w:rStyle w:val="Fotnotsreferens"/>
        </w:rPr>
        <w:footnoteRef/>
      </w:r>
      <w:r>
        <w:t xml:space="preserve"> Anförandena hålls från talarstolen.</w:t>
      </w:r>
    </w:p>
  </w:footnote>
  <w:footnote w:id="2">
    <w:p w:rsidR="008D204B" w:rsidRDefault="008D204B" w:rsidP="008D204B">
      <w:pPr>
        <w:pStyle w:val="Fotnotstext"/>
      </w:pPr>
      <w:r>
        <w:rPr>
          <w:rStyle w:val="Fotnotsreferens"/>
        </w:rPr>
        <w:footnoteRef/>
      </w:r>
      <w:r>
        <w:t xml:space="preserve"> Svar på frågor från utskottets ledamöter lämnas från bänken.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B4B"/>
    <w:rsid w:val="00011A79"/>
    <w:rsid w:val="000152B7"/>
    <w:rsid w:val="000211BD"/>
    <w:rsid w:val="00022B82"/>
    <w:rsid w:val="0003001F"/>
    <w:rsid w:val="0003470E"/>
    <w:rsid w:val="0004044D"/>
    <w:rsid w:val="000502BA"/>
    <w:rsid w:val="00051185"/>
    <w:rsid w:val="0005467D"/>
    <w:rsid w:val="00060181"/>
    <w:rsid w:val="00060329"/>
    <w:rsid w:val="000615E7"/>
    <w:rsid w:val="00065C96"/>
    <w:rsid w:val="000666DB"/>
    <w:rsid w:val="00080CCF"/>
    <w:rsid w:val="000938AB"/>
    <w:rsid w:val="00094923"/>
    <w:rsid w:val="000A2920"/>
    <w:rsid w:val="000A6D91"/>
    <w:rsid w:val="000A758E"/>
    <w:rsid w:val="000A75EE"/>
    <w:rsid w:val="000A7D1F"/>
    <w:rsid w:val="000B05CA"/>
    <w:rsid w:val="000B77A9"/>
    <w:rsid w:val="000C3B91"/>
    <w:rsid w:val="000C4E1E"/>
    <w:rsid w:val="000C576D"/>
    <w:rsid w:val="000C58D3"/>
    <w:rsid w:val="000C6D5F"/>
    <w:rsid w:val="000D35E7"/>
    <w:rsid w:val="000D4A15"/>
    <w:rsid w:val="000D6C51"/>
    <w:rsid w:val="000E021E"/>
    <w:rsid w:val="000E2E7D"/>
    <w:rsid w:val="000E4362"/>
    <w:rsid w:val="000E6777"/>
    <w:rsid w:val="000E6B25"/>
    <w:rsid w:val="000E74D7"/>
    <w:rsid w:val="000E78D9"/>
    <w:rsid w:val="000F07A1"/>
    <w:rsid w:val="000F0BBD"/>
    <w:rsid w:val="000F44F4"/>
    <w:rsid w:val="001038A6"/>
    <w:rsid w:val="001079DD"/>
    <w:rsid w:val="00113437"/>
    <w:rsid w:val="001211CA"/>
    <w:rsid w:val="0012486D"/>
    <w:rsid w:val="00131006"/>
    <w:rsid w:val="00140136"/>
    <w:rsid w:val="00141EE8"/>
    <w:rsid w:val="00146F2D"/>
    <w:rsid w:val="001477F4"/>
    <w:rsid w:val="0015180D"/>
    <w:rsid w:val="00152374"/>
    <w:rsid w:val="00160ED5"/>
    <w:rsid w:val="00161AA6"/>
    <w:rsid w:val="00162744"/>
    <w:rsid w:val="00162E43"/>
    <w:rsid w:val="00163FC2"/>
    <w:rsid w:val="00170A07"/>
    <w:rsid w:val="00171F2F"/>
    <w:rsid w:val="00172651"/>
    <w:rsid w:val="00173B10"/>
    <w:rsid w:val="00184907"/>
    <w:rsid w:val="0018499A"/>
    <w:rsid w:val="00194708"/>
    <w:rsid w:val="001952F3"/>
    <w:rsid w:val="00196E7E"/>
    <w:rsid w:val="001A2EFB"/>
    <w:rsid w:val="001A6BFD"/>
    <w:rsid w:val="001A6EDE"/>
    <w:rsid w:val="001B037F"/>
    <w:rsid w:val="001B1AEC"/>
    <w:rsid w:val="001B334D"/>
    <w:rsid w:val="001C3D38"/>
    <w:rsid w:val="001C72E1"/>
    <w:rsid w:val="001D6700"/>
    <w:rsid w:val="001F040B"/>
    <w:rsid w:val="001F23F5"/>
    <w:rsid w:val="001F42E1"/>
    <w:rsid w:val="0020729B"/>
    <w:rsid w:val="002108A9"/>
    <w:rsid w:val="00213C1D"/>
    <w:rsid w:val="002174A8"/>
    <w:rsid w:val="00221B55"/>
    <w:rsid w:val="002226B9"/>
    <w:rsid w:val="002230C1"/>
    <w:rsid w:val="002240C8"/>
    <w:rsid w:val="00224846"/>
    <w:rsid w:val="00231D6A"/>
    <w:rsid w:val="002335AA"/>
    <w:rsid w:val="00234652"/>
    <w:rsid w:val="00237871"/>
    <w:rsid w:val="002457DC"/>
    <w:rsid w:val="002457E5"/>
    <w:rsid w:val="00250924"/>
    <w:rsid w:val="002544E0"/>
    <w:rsid w:val="0026165C"/>
    <w:rsid w:val="002624FF"/>
    <w:rsid w:val="002646A2"/>
    <w:rsid w:val="00267961"/>
    <w:rsid w:val="00271038"/>
    <w:rsid w:val="0027779C"/>
    <w:rsid w:val="00282A97"/>
    <w:rsid w:val="00284BC2"/>
    <w:rsid w:val="002926A4"/>
    <w:rsid w:val="002962E4"/>
    <w:rsid w:val="00296D10"/>
    <w:rsid w:val="0029744B"/>
    <w:rsid w:val="002A0A96"/>
    <w:rsid w:val="002A12CA"/>
    <w:rsid w:val="002A1733"/>
    <w:rsid w:val="002A3EC9"/>
    <w:rsid w:val="002A40B2"/>
    <w:rsid w:val="002A4AD0"/>
    <w:rsid w:val="002B07B8"/>
    <w:rsid w:val="002B495D"/>
    <w:rsid w:val="002C1AF4"/>
    <w:rsid w:val="002D1197"/>
    <w:rsid w:val="002D2AB5"/>
    <w:rsid w:val="002E2017"/>
    <w:rsid w:val="002E60FE"/>
    <w:rsid w:val="002F1627"/>
    <w:rsid w:val="002F284C"/>
    <w:rsid w:val="002F33BF"/>
    <w:rsid w:val="00307165"/>
    <w:rsid w:val="00313774"/>
    <w:rsid w:val="00320ED3"/>
    <w:rsid w:val="003222AC"/>
    <w:rsid w:val="00323112"/>
    <w:rsid w:val="00335156"/>
    <w:rsid w:val="00337C70"/>
    <w:rsid w:val="003405BC"/>
    <w:rsid w:val="003440D4"/>
    <w:rsid w:val="003510FA"/>
    <w:rsid w:val="00355A31"/>
    <w:rsid w:val="00357DCA"/>
    <w:rsid w:val="00360479"/>
    <w:rsid w:val="00361BD5"/>
    <w:rsid w:val="00377F9C"/>
    <w:rsid w:val="00380D46"/>
    <w:rsid w:val="0038263B"/>
    <w:rsid w:val="0038651A"/>
    <w:rsid w:val="00386DD7"/>
    <w:rsid w:val="003908A8"/>
    <w:rsid w:val="003943DD"/>
    <w:rsid w:val="003952A4"/>
    <w:rsid w:val="0039591D"/>
    <w:rsid w:val="0039683D"/>
    <w:rsid w:val="003A00D0"/>
    <w:rsid w:val="003A48EB"/>
    <w:rsid w:val="003A5A30"/>
    <w:rsid w:val="003A5F33"/>
    <w:rsid w:val="003B7324"/>
    <w:rsid w:val="003C7167"/>
    <w:rsid w:val="003E20D4"/>
    <w:rsid w:val="003F3EC5"/>
    <w:rsid w:val="003F41A0"/>
    <w:rsid w:val="003F6DD5"/>
    <w:rsid w:val="004021CA"/>
    <w:rsid w:val="004124C9"/>
    <w:rsid w:val="0041580F"/>
    <w:rsid w:val="004255FA"/>
    <w:rsid w:val="004258CF"/>
    <w:rsid w:val="00433B81"/>
    <w:rsid w:val="0043601F"/>
    <w:rsid w:val="00436913"/>
    <w:rsid w:val="00436AB2"/>
    <w:rsid w:val="00436C71"/>
    <w:rsid w:val="00436FC7"/>
    <w:rsid w:val="00442B03"/>
    <w:rsid w:val="004474EE"/>
    <w:rsid w:val="00463804"/>
    <w:rsid w:val="0047440D"/>
    <w:rsid w:val="00474C15"/>
    <w:rsid w:val="004800F9"/>
    <w:rsid w:val="0048401D"/>
    <w:rsid w:val="00485A25"/>
    <w:rsid w:val="004875D6"/>
    <w:rsid w:val="004903AB"/>
    <w:rsid w:val="004913CC"/>
    <w:rsid w:val="00491F31"/>
    <w:rsid w:val="00494212"/>
    <w:rsid w:val="004944D8"/>
    <w:rsid w:val="0049632C"/>
    <w:rsid w:val="004A04F7"/>
    <w:rsid w:val="004C0DA0"/>
    <w:rsid w:val="004C5D17"/>
    <w:rsid w:val="004E05D5"/>
    <w:rsid w:val="004E24F9"/>
    <w:rsid w:val="004E25A8"/>
    <w:rsid w:val="004E2630"/>
    <w:rsid w:val="004F0C54"/>
    <w:rsid w:val="004F0F2C"/>
    <w:rsid w:val="004F1B55"/>
    <w:rsid w:val="004F26DF"/>
    <w:rsid w:val="004F4038"/>
    <w:rsid w:val="004F680C"/>
    <w:rsid w:val="004F7012"/>
    <w:rsid w:val="005109B9"/>
    <w:rsid w:val="00513D16"/>
    <w:rsid w:val="005148DF"/>
    <w:rsid w:val="00531477"/>
    <w:rsid w:val="00537828"/>
    <w:rsid w:val="00542726"/>
    <w:rsid w:val="00547B84"/>
    <w:rsid w:val="005522C5"/>
    <w:rsid w:val="00554C06"/>
    <w:rsid w:val="00555707"/>
    <w:rsid w:val="005626C5"/>
    <w:rsid w:val="005667D7"/>
    <w:rsid w:val="005719BC"/>
    <w:rsid w:val="0057225A"/>
    <w:rsid w:val="00573AF7"/>
    <w:rsid w:val="00575117"/>
    <w:rsid w:val="00575862"/>
    <w:rsid w:val="005855DC"/>
    <w:rsid w:val="005920D7"/>
    <w:rsid w:val="00592875"/>
    <w:rsid w:val="005A0E06"/>
    <w:rsid w:val="005A2779"/>
    <w:rsid w:val="005B5D60"/>
    <w:rsid w:val="005C1541"/>
    <w:rsid w:val="005C351D"/>
    <w:rsid w:val="005C7D58"/>
    <w:rsid w:val="005D7B12"/>
    <w:rsid w:val="005E28B9"/>
    <w:rsid w:val="005E439C"/>
    <w:rsid w:val="005E484A"/>
    <w:rsid w:val="005E49AA"/>
    <w:rsid w:val="005E4CF2"/>
    <w:rsid w:val="005E4EB8"/>
    <w:rsid w:val="005E6DB0"/>
    <w:rsid w:val="005F7D91"/>
    <w:rsid w:val="00603322"/>
    <w:rsid w:val="00611378"/>
    <w:rsid w:val="00615E83"/>
    <w:rsid w:val="00622B38"/>
    <w:rsid w:val="00627A02"/>
    <w:rsid w:val="00631327"/>
    <w:rsid w:val="00636DFA"/>
    <w:rsid w:val="00643F2C"/>
    <w:rsid w:val="00646C10"/>
    <w:rsid w:val="006614A8"/>
    <w:rsid w:val="00671D9C"/>
    <w:rsid w:val="00682EDC"/>
    <w:rsid w:val="0068476B"/>
    <w:rsid w:val="00686249"/>
    <w:rsid w:val="006A180F"/>
    <w:rsid w:val="006A32B0"/>
    <w:rsid w:val="006A5459"/>
    <w:rsid w:val="006A6589"/>
    <w:rsid w:val="006A7297"/>
    <w:rsid w:val="006B7B0C"/>
    <w:rsid w:val="006C1741"/>
    <w:rsid w:val="006C21FA"/>
    <w:rsid w:val="006C2302"/>
    <w:rsid w:val="006C26B7"/>
    <w:rsid w:val="006C3F53"/>
    <w:rsid w:val="006D0481"/>
    <w:rsid w:val="006D0665"/>
    <w:rsid w:val="006D0C64"/>
    <w:rsid w:val="006D3126"/>
    <w:rsid w:val="006D4093"/>
    <w:rsid w:val="006D44BF"/>
    <w:rsid w:val="006E5F7A"/>
    <w:rsid w:val="006F10CD"/>
    <w:rsid w:val="006F64E5"/>
    <w:rsid w:val="006F7C33"/>
    <w:rsid w:val="00701933"/>
    <w:rsid w:val="00722E42"/>
    <w:rsid w:val="00723D66"/>
    <w:rsid w:val="00730E81"/>
    <w:rsid w:val="00742212"/>
    <w:rsid w:val="007422F5"/>
    <w:rsid w:val="00744916"/>
    <w:rsid w:val="00745FE9"/>
    <w:rsid w:val="0074664F"/>
    <w:rsid w:val="00750FF0"/>
    <w:rsid w:val="0075365A"/>
    <w:rsid w:val="00761574"/>
    <w:rsid w:val="00767BDA"/>
    <w:rsid w:val="00773E2E"/>
    <w:rsid w:val="007741F5"/>
    <w:rsid w:val="007778C7"/>
    <w:rsid w:val="007828A1"/>
    <w:rsid w:val="00786E2B"/>
    <w:rsid w:val="0079549C"/>
    <w:rsid w:val="00797111"/>
    <w:rsid w:val="007A2598"/>
    <w:rsid w:val="007A7301"/>
    <w:rsid w:val="007B25F3"/>
    <w:rsid w:val="007B2705"/>
    <w:rsid w:val="007B43F1"/>
    <w:rsid w:val="007B57FC"/>
    <w:rsid w:val="007B768B"/>
    <w:rsid w:val="007B7BBF"/>
    <w:rsid w:val="007B7EFA"/>
    <w:rsid w:val="007D072F"/>
    <w:rsid w:val="007D250B"/>
    <w:rsid w:val="007D3439"/>
    <w:rsid w:val="007D740C"/>
    <w:rsid w:val="007E5E33"/>
    <w:rsid w:val="007E73D9"/>
    <w:rsid w:val="007F2890"/>
    <w:rsid w:val="007F7513"/>
    <w:rsid w:val="008010E2"/>
    <w:rsid w:val="008015C1"/>
    <w:rsid w:val="00802F70"/>
    <w:rsid w:val="008030AA"/>
    <w:rsid w:val="008067DF"/>
    <w:rsid w:val="00811175"/>
    <w:rsid w:val="00812B29"/>
    <w:rsid w:val="00813916"/>
    <w:rsid w:val="008145FC"/>
    <w:rsid w:val="008159FC"/>
    <w:rsid w:val="00816C5D"/>
    <w:rsid w:val="0083383F"/>
    <w:rsid w:val="00834B38"/>
    <w:rsid w:val="008366D8"/>
    <w:rsid w:val="00844336"/>
    <w:rsid w:val="008465D6"/>
    <w:rsid w:val="008502F7"/>
    <w:rsid w:val="008524F1"/>
    <w:rsid w:val="00853D32"/>
    <w:rsid w:val="008557FA"/>
    <w:rsid w:val="00860E0F"/>
    <w:rsid w:val="008616CD"/>
    <w:rsid w:val="0086544C"/>
    <w:rsid w:val="008708C6"/>
    <w:rsid w:val="00877630"/>
    <w:rsid w:val="00885DAE"/>
    <w:rsid w:val="00890555"/>
    <w:rsid w:val="00892F17"/>
    <w:rsid w:val="008A1E51"/>
    <w:rsid w:val="008A5A80"/>
    <w:rsid w:val="008B0FEB"/>
    <w:rsid w:val="008B6181"/>
    <w:rsid w:val="008B737A"/>
    <w:rsid w:val="008B7C61"/>
    <w:rsid w:val="008C05EE"/>
    <w:rsid w:val="008D204B"/>
    <w:rsid w:val="008D2D4E"/>
    <w:rsid w:val="008D6F8F"/>
    <w:rsid w:val="008E14C5"/>
    <w:rsid w:val="008E1BC5"/>
    <w:rsid w:val="008E5B89"/>
    <w:rsid w:val="008E60BE"/>
    <w:rsid w:val="008F4D68"/>
    <w:rsid w:val="00903A9A"/>
    <w:rsid w:val="00906C2D"/>
    <w:rsid w:val="00907558"/>
    <w:rsid w:val="00911096"/>
    <w:rsid w:val="009152A2"/>
    <w:rsid w:val="00924427"/>
    <w:rsid w:val="00924436"/>
    <w:rsid w:val="00942BFE"/>
    <w:rsid w:val="00943A88"/>
    <w:rsid w:val="00944CD9"/>
    <w:rsid w:val="00946978"/>
    <w:rsid w:val="0095061D"/>
    <w:rsid w:val="00950D27"/>
    <w:rsid w:val="00951110"/>
    <w:rsid w:val="009519BD"/>
    <w:rsid w:val="009618C8"/>
    <w:rsid w:val="0096269A"/>
    <w:rsid w:val="0096348C"/>
    <w:rsid w:val="0096358D"/>
    <w:rsid w:val="00963A4D"/>
    <w:rsid w:val="009667BB"/>
    <w:rsid w:val="00971890"/>
    <w:rsid w:val="00971D76"/>
    <w:rsid w:val="00973D8B"/>
    <w:rsid w:val="00976C1F"/>
    <w:rsid w:val="00982260"/>
    <w:rsid w:val="00984D4F"/>
    <w:rsid w:val="00985298"/>
    <w:rsid w:val="00985875"/>
    <w:rsid w:val="00992CD4"/>
    <w:rsid w:val="009A2E17"/>
    <w:rsid w:val="009A68FE"/>
    <w:rsid w:val="009A6A3C"/>
    <w:rsid w:val="009A6E27"/>
    <w:rsid w:val="009B0A01"/>
    <w:rsid w:val="009B3008"/>
    <w:rsid w:val="009B75CD"/>
    <w:rsid w:val="009C1310"/>
    <w:rsid w:val="009C3770"/>
    <w:rsid w:val="009C56EA"/>
    <w:rsid w:val="009D3BD1"/>
    <w:rsid w:val="009E3284"/>
    <w:rsid w:val="009E7759"/>
    <w:rsid w:val="00A025BF"/>
    <w:rsid w:val="00A03AEA"/>
    <w:rsid w:val="00A0519C"/>
    <w:rsid w:val="00A06191"/>
    <w:rsid w:val="00A10D79"/>
    <w:rsid w:val="00A10F5E"/>
    <w:rsid w:val="00A11ED5"/>
    <w:rsid w:val="00A13634"/>
    <w:rsid w:val="00A24ED8"/>
    <w:rsid w:val="00A257C5"/>
    <w:rsid w:val="00A314AA"/>
    <w:rsid w:val="00A32B11"/>
    <w:rsid w:val="00A33C2F"/>
    <w:rsid w:val="00A33FE3"/>
    <w:rsid w:val="00A401A5"/>
    <w:rsid w:val="00A474A4"/>
    <w:rsid w:val="00A5280C"/>
    <w:rsid w:val="00A54FD1"/>
    <w:rsid w:val="00A5656D"/>
    <w:rsid w:val="00A569CA"/>
    <w:rsid w:val="00A57E60"/>
    <w:rsid w:val="00A61C93"/>
    <w:rsid w:val="00A61CBD"/>
    <w:rsid w:val="00A70EA8"/>
    <w:rsid w:val="00A744C3"/>
    <w:rsid w:val="00A769F0"/>
    <w:rsid w:val="00A823F9"/>
    <w:rsid w:val="00A8525A"/>
    <w:rsid w:val="00A928A7"/>
    <w:rsid w:val="00A94074"/>
    <w:rsid w:val="00AA3419"/>
    <w:rsid w:val="00AA3E8B"/>
    <w:rsid w:val="00AA41CE"/>
    <w:rsid w:val="00AB460B"/>
    <w:rsid w:val="00AB4858"/>
    <w:rsid w:val="00AD105F"/>
    <w:rsid w:val="00AD5FAD"/>
    <w:rsid w:val="00AE39AD"/>
    <w:rsid w:val="00AE6609"/>
    <w:rsid w:val="00AF0172"/>
    <w:rsid w:val="00AF2BF0"/>
    <w:rsid w:val="00AF3DDD"/>
    <w:rsid w:val="00AF4134"/>
    <w:rsid w:val="00B02CCB"/>
    <w:rsid w:val="00B05D7C"/>
    <w:rsid w:val="00B1251F"/>
    <w:rsid w:val="00B14BC1"/>
    <w:rsid w:val="00B16790"/>
    <w:rsid w:val="00B175B2"/>
    <w:rsid w:val="00B22051"/>
    <w:rsid w:val="00B24139"/>
    <w:rsid w:val="00B25235"/>
    <w:rsid w:val="00B32DC7"/>
    <w:rsid w:val="00B361CC"/>
    <w:rsid w:val="00B42E61"/>
    <w:rsid w:val="00B5365D"/>
    <w:rsid w:val="00B62AA2"/>
    <w:rsid w:val="00B62ADD"/>
    <w:rsid w:val="00B63459"/>
    <w:rsid w:val="00B66085"/>
    <w:rsid w:val="00B6646B"/>
    <w:rsid w:val="00B9203B"/>
    <w:rsid w:val="00B96D33"/>
    <w:rsid w:val="00BA38FB"/>
    <w:rsid w:val="00BA7269"/>
    <w:rsid w:val="00BB7105"/>
    <w:rsid w:val="00BC0110"/>
    <w:rsid w:val="00BC0668"/>
    <w:rsid w:val="00BC0EDA"/>
    <w:rsid w:val="00BD253C"/>
    <w:rsid w:val="00BD2A4C"/>
    <w:rsid w:val="00BD4382"/>
    <w:rsid w:val="00BD5D83"/>
    <w:rsid w:val="00BD7D25"/>
    <w:rsid w:val="00BE21C4"/>
    <w:rsid w:val="00BF768C"/>
    <w:rsid w:val="00C00CB4"/>
    <w:rsid w:val="00C03596"/>
    <w:rsid w:val="00C14520"/>
    <w:rsid w:val="00C210B3"/>
    <w:rsid w:val="00C249B2"/>
    <w:rsid w:val="00C26641"/>
    <w:rsid w:val="00C26E45"/>
    <w:rsid w:val="00C30EB3"/>
    <w:rsid w:val="00C357B4"/>
    <w:rsid w:val="00C37125"/>
    <w:rsid w:val="00C43C12"/>
    <w:rsid w:val="00C57C67"/>
    <w:rsid w:val="00C61546"/>
    <w:rsid w:val="00C62D4C"/>
    <w:rsid w:val="00C637D4"/>
    <w:rsid w:val="00C659B8"/>
    <w:rsid w:val="00C675CE"/>
    <w:rsid w:val="00C730EF"/>
    <w:rsid w:val="00C74837"/>
    <w:rsid w:val="00C7561C"/>
    <w:rsid w:val="00C85407"/>
    <w:rsid w:val="00C86AFE"/>
    <w:rsid w:val="00C90C3B"/>
    <w:rsid w:val="00C93236"/>
    <w:rsid w:val="00C93E34"/>
    <w:rsid w:val="00CA6DD4"/>
    <w:rsid w:val="00CB002D"/>
    <w:rsid w:val="00CD424F"/>
    <w:rsid w:val="00CD49C4"/>
    <w:rsid w:val="00CD59E4"/>
    <w:rsid w:val="00CE0016"/>
    <w:rsid w:val="00CE200F"/>
    <w:rsid w:val="00CF4563"/>
    <w:rsid w:val="00D00DF1"/>
    <w:rsid w:val="00D0597A"/>
    <w:rsid w:val="00D078BC"/>
    <w:rsid w:val="00D13D09"/>
    <w:rsid w:val="00D2768E"/>
    <w:rsid w:val="00D326C7"/>
    <w:rsid w:val="00D36729"/>
    <w:rsid w:val="00D36EE0"/>
    <w:rsid w:val="00D37126"/>
    <w:rsid w:val="00D4281D"/>
    <w:rsid w:val="00D44BB6"/>
    <w:rsid w:val="00D46AA6"/>
    <w:rsid w:val="00D50411"/>
    <w:rsid w:val="00D51784"/>
    <w:rsid w:val="00D538B8"/>
    <w:rsid w:val="00D615B9"/>
    <w:rsid w:val="00D67DCA"/>
    <w:rsid w:val="00D704FB"/>
    <w:rsid w:val="00D711B5"/>
    <w:rsid w:val="00D75215"/>
    <w:rsid w:val="00D7770E"/>
    <w:rsid w:val="00D77805"/>
    <w:rsid w:val="00D80363"/>
    <w:rsid w:val="00D8714B"/>
    <w:rsid w:val="00D94175"/>
    <w:rsid w:val="00DA066D"/>
    <w:rsid w:val="00DB0378"/>
    <w:rsid w:val="00DB123A"/>
    <w:rsid w:val="00DC2075"/>
    <w:rsid w:val="00DC40CE"/>
    <w:rsid w:val="00DD3014"/>
    <w:rsid w:val="00DD4856"/>
    <w:rsid w:val="00DD5844"/>
    <w:rsid w:val="00DE54AF"/>
    <w:rsid w:val="00DE54DD"/>
    <w:rsid w:val="00DE5E6B"/>
    <w:rsid w:val="00DF10D2"/>
    <w:rsid w:val="00DF1362"/>
    <w:rsid w:val="00E02462"/>
    <w:rsid w:val="00E036C4"/>
    <w:rsid w:val="00E05CBD"/>
    <w:rsid w:val="00E065C3"/>
    <w:rsid w:val="00E102B9"/>
    <w:rsid w:val="00E15A27"/>
    <w:rsid w:val="00E22247"/>
    <w:rsid w:val="00E24574"/>
    <w:rsid w:val="00E2675F"/>
    <w:rsid w:val="00E306CB"/>
    <w:rsid w:val="00E3458A"/>
    <w:rsid w:val="00E3779D"/>
    <w:rsid w:val="00E40826"/>
    <w:rsid w:val="00E40B7F"/>
    <w:rsid w:val="00E41A2F"/>
    <w:rsid w:val="00E44BD5"/>
    <w:rsid w:val="00E47AA7"/>
    <w:rsid w:val="00E67EBA"/>
    <w:rsid w:val="00E71A65"/>
    <w:rsid w:val="00E75C43"/>
    <w:rsid w:val="00E761A2"/>
    <w:rsid w:val="00E776F8"/>
    <w:rsid w:val="00E83814"/>
    <w:rsid w:val="00E855B4"/>
    <w:rsid w:val="00E855C8"/>
    <w:rsid w:val="00E916EA"/>
    <w:rsid w:val="00E935B5"/>
    <w:rsid w:val="00EA2288"/>
    <w:rsid w:val="00EB1AF4"/>
    <w:rsid w:val="00EC097B"/>
    <w:rsid w:val="00EC0ACE"/>
    <w:rsid w:val="00EC1B80"/>
    <w:rsid w:val="00ED11BF"/>
    <w:rsid w:val="00ED23A3"/>
    <w:rsid w:val="00ED2F65"/>
    <w:rsid w:val="00ED588F"/>
    <w:rsid w:val="00ED68C1"/>
    <w:rsid w:val="00EF09BA"/>
    <w:rsid w:val="00EF0EA5"/>
    <w:rsid w:val="00F05D79"/>
    <w:rsid w:val="00F06AB6"/>
    <w:rsid w:val="00F100F1"/>
    <w:rsid w:val="00F14195"/>
    <w:rsid w:val="00F21DEA"/>
    <w:rsid w:val="00F27916"/>
    <w:rsid w:val="00F27A44"/>
    <w:rsid w:val="00F30E27"/>
    <w:rsid w:val="00F34838"/>
    <w:rsid w:val="00F45BFD"/>
    <w:rsid w:val="00F478AA"/>
    <w:rsid w:val="00F6283B"/>
    <w:rsid w:val="00F6675C"/>
    <w:rsid w:val="00F71787"/>
    <w:rsid w:val="00F8102A"/>
    <w:rsid w:val="00F8376C"/>
    <w:rsid w:val="00F8547D"/>
    <w:rsid w:val="00F91659"/>
    <w:rsid w:val="00F91A34"/>
    <w:rsid w:val="00FA08AC"/>
    <w:rsid w:val="00FA0CAB"/>
    <w:rsid w:val="00FA365F"/>
    <w:rsid w:val="00FA4169"/>
    <w:rsid w:val="00FA4750"/>
    <w:rsid w:val="00FA5106"/>
    <w:rsid w:val="00FB2A0F"/>
    <w:rsid w:val="00FC0925"/>
    <w:rsid w:val="00FC1C61"/>
    <w:rsid w:val="00FC247D"/>
    <w:rsid w:val="00FC4753"/>
    <w:rsid w:val="00FD13A3"/>
    <w:rsid w:val="00FD7115"/>
    <w:rsid w:val="00FE0868"/>
    <w:rsid w:val="00FE0D25"/>
    <w:rsid w:val="00FE3E45"/>
    <w:rsid w:val="00FF01B7"/>
    <w:rsid w:val="00FF0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semiHidden/>
    <w:unhideWhenUsed/>
    <w:qFormat/>
    <w:rsid w:val="008D204B"/>
    <w:pPr>
      <w:keepNext/>
      <w:keepLines/>
      <w:spacing w:before="4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character" w:customStyle="1" w:styleId="Rubrik5Char">
    <w:name w:val="Rubrik 5 Char"/>
    <w:basedOn w:val="Standardstycketeckensnitt"/>
    <w:link w:val="Rubrik5"/>
    <w:semiHidden/>
    <w:rsid w:val="008D204B"/>
    <w:rPr>
      <w:rFonts w:asciiTheme="majorHAnsi" w:eastAsiaTheme="majorEastAsia" w:hAnsiTheme="majorHAnsi" w:cstheme="majorBidi"/>
      <w:color w:val="2E74B5" w:themeColor="accent1" w:themeShade="BF"/>
      <w:sz w:val="24"/>
    </w:rPr>
  </w:style>
  <w:style w:type="paragraph" w:styleId="Fotnotstext">
    <w:name w:val="footnote text"/>
    <w:basedOn w:val="Normal"/>
    <w:link w:val="FotnotstextChar"/>
    <w:rsid w:val="008D204B"/>
    <w:pPr>
      <w:widowControl/>
      <w:tabs>
        <w:tab w:val="left" w:pos="284"/>
      </w:tabs>
      <w:spacing w:after="40" w:line="200" w:lineRule="atLeast"/>
      <w:ind w:left="113" w:hanging="113"/>
    </w:pPr>
    <w:rPr>
      <w:sz w:val="18"/>
    </w:rPr>
  </w:style>
  <w:style w:type="character" w:customStyle="1" w:styleId="FotnotstextChar">
    <w:name w:val="Fotnotstext Char"/>
    <w:basedOn w:val="Standardstycketeckensnitt"/>
    <w:link w:val="Fotnotstext"/>
    <w:rsid w:val="008D204B"/>
    <w:rPr>
      <w:sz w:val="18"/>
    </w:rPr>
  </w:style>
  <w:style w:type="character" w:styleId="Fotnotsreferens">
    <w:name w:val="footnote reference"/>
    <w:basedOn w:val="Standardstycketeckensnitt"/>
    <w:rsid w:val="008D20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428312382">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A8BF-5B01-4C3D-A304-2A8247F2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752</Words>
  <Characters>4834</Characters>
  <Application>Microsoft Office Word</Application>
  <DocSecurity>0</DocSecurity>
  <Lines>966</Lines>
  <Paragraphs>199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2</cp:revision>
  <cp:lastPrinted>2019-06-19T13:08:00Z</cp:lastPrinted>
  <dcterms:created xsi:type="dcterms:W3CDTF">2020-04-22T10:43:00Z</dcterms:created>
  <dcterms:modified xsi:type="dcterms:W3CDTF">2020-04-22T10:43:00Z</dcterms:modified>
</cp:coreProperties>
</file>