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A52488" w:rsidRPr="003078A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  <w:r w:rsidRPr="003078A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</w:pPr>
          </w:p>
        </w:tc>
        <w:tc>
          <w:tcPr>
            <w:tcW w:w="1213" w:type="dxa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52488" w:rsidRPr="003078A5" w:rsidRDefault="002F5DBB" w:rsidP="00976123">
            <w:pPr>
              <w:framePr w:w="4400" w:h="1644" w:wrap="notBeside" w:vAnchor="page" w:hAnchor="page" w:x="6573" w:y="721"/>
              <w:jc w:val="both"/>
            </w:pPr>
            <w:r w:rsidRPr="003078A5">
              <w:t>2009-03</w:t>
            </w:r>
            <w:r w:rsidR="004C6491" w:rsidRPr="003078A5">
              <w:t>-</w:t>
            </w:r>
            <w:r w:rsidR="00073520" w:rsidRPr="003078A5">
              <w:t>2</w:t>
            </w:r>
            <w:r w:rsidRPr="003078A5">
              <w:t>0</w:t>
            </w:r>
          </w:p>
        </w:tc>
        <w:tc>
          <w:tcPr>
            <w:tcW w:w="2347" w:type="dxa"/>
            <w:gridSpan w:val="2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</w:pPr>
          </w:p>
        </w:tc>
        <w:tc>
          <w:tcPr>
            <w:tcW w:w="2347" w:type="dxa"/>
            <w:gridSpan w:val="2"/>
          </w:tcPr>
          <w:p w:rsidR="00A52488" w:rsidRPr="003078A5" w:rsidRDefault="00A52488" w:rsidP="00976123">
            <w:pPr>
              <w:framePr w:w="4400" w:h="1644" w:wrap="notBeside" w:vAnchor="page" w:hAnchor="page" w:x="6573" w:y="721"/>
              <w:jc w:val="both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 w:rsidRPr="003078A5">
              <w:rPr>
                <w:b/>
                <w:i w:val="0"/>
                <w:sz w:val="22"/>
              </w:rPr>
              <w:t>Näringsdepartementet</w:t>
            </w: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A52488" w:rsidRPr="003078A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A52488" w:rsidRPr="003078A5" w:rsidRDefault="00A52488" w:rsidP="00976123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</w:tbl>
    <w:p w:rsidR="00A52488" w:rsidRPr="003078A5" w:rsidRDefault="00A52488" w:rsidP="00976123">
      <w:pPr>
        <w:framePr w:w="4400" w:h="2523" w:wrap="notBeside" w:vAnchor="page" w:hAnchor="page" w:x="6453" w:y="2445"/>
        <w:ind w:left="142"/>
        <w:jc w:val="both"/>
        <w:rPr>
          <w:b/>
        </w:rPr>
      </w:pPr>
    </w:p>
    <w:p w:rsidR="00A52488" w:rsidRPr="003078A5" w:rsidRDefault="00342C5A" w:rsidP="00976123">
      <w:pPr>
        <w:pStyle w:val="RKrubrik"/>
        <w:pBdr>
          <w:bottom w:val="single" w:sz="6" w:space="1" w:color="auto"/>
        </w:pBdr>
        <w:jc w:val="both"/>
      </w:pPr>
      <w:bookmarkStart w:id="0" w:name="bRubrik"/>
      <w:bookmarkEnd w:id="0"/>
      <w:r w:rsidRPr="003078A5">
        <w:t>Rådets möte (TTE</w:t>
      </w:r>
      <w:r w:rsidR="00A52488" w:rsidRPr="003078A5">
        <w:t xml:space="preserve">) den </w:t>
      </w:r>
      <w:r w:rsidR="008A6D8A" w:rsidRPr="003078A5">
        <w:t>30</w:t>
      </w:r>
      <w:r w:rsidRPr="003078A5">
        <w:t xml:space="preserve"> </w:t>
      </w:r>
      <w:r w:rsidR="008A6D8A" w:rsidRPr="003078A5">
        <w:t>mars 2009</w:t>
      </w:r>
    </w:p>
    <w:p w:rsidR="00A52488" w:rsidRPr="003078A5" w:rsidRDefault="00A52488" w:rsidP="00976123">
      <w:pPr>
        <w:pStyle w:val="RKnormal"/>
        <w:jc w:val="both"/>
      </w:pPr>
    </w:p>
    <w:p w:rsidR="00A52488" w:rsidRPr="003078A5" w:rsidRDefault="00E00731" w:rsidP="00976123">
      <w:pPr>
        <w:pStyle w:val="RKnormal"/>
        <w:jc w:val="both"/>
      </w:pPr>
      <w:r w:rsidRPr="003078A5">
        <w:rPr>
          <w:u w:val="single"/>
        </w:rPr>
        <w:t>Dagordningspunkt</w:t>
      </w:r>
      <w:r w:rsidR="003657CB" w:rsidRPr="003078A5">
        <w:rPr>
          <w:u w:val="single"/>
        </w:rPr>
        <w:t>:</w:t>
      </w:r>
      <w:r w:rsidR="00E832A5" w:rsidRPr="003078A5">
        <w:t xml:space="preserve"> 6</w:t>
      </w:r>
    </w:p>
    <w:p w:rsidR="00A52488" w:rsidRPr="003078A5" w:rsidRDefault="00A52488" w:rsidP="00976123">
      <w:pPr>
        <w:pStyle w:val="RKnormal"/>
        <w:jc w:val="both"/>
      </w:pPr>
    </w:p>
    <w:p w:rsidR="00A52488" w:rsidRPr="003078A5" w:rsidRDefault="00A52488" w:rsidP="00976123">
      <w:pPr>
        <w:pStyle w:val="RKnormal"/>
        <w:jc w:val="both"/>
      </w:pPr>
      <w:r w:rsidRPr="003078A5">
        <w:rPr>
          <w:u w:val="single"/>
        </w:rPr>
        <w:t>Rubrik</w:t>
      </w:r>
      <w:r w:rsidRPr="003078A5">
        <w:t>:</w:t>
      </w:r>
      <w:r w:rsidR="00E00731" w:rsidRPr="003078A5">
        <w:t xml:space="preserve"> </w:t>
      </w:r>
      <w:r w:rsidR="00D720C7" w:rsidRPr="003078A5">
        <w:t>SESAR</w:t>
      </w:r>
      <w:r w:rsidR="00C9653E" w:rsidRPr="003078A5">
        <w:t xml:space="preserve"> – Generalplanen för flygtrafiktjänsten</w:t>
      </w:r>
    </w:p>
    <w:p w:rsidR="00AF7205" w:rsidRPr="003078A5" w:rsidRDefault="00AF7205" w:rsidP="00976123">
      <w:pPr>
        <w:pStyle w:val="RKnormal"/>
        <w:jc w:val="both"/>
      </w:pPr>
    </w:p>
    <w:p w:rsidR="00AF7205" w:rsidRPr="003078A5" w:rsidRDefault="004C73FA" w:rsidP="00B4267A">
      <w:pPr>
        <w:pStyle w:val="RKnormal"/>
        <w:jc w:val="both"/>
      </w:pPr>
      <w:r w:rsidRPr="003078A5">
        <w:t xml:space="preserve">a, Förslag till rådets </w:t>
      </w:r>
      <w:r w:rsidRPr="003078A5">
        <w:rPr>
          <w:u w:val="single"/>
        </w:rPr>
        <w:t>beslut</w:t>
      </w:r>
      <w:r w:rsidRPr="003078A5">
        <w:t xml:space="preserve"> om att godkänna den europeiska generalplanen för flygtrafiktjänsten inom ramen för projektet SESAR</w:t>
      </w:r>
    </w:p>
    <w:p w:rsidR="00212288" w:rsidRPr="003078A5" w:rsidRDefault="00212288" w:rsidP="00976123">
      <w:pPr>
        <w:pStyle w:val="RKnormal"/>
        <w:jc w:val="both"/>
      </w:pPr>
    </w:p>
    <w:p w:rsidR="00212288" w:rsidRPr="003078A5" w:rsidRDefault="004C73FA" w:rsidP="00976123">
      <w:pPr>
        <w:pStyle w:val="RKnormal"/>
        <w:jc w:val="both"/>
      </w:pPr>
      <w:r w:rsidRPr="003078A5">
        <w:t xml:space="preserve">b, Utkast till rådets </w:t>
      </w:r>
      <w:r w:rsidRPr="003078A5">
        <w:rPr>
          <w:u w:val="single"/>
        </w:rPr>
        <w:t>resolution</w:t>
      </w:r>
      <w:r w:rsidRPr="003078A5">
        <w:t xml:space="preserve"> i samband med godkännandet av den europeiska generalplanen för flygtrafiktjänsten</w:t>
      </w:r>
    </w:p>
    <w:p w:rsidR="00A52488" w:rsidRPr="003078A5" w:rsidRDefault="00A52488" w:rsidP="00976123">
      <w:pPr>
        <w:pStyle w:val="RKnormal"/>
        <w:jc w:val="both"/>
      </w:pPr>
    </w:p>
    <w:p w:rsidR="00D141AB" w:rsidRPr="003078A5" w:rsidRDefault="00A52488" w:rsidP="00976123">
      <w:pPr>
        <w:pStyle w:val="RKnormal"/>
        <w:jc w:val="both"/>
      </w:pPr>
      <w:r w:rsidRPr="003078A5">
        <w:rPr>
          <w:u w:val="single"/>
        </w:rPr>
        <w:t>Dokument</w:t>
      </w:r>
      <w:r w:rsidRPr="003078A5">
        <w:t>:</w:t>
      </w:r>
      <w:r w:rsidR="00F47A6A" w:rsidRPr="003078A5">
        <w:t xml:space="preserve"> </w:t>
      </w:r>
      <w:r w:rsidR="007A3566" w:rsidRPr="003078A5">
        <w:t xml:space="preserve">Ej inkommit. </w:t>
      </w:r>
    </w:p>
    <w:p w:rsidR="00A52488" w:rsidRPr="003078A5" w:rsidRDefault="00A52488" w:rsidP="00976123">
      <w:pPr>
        <w:pStyle w:val="RKnormal"/>
        <w:jc w:val="both"/>
      </w:pPr>
    </w:p>
    <w:p w:rsidR="00A52488" w:rsidRPr="003078A5" w:rsidRDefault="00A52488" w:rsidP="00976123">
      <w:pPr>
        <w:pStyle w:val="RKnormal"/>
        <w:jc w:val="both"/>
      </w:pPr>
      <w:r w:rsidRPr="003078A5">
        <w:rPr>
          <w:u w:val="single"/>
        </w:rPr>
        <w:t>Tidigare dokument</w:t>
      </w:r>
      <w:r w:rsidR="00643D10" w:rsidRPr="003078A5">
        <w:t xml:space="preserve">: </w:t>
      </w:r>
      <w:r w:rsidR="00172C4E" w:rsidRPr="003078A5">
        <w:t xml:space="preserve">Inga. </w:t>
      </w:r>
    </w:p>
    <w:p w:rsidR="00A52488" w:rsidRPr="003078A5" w:rsidRDefault="00A52488" w:rsidP="00976123">
      <w:pPr>
        <w:pStyle w:val="RKnormal"/>
        <w:jc w:val="both"/>
      </w:pPr>
    </w:p>
    <w:p w:rsidR="00A52488" w:rsidRPr="003078A5" w:rsidRDefault="00A52488" w:rsidP="00976123">
      <w:pPr>
        <w:pStyle w:val="RKnormal"/>
        <w:jc w:val="both"/>
      </w:pPr>
      <w:r w:rsidRPr="003078A5">
        <w:rPr>
          <w:u w:val="single"/>
        </w:rPr>
        <w:t xml:space="preserve">Tidigare behandlad </w:t>
      </w:r>
      <w:r w:rsidR="00144856" w:rsidRPr="003078A5">
        <w:rPr>
          <w:u w:val="single"/>
        </w:rPr>
        <w:t>vid samråd med EU-nämnden</w:t>
      </w:r>
      <w:r w:rsidR="00144856" w:rsidRPr="003078A5">
        <w:t xml:space="preserve">: </w:t>
      </w:r>
      <w:r w:rsidR="00172C4E" w:rsidRPr="003078A5">
        <w:t xml:space="preserve">Ej behandlad tidigare. </w:t>
      </w:r>
    </w:p>
    <w:p w:rsidR="00A52488" w:rsidRPr="003078A5" w:rsidRDefault="00A52488" w:rsidP="00976123">
      <w:pPr>
        <w:pStyle w:val="RKrubrik"/>
        <w:jc w:val="both"/>
      </w:pPr>
      <w:r w:rsidRPr="003078A5">
        <w:t>Bakgrund</w:t>
      </w:r>
    </w:p>
    <w:p w:rsidR="00A52488" w:rsidRPr="003078A5" w:rsidRDefault="008C482C" w:rsidP="00976123">
      <w:pPr>
        <w:pStyle w:val="RKnormal"/>
        <w:jc w:val="both"/>
      </w:pPr>
      <w:r w:rsidRPr="003078A5">
        <w:t xml:space="preserve">För att skapa ett </w:t>
      </w:r>
      <w:r w:rsidR="00814C25" w:rsidRPr="003078A5">
        <w:t xml:space="preserve">gemensamt </w:t>
      </w:r>
      <w:r w:rsidR="00437E11" w:rsidRPr="003078A5">
        <w:t xml:space="preserve">europeiskt </w:t>
      </w:r>
      <w:r w:rsidRPr="003078A5">
        <w:t xml:space="preserve">luftrum (Single </w:t>
      </w:r>
      <w:r w:rsidR="00814C25" w:rsidRPr="003078A5">
        <w:t xml:space="preserve">European </w:t>
      </w:r>
      <w:r w:rsidRPr="003078A5">
        <w:t xml:space="preserve">Sky) har Europaparlamentet och rådet antagit ett paket av förordningar vilka trädde ikraft den 10 mars 2004. </w:t>
      </w:r>
    </w:p>
    <w:p w:rsidR="008C482C" w:rsidRPr="003078A5" w:rsidRDefault="008C482C" w:rsidP="00976123">
      <w:pPr>
        <w:pStyle w:val="RKnormal"/>
        <w:jc w:val="both"/>
      </w:pPr>
    </w:p>
    <w:p w:rsidR="008C482C" w:rsidRPr="003078A5" w:rsidRDefault="008C482C" w:rsidP="00976123">
      <w:pPr>
        <w:pStyle w:val="RKnormal"/>
        <w:jc w:val="both"/>
      </w:pPr>
      <w:r w:rsidRPr="003078A5">
        <w:t xml:space="preserve">Projektet SESAR utgör den tekniska/industriella delen av det gemensamma luftrummet och syftar till att bygga upp en ny flygledningsstruktur </w:t>
      </w:r>
      <w:r w:rsidR="00A402D0" w:rsidRPr="003078A5">
        <w:t xml:space="preserve">(ny infrastruktur, metodik m.m.) </w:t>
      </w:r>
      <w:r w:rsidRPr="003078A5">
        <w:t>inom gemenskapen som främjar en säker och miljövänlig utveckling av flygtransporterna</w:t>
      </w:r>
      <w:r w:rsidR="007C400F" w:rsidRPr="003078A5">
        <w:t xml:space="preserve"> på lång sikt</w:t>
      </w:r>
      <w:r w:rsidRPr="003078A5">
        <w:t xml:space="preserve">. </w:t>
      </w:r>
    </w:p>
    <w:p w:rsidR="008E4004" w:rsidRPr="003078A5" w:rsidRDefault="008E4004" w:rsidP="00976123">
      <w:pPr>
        <w:pStyle w:val="RKnormal"/>
        <w:jc w:val="both"/>
      </w:pPr>
    </w:p>
    <w:p w:rsidR="005D6982" w:rsidRPr="003078A5" w:rsidRDefault="002E796A" w:rsidP="00432C8F">
      <w:pPr>
        <w:pStyle w:val="RKnormal"/>
        <w:jc w:val="both"/>
      </w:pPr>
      <w:r w:rsidRPr="003078A5">
        <w:t>Grundarna av projektet är</w:t>
      </w:r>
      <w:r w:rsidR="00624741" w:rsidRPr="003078A5">
        <w:t xml:space="preserve"> EU och Eurocontrol. Många</w:t>
      </w:r>
      <w:r w:rsidRPr="003078A5">
        <w:t xml:space="preserve"> aktörer från industrin kommer </w:t>
      </w:r>
      <w:r w:rsidR="00624741" w:rsidRPr="003078A5">
        <w:t xml:space="preserve">också </w:t>
      </w:r>
      <w:r w:rsidRPr="003078A5">
        <w:t xml:space="preserve">att delta i projektet, tekniskt </w:t>
      </w:r>
      <w:r w:rsidR="003270C4" w:rsidRPr="003078A5">
        <w:t>såväl som</w:t>
      </w:r>
      <w:r w:rsidRPr="003078A5">
        <w:t xml:space="preserve"> finansiellt.</w:t>
      </w:r>
      <w:r w:rsidR="003270C4" w:rsidRPr="003078A5">
        <w:t xml:space="preserve"> </w:t>
      </w:r>
      <w:r w:rsidR="005D6982" w:rsidRPr="003078A5">
        <w:t>SESAR leds av det gemensamma företaget SESAR JOINT UNDERTAKIN</w:t>
      </w:r>
      <w:r w:rsidR="004720BA" w:rsidRPr="003078A5">
        <w:t>G</w:t>
      </w:r>
      <w:r w:rsidR="005D6982" w:rsidRPr="003078A5">
        <w:t xml:space="preserve"> – SJU</w:t>
      </w:r>
      <w:r w:rsidR="00531CF3" w:rsidRPr="003078A5">
        <w:t xml:space="preserve"> -</w:t>
      </w:r>
      <w:r w:rsidR="005D6982" w:rsidRPr="003078A5">
        <w:t xml:space="preserve"> med säte i Bryssel. </w:t>
      </w:r>
    </w:p>
    <w:p w:rsidR="000F70D6" w:rsidRPr="003078A5" w:rsidRDefault="005D6982" w:rsidP="00432C8F">
      <w:pPr>
        <w:pStyle w:val="RKnormal"/>
        <w:jc w:val="both"/>
      </w:pPr>
      <w:r w:rsidRPr="003078A5">
        <w:lastRenderedPageBreak/>
        <w:t>Projektet</w:t>
      </w:r>
      <w:r w:rsidR="00432C8F" w:rsidRPr="003078A5">
        <w:t xml:space="preserve"> består av tre faser, utformningsfasen 2005-2008, utvecklingsfasen 2008-2013 samt genomförandefasen 2013–2020. </w:t>
      </w:r>
      <w:r w:rsidR="000F70D6" w:rsidRPr="003078A5">
        <w:t xml:space="preserve">Vid rådets möte (TTE) 9 oktober 2008 antog rådet en resolution som bekräftade starten av utvecklingsfasen. </w:t>
      </w:r>
    </w:p>
    <w:p w:rsidR="004720BA" w:rsidRPr="003078A5" w:rsidRDefault="004720BA" w:rsidP="00432C8F">
      <w:pPr>
        <w:pStyle w:val="RKnormal"/>
        <w:jc w:val="both"/>
      </w:pPr>
    </w:p>
    <w:p w:rsidR="004720BA" w:rsidRPr="003078A5" w:rsidRDefault="004720BA" w:rsidP="004720BA">
      <w:pPr>
        <w:pStyle w:val="RKnormal"/>
        <w:jc w:val="both"/>
      </w:pPr>
      <w:r w:rsidRPr="003078A5">
        <w:t xml:space="preserve">Ett konsortium, lett av Eurocontrol, har levererat en generalplan (”Master Plan”) till kommissionen som </w:t>
      </w:r>
      <w:r w:rsidR="00E03506" w:rsidRPr="003078A5">
        <w:t>i sin tur, i ett meddelande den 18 novembe</w:t>
      </w:r>
      <w:r w:rsidR="00D42905" w:rsidRPr="003078A5">
        <w:t>r 2008, lämnat över en bearbetad</w:t>
      </w:r>
      <w:r w:rsidR="00E03506" w:rsidRPr="003078A5">
        <w:t xml:space="preserve"> version av planen till rådet</w:t>
      </w:r>
      <w:r w:rsidRPr="003078A5">
        <w:t xml:space="preserve">. Planen </w:t>
      </w:r>
      <w:r w:rsidR="00A73B42" w:rsidRPr="003078A5">
        <w:t xml:space="preserve">redovisar </w:t>
      </w:r>
      <w:r w:rsidRPr="003078A5">
        <w:t>målsättningar och aktiv</w:t>
      </w:r>
      <w:r w:rsidR="00AE6E54" w:rsidRPr="003078A5">
        <w:t>i</w:t>
      </w:r>
      <w:r w:rsidRPr="003078A5">
        <w:t>teter för det fortsatta projektet</w:t>
      </w:r>
      <w:r w:rsidR="0047797C" w:rsidRPr="003078A5">
        <w:t xml:space="preserve"> och ska ses som en vägkarta</w:t>
      </w:r>
      <w:r w:rsidRPr="003078A5">
        <w:t xml:space="preserve">. Planen har utarbetats under flera års tid och har stöd från en enig europeisk flygbransch. LFV har aktivt deltagit i arbetet och samtidigt koordinerat intressena från den svenska industrin. </w:t>
      </w:r>
    </w:p>
    <w:p w:rsidR="004720BA" w:rsidRPr="003078A5" w:rsidRDefault="004720BA" w:rsidP="004720BA">
      <w:pPr>
        <w:pStyle w:val="RKnormal"/>
        <w:jc w:val="both"/>
      </w:pPr>
    </w:p>
    <w:p w:rsidR="004720BA" w:rsidRPr="003078A5" w:rsidRDefault="001D6E32" w:rsidP="00432C8F">
      <w:pPr>
        <w:pStyle w:val="RKnormal"/>
        <w:jc w:val="both"/>
      </w:pPr>
      <w:r w:rsidRPr="003078A5">
        <w:t xml:space="preserve">Enligt </w:t>
      </w:r>
      <w:r w:rsidR="004720BA" w:rsidRPr="003078A5">
        <w:t>rådets förordning (EG) nr 219/2007 som reglerar villkor och former för det gemensamma företaget ska rådet godkänna generalplanen som en första version av den Europeiska flygtrafiktjänstgeneralplanen (European Air Traffic Management Master Plan).</w:t>
      </w:r>
    </w:p>
    <w:p w:rsidR="002E2091" w:rsidRPr="003078A5" w:rsidRDefault="002E2091" w:rsidP="00432C8F">
      <w:pPr>
        <w:pStyle w:val="RKnormal"/>
        <w:jc w:val="both"/>
      </w:pPr>
    </w:p>
    <w:p w:rsidR="002E2091" w:rsidRPr="003078A5" w:rsidRDefault="002E2091" w:rsidP="00432C8F">
      <w:pPr>
        <w:pStyle w:val="RKnormal"/>
        <w:jc w:val="both"/>
      </w:pPr>
      <w:r w:rsidRPr="003078A5">
        <w:t>Övergripande målsättningar med lagstiftningen om det gemensamma europeiska luftrummet och SESAR är:</w:t>
      </w:r>
    </w:p>
    <w:p w:rsidR="002E2091" w:rsidRPr="003078A5" w:rsidRDefault="002E2091" w:rsidP="00432C8F">
      <w:pPr>
        <w:pStyle w:val="RKnormal"/>
        <w:jc w:val="both"/>
      </w:pPr>
    </w:p>
    <w:p w:rsidR="002E2091" w:rsidRPr="003078A5" w:rsidRDefault="002E2091" w:rsidP="002E2091">
      <w:pPr>
        <w:pStyle w:val="RKnormal"/>
        <w:numPr>
          <w:ilvl w:val="0"/>
          <w:numId w:val="3"/>
        </w:numPr>
        <w:jc w:val="both"/>
      </w:pPr>
      <w:r w:rsidRPr="003078A5">
        <w:t>Tredubbling av kapaciteten med kraftigt minskade förseningar</w:t>
      </w:r>
    </w:p>
    <w:p w:rsidR="002E2091" w:rsidRPr="003078A5" w:rsidRDefault="002E2091" w:rsidP="002E2091">
      <w:pPr>
        <w:pStyle w:val="RKnormal"/>
        <w:numPr>
          <w:ilvl w:val="0"/>
          <w:numId w:val="3"/>
        </w:numPr>
        <w:jc w:val="both"/>
      </w:pPr>
      <w:r w:rsidRPr="003078A5">
        <w:t>Signifikant ökad flygsäkerhet</w:t>
      </w:r>
    </w:p>
    <w:p w:rsidR="002E2091" w:rsidRPr="003078A5" w:rsidRDefault="002E2091" w:rsidP="002E2091">
      <w:pPr>
        <w:pStyle w:val="RKnormal"/>
        <w:numPr>
          <w:ilvl w:val="0"/>
          <w:numId w:val="3"/>
        </w:numPr>
        <w:jc w:val="both"/>
      </w:pPr>
      <w:r w:rsidRPr="003078A5">
        <w:t>Minskade miljöeffekter med 10%</w:t>
      </w:r>
    </w:p>
    <w:p w:rsidR="002E2091" w:rsidRPr="003078A5" w:rsidRDefault="002E2091" w:rsidP="002E2091">
      <w:pPr>
        <w:pStyle w:val="RKnormal"/>
        <w:numPr>
          <w:ilvl w:val="0"/>
          <w:numId w:val="3"/>
        </w:numPr>
        <w:jc w:val="both"/>
      </w:pPr>
      <w:r w:rsidRPr="003078A5">
        <w:t>Kostnadseffektivisteringar på 50%</w:t>
      </w:r>
    </w:p>
    <w:p w:rsidR="00A52488" w:rsidRPr="003078A5" w:rsidRDefault="00A52488" w:rsidP="00976123">
      <w:pPr>
        <w:pStyle w:val="RKrubrik"/>
        <w:jc w:val="both"/>
        <w:rPr>
          <w:i/>
          <w:iCs/>
        </w:rPr>
      </w:pPr>
      <w:r w:rsidRPr="003078A5">
        <w:rPr>
          <w:i/>
          <w:iCs/>
        </w:rPr>
        <w:t>Svensk ståndpunkt</w:t>
      </w:r>
    </w:p>
    <w:p w:rsidR="009716C5" w:rsidRPr="003078A5" w:rsidRDefault="00A22A8D" w:rsidP="00976123">
      <w:pPr>
        <w:pStyle w:val="RKnormal"/>
        <w:jc w:val="both"/>
      </w:pPr>
      <w:r w:rsidRPr="003078A5">
        <w:t xml:space="preserve">Sverige bör fortsatt stödja projektet SESAR. Det europeiska flygtrafiktjänstsystemet är i behov av modernisering för att säkra en framtida utveckling som stödjer en säker och mer miljömässigt hållbar utveckling av flygtransporterna. </w:t>
      </w:r>
      <w:r w:rsidR="006B3BC5" w:rsidRPr="003078A5">
        <w:t xml:space="preserve">Även kostnads- och kapacitetsmässigt finns en mycket stor potential med SESAR. </w:t>
      </w:r>
      <w:r w:rsidR="00515FEF" w:rsidRPr="003078A5">
        <w:t xml:space="preserve">Det finns därutöver ett stort intresse från den svenska flygindustrin att fortsatt aktivt delta i projektet </w:t>
      </w:r>
    </w:p>
    <w:p w:rsidR="00633BFE" w:rsidRPr="003078A5" w:rsidRDefault="00633BFE" w:rsidP="00976123">
      <w:pPr>
        <w:pStyle w:val="RKnormal"/>
        <w:jc w:val="both"/>
      </w:pPr>
    </w:p>
    <w:p w:rsidR="00633BFE" w:rsidRPr="003078A5" w:rsidRDefault="00633BFE" w:rsidP="00976123">
      <w:pPr>
        <w:pStyle w:val="RKnormal"/>
        <w:jc w:val="both"/>
      </w:pPr>
      <w:r w:rsidRPr="003078A5">
        <w:t xml:space="preserve">Vad gäller </w:t>
      </w:r>
      <w:r w:rsidRPr="003078A5">
        <w:rPr>
          <w:u w:val="single"/>
        </w:rPr>
        <w:t>resolutionen</w:t>
      </w:r>
      <w:r w:rsidRPr="003078A5">
        <w:t xml:space="preserve"> bör betonas </w:t>
      </w:r>
      <w:r w:rsidR="002513C7" w:rsidRPr="003078A5">
        <w:t xml:space="preserve">bl.a. </w:t>
      </w:r>
      <w:r w:rsidRPr="003078A5">
        <w:t>de skrivningar som tar sikte på miljödimensionen samt kraven</w:t>
      </w:r>
      <w:r w:rsidR="00515FEF" w:rsidRPr="003078A5">
        <w:t xml:space="preserve"> på kostnadskontroll</w:t>
      </w:r>
      <w:r w:rsidR="00E32619" w:rsidRPr="003078A5">
        <w:t xml:space="preserve"> och risk</w:t>
      </w:r>
      <w:r w:rsidR="00515FEF" w:rsidRPr="003078A5">
        <w:t>analys</w:t>
      </w:r>
      <w:r w:rsidRPr="003078A5">
        <w:t xml:space="preserve">. </w:t>
      </w:r>
      <w:r w:rsidR="00A11CEA" w:rsidRPr="003078A5">
        <w:t xml:space="preserve">Vidare är det väsentligt att betona att projektet bör dra nytta </w:t>
      </w:r>
      <w:r w:rsidR="002513C7" w:rsidRPr="003078A5">
        <w:t xml:space="preserve">av </w:t>
      </w:r>
      <w:r w:rsidR="00A11CEA" w:rsidRPr="003078A5">
        <w:t xml:space="preserve">befintliga tekniker som är validerade och standardiserade internationellt. </w:t>
      </w:r>
    </w:p>
    <w:p w:rsidR="00A52488" w:rsidRPr="003078A5" w:rsidRDefault="00A52488" w:rsidP="00976123">
      <w:pPr>
        <w:pStyle w:val="RKrubrik"/>
        <w:jc w:val="both"/>
      </w:pPr>
      <w:r w:rsidRPr="003078A5">
        <w:t>Europaparlamentets inställning</w:t>
      </w:r>
    </w:p>
    <w:p w:rsidR="004C3DD5" w:rsidRPr="003078A5" w:rsidRDefault="00234A68" w:rsidP="00976123">
      <w:pPr>
        <w:pStyle w:val="RKnormal"/>
        <w:jc w:val="both"/>
      </w:pPr>
      <w:r w:rsidRPr="003078A5">
        <w:t xml:space="preserve">Ej känd. </w:t>
      </w:r>
      <w:r w:rsidR="00FE5AC6" w:rsidRPr="003078A5">
        <w:t>I tidigare faser i arbetet har EP vari</w:t>
      </w:r>
      <w:r w:rsidR="00C40A29" w:rsidRPr="003078A5">
        <w:t>t positivt</w:t>
      </w:r>
      <w:r w:rsidR="00FE5AC6" w:rsidRPr="003078A5">
        <w:t xml:space="preserve"> till SESAR. </w:t>
      </w:r>
    </w:p>
    <w:p w:rsidR="002513C7" w:rsidRPr="003078A5" w:rsidRDefault="002513C7" w:rsidP="00976123">
      <w:pPr>
        <w:pStyle w:val="RKnormal"/>
        <w:jc w:val="both"/>
      </w:pPr>
    </w:p>
    <w:p w:rsidR="002513C7" w:rsidRPr="003078A5" w:rsidRDefault="002513C7" w:rsidP="00976123">
      <w:pPr>
        <w:pStyle w:val="RKnormal"/>
        <w:jc w:val="both"/>
      </w:pPr>
    </w:p>
    <w:p w:rsidR="002513C7" w:rsidRPr="003078A5" w:rsidRDefault="002513C7" w:rsidP="00976123">
      <w:pPr>
        <w:pStyle w:val="RKnormal"/>
        <w:jc w:val="both"/>
      </w:pPr>
    </w:p>
    <w:p w:rsidR="002513C7" w:rsidRPr="003078A5" w:rsidRDefault="002513C7" w:rsidP="00976123">
      <w:pPr>
        <w:pStyle w:val="RKnormal"/>
        <w:jc w:val="both"/>
      </w:pPr>
    </w:p>
    <w:p w:rsidR="002513C7" w:rsidRPr="003078A5" w:rsidRDefault="002513C7" w:rsidP="00976123">
      <w:pPr>
        <w:pStyle w:val="RKnormal"/>
        <w:jc w:val="both"/>
      </w:pPr>
    </w:p>
    <w:p w:rsidR="002513C7" w:rsidRPr="003078A5" w:rsidRDefault="002513C7" w:rsidP="00976123">
      <w:pPr>
        <w:pStyle w:val="RKnormal"/>
        <w:jc w:val="both"/>
      </w:pPr>
    </w:p>
    <w:p w:rsidR="00A52488" w:rsidRPr="003078A5" w:rsidRDefault="00A52488" w:rsidP="00976123">
      <w:pPr>
        <w:pStyle w:val="RKrubrik"/>
        <w:jc w:val="both"/>
        <w:rPr>
          <w:i/>
          <w:iCs/>
        </w:rPr>
      </w:pPr>
      <w:r w:rsidRPr="003078A5">
        <w:rPr>
          <w:i/>
          <w:iCs/>
        </w:rPr>
        <w:t>Förslaget</w:t>
      </w:r>
    </w:p>
    <w:p w:rsidR="005B6F26" w:rsidRPr="003078A5" w:rsidRDefault="00AC262E" w:rsidP="00BB3E12">
      <w:pPr>
        <w:pStyle w:val="RKnormal"/>
        <w:jc w:val="both"/>
      </w:pPr>
      <w:r w:rsidRPr="003078A5">
        <w:t xml:space="preserve">Utkastet till </w:t>
      </w:r>
      <w:r w:rsidRPr="003078A5">
        <w:rPr>
          <w:u w:val="single"/>
        </w:rPr>
        <w:t>beslut</w:t>
      </w:r>
      <w:r w:rsidRPr="003078A5">
        <w:t xml:space="preserve"> innebär att rådet godkänner generalplanen. </w:t>
      </w:r>
    </w:p>
    <w:p w:rsidR="005B6F26" w:rsidRPr="003078A5" w:rsidRDefault="005B6F26" w:rsidP="00BB3E12">
      <w:pPr>
        <w:pStyle w:val="RKnormal"/>
        <w:jc w:val="both"/>
      </w:pPr>
    </w:p>
    <w:p w:rsidR="00513FEF" w:rsidRPr="003078A5" w:rsidRDefault="00AC262E" w:rsidP="00BB3E12">
      <w:pPr>
        <w:pStyle w:val="RKnormal"/>
        <w:jc w:val="both"/>
      </w:pPr>
      <w:r w:rsidRPr="003078A5">
        <w:t xml:space="preserve">I samband med beslutet föreslås att rådet i en </w:t>
      </w:r>
      <w:r w:rsidRPr="003078A5">
        <w:rPr>
          <w:u w:val="single"/>
        </w:rPr>
        <w:t>resolution</w:t>
      </w:r>
      <w:r w:rsidRPr="003078A5">
        <w:t xml:space="preserve"> framför ett antal politiska signaler </w:t>
      </w:r>
      <w:r w:rsidR="006213D7" w:rsidRPr="003078A5">
        <w:t xml:space="preserve">om viktiga knäckfrågor i generalplanen och </w:t>
      </w:r>
      <w:r w:rsidRPr="003078A5">
        <w:t>om betydelsen av det fortsatta projektet. Några viktiga punkter i resolutionen är följande:</w:t>
      </w:r>
    </w:p>
    <w:p w:rsidR="00AC262E" w:rsidRPr="003078A5" w:rsidRDefault="00AC262E" w:rsidP="00BB3E12">
      <w:pPr>
        <w:pStyle w:val="RKnormal"/>
        <w:jc w:val="both"/>
      </w:pPr>
    </w:p>
    <w:p w:rsidR="007A53F6" w:rsidRPr="003078A5" w:rsidRDefault="008901CA" w:rsidP="00752EDD">
      <w:pPr>
        <w:pStyle w:val="RKnormal"/>
        <w:numPr>
          <w:ilvl w:val="0"/>
          <w:numId w:val="2"/>
        </w:numPr>
        <w:jc w:val="both"/>
      </w:pPr>
      <w:r w:rsidRPr="003078A5">
        <w:t>Generalplanen är ett levande dokument som ska uppdateras i nära samarbete med medlemsstaterna (kommittén för det gemensamma europeiska luftrummet)</w:t>
      </w:r>
    </w:p>
    <w:p w:rsidR="008901CA" w:rsidRPr="003078A5" w:rsidRDefault="008901CA" w:rsidP="00BB3E12">
      <w:pPr>
        <w:pStyle w:val="RKnormal"/>
        <w:jc w:val="both"/>
      </w:pPr>
    </w:p>
    <w:p w:rsidR="008901CA" w:rsidRPr="003078A5" w:rsidRDefault="008901CA" w:rsidP="00752EDD">
      <w:pPr>
        <w:pStyle w:val="RKnormal"/>
        <w:numPr>
          <w:ilvl w:val="0"/>
          <w:numId w:val="2"/>
        </w:numPr>
        <w:jc w:val="both"/>
      </w:pPr>
      <w:r w:rsidRPr="003078A5">
        <w:t xml:space="preserve">SESAR:s möjligheter </w:t>
      </w:r>
      <w:r w:rsidR="00AC6314" w:rsidRPr="003078A5">
        <w:t>att minska de negativa</w:t>
      </w:r>
      <w:r w:rsidRPr="003078A5">
        <w:t xml:space="preserve"> miljöeffekter</w:t>
      </w:r>
      <w:r w:rsidR="00AC6314" w:rsidRPr="003078A5">
        <w:t>na</w:t>
      </w:r>
    </w:p>
    <w:p w:rsidR="008901CA" w:rsidRPr="003078A5" w:rsidRDefault="008901CA" w:rsidP="00BB3E12">
      <w:pPr>
        <w:pStyle w:val="RKnormal"/>
        <w:jc w:val="both"/>
      </w:pPr>
    </w:p>
    <w:p w:rsidR="008901CA" w:rsidRPr="003078A5" w:rsidRDefault="008901CA" w:rsidP="00752EDD">
      <w:pPr>
        <w:pStyle w:val="RKnormal"/>
        <w:numPr>
          <w:ilvl w:val="0"/>
          <w:numId w:val="2"/>
        </w:numPr>
        <w:jc w:val="both"/>
      </w:pPr>
      <w:r w:rsidRPr="003078A5">
        <w:t>Kontinuerliga riskbedömningsanalyser är viktiga delar av generalplanen</w:t>
      </w:r>
    </w:p>
    <w:p w:rsidR="008901CA" w:rsidRPr="003078A5" w:rsidRDefault="008901CA" w:rsidP="00BB3E12">
      <w:pPr>
        <w:pStyle w:val="RKnormal"/>
        <w:jc w:val="both"/>
      </w:pPr>
    </w:p>
    <w:p w:rsidR="008901CA" w:rsidRPr="003078A5" w:rsidRDefault="008901CA" w:rsidP="00752EDD">
      <w:pPr>
        <w:pStyle w:val="RKnormal"/>
        <w:numPr>
          <w:ilvl w:val="0"/>
          <w:numId w:val="2"/>
        </w:numPr>
        <w:jc w:val="both"/>
      </w:pPr>
      <w:r w:rsidRPr="003078A5">
        <w:t>Kommissionen ska med början 2010 lämna årliga rapporter om genomförandet av generalplanen</w:t>
      </w:r>
    </w:p>
    <w:p w:rsidR="008901CA" w:rsidRPr="003078A5" w:rsidRDefault="008901CA" w:rsidP="00BB3E12">
      <w:pPr>
        <w:pStyle w:val="RKnormal"/>
        <w:jc w:val="both"/>
      </w:pPr>
    </w:p>
    <w:p w:rsidR="008901CA" w:rsidRPr="003078A5" w:rsidRDefault="008901CA" w:rsidP="00752EDD">
      <w:pPr>
        <w:pStyle w:val="RKnormal"/>
        <w:numPr>
          <w:ilvl w:val="0"/>
          <w:numId w:val="2"/>
        </w:numPr>
        <w:jc w:val="both"/>
      </w:pPr>
      <w:r w:rsidRPr="003078A5">
        <w:t>Fokus ska bl.a. läggas på tidig nytta av SESAR genom att använda validerade och standardiserade teknologer</w:t>
      </w:r>
    </w:p>
    <w:p w:rsidR="008901CA" w:rsidRPr="003078A5" w:rsidRDefault="008901CA" w:rsidP="00BB3E12">
      <w:pPr>
        <w:pStyle w:val="RKnormal"/>
        <w:jc w:val="both"/>
      </w:pPr>
    </w:p>
    <w:p w:rsidR="008901CA" w:rsidRPr="003078A5" w:rsidRDefault="008901CA" w:rsidP="00BB3E12">
      <w:pPr>
        <w:pStyle w:val="RKnormal"/>
        <w:numPr>
          <w:ilvl w:val="0"/>
          <w:numId w:val="2"/>
        </w:numPr>
        <w:jc w:val="both"/>
      </w:pPr>
      <w:r w:rsidRPr="003078A5">
        <w:t>Eftersträva global interoperabilitet med främst den amerikanska motsvarigheten NEXTGEN, ett samarbete bör inledas</w:t>
      </w:r>
    </w:p>
    <w:p w:rsidR="00A52488" w:rsidRPr="003078A5" w:rsidRDefault="00A52488" w:rsidP="00976123">
      <w:pPr>
        <w:pStyle w:val="RKrubrik"/>
        <w:jc w:val="both"/>
        <w:rPr>
          <w:i/>
          <w:iCs/>
        </w:rPr>
      </w:pPr>
      <w:r w:rsidRPr="003078A5">
        <w:rPr>
          <w:i/>
          <w:iCs/>
        </w:rPr>
        <w:t>Gällande svenska regler och förslagets effekter på dessa</w:t>
      </w:r>
    </w:p>
    <w:p w:rsidR="00A52488" w:rsidRPr="003078A5" w:rsidRDefault="00226082" w:rsidP="00444EAB">
      <w:pPr>
        <w:pStyle w:val="RKnormal"/>
        <w:jc w:val="both"/>
      </w:pPr>
      <w:r w:rsidRPr="003078A5">
        <w:t>Inga.</w:t>
      </w:r>
    </w:p>
    <w:p w:rsidR="00A52488" w:rsidRPr="003078A5" w:rsidRDefault="00A52488" w:rsidP="00976123">
      <w:pPr>
        <w:pStyle w:val="RKrubrik"/>
        <w:jc w:val="both"/>
      </w:pPr>
      <w:r w:rsidRPr="003078A5">
        <w:t>Ekonomiska konsekvenser</w:t>
      </w:r>
    </w:p>
    <w:p w:rsidR="00A52488" w:rsidRPr="003078A5" w:rsidRDefault="00BA29F8" w:rsidP="00976123">
      <w:pPr>
        <w:pStyle w:val="RKnormal"/>
        <w:jc w:val="both"/>
      </w:pPr>
      <w:r w:rsidRPr="003078A5">
        <w:t>Inga</w:t>
      </w:r>
      <w:r w:rsidR="00135E5B" w:rsidRPr="003078A5">
        <w:t xml:space="preserve"> statsfinansiella konsekvenser</w:t>
      </w:r>
      <w:r w:rsidRPr="003078A5">
        <w:t xml:space="preserve">. </w:t>
      </w:r>
      <w:r w:rsidR="00135E5B" w:rsidRPr="003078A5">
        <w:t>På EU-nivå har beslut tagits om att avsätta 700 miljoner Euro under perioden 2007-2013. Eurocontrol har förbundit sig att bidra med lika mycket.</w:t>
      </w:r>
    </w:p>
    <w:p w:rsidR="00821956" w:rsidRPr="003078A5" w:rsidRDefault="00A52488" w:rsidP="00821956">
      <w:pPr>
        <w:pStyle w:val="RKrubrik"/>
        <w:jc w:val="both"/>
        <w:rPr>
          <w:b w:val="0"/>
        </w:rPr>
      </w:pPr>
      <w:r w:rsidRPr="003078A5">
        <w:t>Övrigt</w:t>
      </w:r>
    </w:p>
    <w:p w:rsidR="00946663" w:rsidRPr="003078A5" w:rsidRDefault="00946663" w:rsidP="00946663">
      <w:pPr>
        <w:pStyle w:val="RKnormal"/>
      </w:pPr>
    </w:p>
    <w:sectPr w:rsidR="00946663" w:rsidRPr="003078A5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2A3" w:rsidRPr="003078A5" w:rsidRDefault="004242A3">
      <w:r w:rsidRPr="003078A5">
        <w:separator/>
      </w:r>
    </w:p>
  </w:endnote>
  <w:endnote w:type="continuationSeparator" w:id="0">
    <w:p w:rsidR="004242A3" w:rsidRPr="003078A5" w:rsidRDefault="004242A3">
      <w:r w:rsidRPr="003078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2A3" w:rsidRPr="003078A5" w:rsidRDefault="004242A3">
      <w:r w:rsidRPr="003078A5">
        <w:separator/>
      </w:r>
    </w:p>
  </w:footnote>
  <w:footnote w:type="continuationSeparator" w:id="0">
    <w:p w:rsidR="004242A3" w:rsidRPr="003078A5" w:rsidRDefault="004242A3">
      <w:r w:rsidRPr="003078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FCE" w:rsidRPr="003078A5" w:rsidRDefault="00121FCE">
    <w:pPr>
      <w:pStyle w:val="Sidhuvud"/>
      <w:framePr w:wrap="around" w:vAnchor="text" w:hAnchor="margin" w:xAlign="right" w:y="1"/>
      <w:rPr>
        <w:rStyle w:val="Sidnummer"/>
      </w:rPr>
    </w:pPr>
    <w:r w:rsidRPr="003078A5">
      <w:rPr>
        <w:rStyle w:val="Sidnummer"/>
      </w:rPr>
      <w:fldChar w:fldCharType="begin" w:fldLock="1"/>
    </w:r>
    <w:r w:rsidRPr="003078A5">
      <w:rPr>
        <w:rStyle w:val="Sidnummer"/>
      </w:rPr>
      <w:instrText xml:space="preserve">PAGE  </w:instrText>
    </w:r>
    <w:r w:rsidRPr="003078A5">
      <w:rPr>
        <w:rStyle w:val="Sidnummer"/>
      </w:rPr>
      <w:fldChar w:fldCharType="separate"/>
    </w:r>
    <w:r w:rsidR="007342BE" w:rsidRPr="003078A5">
      <w:rPr>
        <w:rStyle w:val="Sidnummer"/>
      </w:rPr>
      <w:t>2</w:t>
    </w:r>
    <w:r w:rsidRPr="003078A5">
      <w:rPr>
        <w:rStyle w:val="Sidnummer"/>
      </w:rPr>
      <w:fldChar w:fldCharType="end"/>
    </w:r>
  </w:p>
  <w:p w:rsidR="00121FCE" w:rsidRPr="003078A5" w:rsidRDefault="00121FCE">
    <w:pPr>
      <w:pStyle w:val="Sidhuvud"/>
      <w:ind w:right="360"/>
    </w:pPr>
  </w:p>
  <w:p w:rsidR="00121FCE" w:rsidRPr="003078A5" w:rsidRDefault="00121FC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FCE" w:rsidRPr="003078A5" w:rsidRDefault="00121FCE">
    <w:pPr>
      <w:pStyle w:val="Sidhuvud"/>
      <w:framePr w:wrap="around" w:vAnchor="text" w:hAnchor="margin" w:xAlign="right" w:y="1"/>
      <w:rPr>
        <w:rStyle w:val="Sidnummer"/>
      </w:rPr>
    </w:pPr>
    <w:r w:rsidRPr="003078A5">
      <w:rPr>
        <w:rStyle w:val="Sidnummer"/>
      </w:rPr>
      <w:fldChar w:fldCharType="begin" w:fldLock="1"/>
    </w:r>
    <w:r w:rsidRPr="003078A5">
      <w:rPr>
        <w:rStyle w:val="Sidnummer"/>
      </w:rPr>
      <w:instrText xml:space="preserve">PAGE  </w:instrText>
    </w:r>
    <w:r w:rsidRPr="003078A5">
      <w:rPr>
        <w:rStyle w:val="Sidnummer"/>
      </w:rPr>
      <w:fldChar w:fldCharType="separate"/>
    </w:r>
    <w:r w:rsidR="007342BE" w:rsidRPr="003078A5">
      <w:rPr>
        <w:rStyle w:val="Sidnummer"/>
      </w:rPr>
      <w:t>3</w:t>
    </w:r>
    <w:r w:rsidRPr="003078A5">
      <w:rPr>
        <w:rStyle w:val="Sidnummer"/>
      </w:rPr>
      <w:fldChar w:fldCharType="end"/>
    </w:r>
  </w:p>
  <w:p w:rsidR="00121FCE" w:rsidRPr="003078A5" w:rsidRDefault="00121FCE">
    <w:pPr>
      <w:pStyle w:val="Sidhuvud"/>
      <w:ind w:right="360"/>
    </w:pPr>
  </w:p>
  <w:p w:rsidR="00121FCE" w:rsidRPr="003078A5" w:rsidRDefault="00121FC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1FCE" w:rsidRPr="003078A5" w:rsidRDefault="003078A5">
    <w:pPr>
      <w:framePr w:w="2948" w:h="1321" w:hRule="exact" w:wrap="notBeside" w:vAnchor="page" w:hAnchor="page" w:x="1362" w:y="653"/>
    </w:pPr>
    <w:r w:rsidRPr="003078A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1FCE" w:rsidRPr="003078A5" w:rsidRDefault="00121FC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21FCE" w:rsidRPr="003078A5" w:rsidRDefault="00121FCE">
    <w:pPr>
      <w:rPr>
        <w:rFonts w:ascii="TradeGothic" w:hAnsi="TradeGothic"/>
        <w:b/>
        <w:bCs/>
        <w:spacing w:val="12"/>
        <w:sz w:val="22"/>
      </w:rPr>
    </w:pPr>
  </w:p>
  <w:p w:rsidR="00121FCE" w:rsidRPr="003078A5" w:rsidRDefault="00121FC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21FCE" w:rsidRPr="003078A5" w:rsidRDefault="00121FC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B4A"/>
    <w:multiLevelType w:val="hybridMultilevel"/>
    <w:tmpl w:val="1420648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4DE"/>
    <w:multiLevelType w:val="hybridMultilevel"/>
    <w:tmpl w:val="8EBEBA8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7B46"/>
    <w:multiLevelType w:val="hybridMultilevel"/>
    <w:tmpl w:val="E4BA3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049338">
    <w:abstractNumId w:val="2"/>
  </w:num>
  <w:num w:numId="2" w16cid:durableId="77294049">
    <w:abstractNumId w:val="1"/>
  </w:num>
  <w:num w:numId="3" w16cid:durableId="73551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DD7A0A"/>
    <w:rsid w:val="00002F93"/>
    <w:rsid w:val="0000619B"/>
    <w:rsid w:val="00011C76"/>
    <w:rsid w:val="00023050"/>
    <w:rsid w:val="00024E67"/>
    <w:rsid w:val="0003364C"/>
    <w:rsid w:val="00042AB1"/>
    <w:rsid w:val="00044E4E"/>
    <w:rsid w:val="00073520"/>
    <w:rsid w:val="00081FBA"/>
    <w:rsid w:val="00092FD1"/>
    <w:rsid w:val="000B698F"/>
    <w:rsid w:val="000C2B2E"/>
    <w:rsid w:val="000F70D6"/>
    <w:rsid w:val="00121FCE"/>
    <w:rsid w:val="00133551"/>
    <w:rsid w:val="00134B0F"/>
    <w:rsid w:val="00135E5B"/>
    <w:rsid w:val="00144856"/>
    <w:rsid w:val="00145A34"/>
    <w:rsid w:val="00152FC6"/>
    <w:rsid w:val="00155AFC"/>
    <w:rsid w:val="00164282"/>
    <w:rsid w:val="00172C4E"/>
    <w:rsid w:val="00180447"/>
    <w:rsid w:val="00182239"/>
    <w:rsid w:val="001B62C3"/>
    <w:rsid w:val="001D6E32"/>
    <w:rsid w:val="001D7B9F"/>
    <w:rsid w:val="00205554"/>
    <w:rsid w:val="00212288"/>
    <w:rsid w:val="002156D3"/>
    <w:rsid w:val="00226082"/>
    <w:rsid w:val="00234A68"/>
    <w:rsid w:val="002456D2"/>
    <w:rsid w:val="002513C7"/>
    <w:rsid w:val="002579EE"/>
    <w:rsid w:val="00263AA2"/>
    <w:rsid w:val="00281412"/>
    <w:rsid w:val="002977D8"/>
    <w:rsid w:val="002B2467"/>
    <w:rsid w:val="002D501C"/>
    <w:rsid w:val="002D69F6"/>
    <w:rsid w:val="002E2091"/>
    <w:rsid w:val="002E796A"/>
    <w:rsid w:val="002F4AF1"/>
    <w:rsid w:val="002F5DBB"/>
    <w:rsid w:val="003078A5"/>
    <w:rsid w:val="00316AC3"/>
    <w:rsid w:val="0031748F"/>
    <w:rsid w:val="003270C4"/>
    <w:rsid w:val="003302FA"/>
    <w:rsid w:val="003412F5"/>
    <w:rsid w:val="00342C5A"/>
    <w:rsid w:val="00356A0F"/>
    <w:rsid w:val="00360534"/>
    <w:rsid w:val="00360F29"/>
    <w:rsid w:val="003657CB"/>
    <w:rsid w:val="003745E6"/>
    <w:rsid w:val="003755BA"/>
    <w:rsid w:val="0038364A"/>
    <w:rsid w:val="003A5C75"/>
    <w:rsid w:val="003A6536"/>
    <w:rsid w:val="003C64FB"/>
    <w:rsid w:val="003D49E5"/>
    <w:rsid w:val="003E343B"/>
    <w:rsid w:val="003F5567"/>
    <w:rsid w:val="004030A1"/>
    <w:rsid w:val="00416D57"/>
    <w:rsid w:val="004242A3"/>
    <w:rsid w:val="004312E1"/>
    <w:rsid w:val="00432C8F"/>
    <w:rsid w:val="00435D99"/>
    <w:rsid w:val="00437E11"/>
    <w:rsid w:val="00442DC9"/>
    <w:rsid w:val="00444EAB"/>
    <w:rsid w:val="00463DC5"/>
    <w:rsid w:val="004720BA"/>
    <w:rsid w:val="0047797C"/>
    <w:rsid w:val="00484B27"/>
    <w:rsid w:val="00493234"/>
    <w:rsid w:val="00497190"/>
    <w:rsid w:val="004A7B3C"/>
    <w:rsid w:val="004C3DD5"/>
    <w:rsid w:val="004C6491"/>
    <w:rsid w:val="004C73FA"/>
    <w:rsid w:val="004E322D"/>
    <w:rsid w:val="004F14FC"/>
    <w:rsid w:val="00504354"/>
    <w:rsid w:val="00513FEF"/>
    <w:rsid w:val="00515FEF"/>
    <w:rsid w:val="00520963"/>
    <w:rsid w:val="005272E4"/>
    <w:rsid w:val="00531CF3"/>
    <w:rsid w:val="00531E2C"/>
    <w:rsid w:val="0053771D"/>
    <w:rsid w:val="00537B98"/>
    <w:rsid w:val="00541C72"/>
    <w:rsid w:val="00560DAC"/>
    <w:rsid w:val="00587B0B"/>
    <w:rsid w:val="00592BE2"/>
    <w:rsid w:val="005A3759"/>
    <w:rsid w:val="005B6F26"/>
    <w:rsid w:val="005D6982"/>
    <w:rsid w:val="005E3A00"/>
    <w:rsid w:val="005F33B4"/>
    <w:rsid w:val="00600706"/>
    <w:rsid w:val="00611476"/>
    <w:rsid w:val="006213D7"/>
    <w:rsid w:val="00622BA5"/>
    <w:rsid w:val="00624741"/>
    <w:rsid w:val="00633BFE"/>
    <w:rsid w:val="00636DD1"/>
    <w:rsid w:val="00643D10"/>
    <w:rsid w:val="00672BFF"/>
    <w:rsid w:val="00672FD6"/>
    <w:rsid w:val="00674499"/>
    <w:rsid w:val="00687451"/>
    <w:rsid w:val="00695134"/>
    <w:rsid w:val="00696C53"/>
    <w:rsid w:val="006A3896"/>
    <w:rsid w:val="006B3BC5"/>
    <w:rsid w:val="006D2C51"/>
    <w:rsid w:val="007167A6"/>
    <w:rsid w:val="007206C1"/>
    <w:rsid w:val="007342BE"/>
    <w:rsid w:val="007344C4"/>
    <w:rsid w:val="00742F47"/>
    <w:rsid w:val="00752EDD"/>
    <w:rsid w:val="007762C2"/>
    <w:rsid w:val="007841E6"/>
    <w:rsid w:val="007878B7"/>
    <w:rsid w:val="007A3566"/>
    <w:rsid w:val="007A53F6"/>
    <w:rsid w:val="007C17EE"/>
    <w:rsid w:val="007C400F"/>
    <w:rsid w:val="007D057A"/>
    <w:rsid w:val="007D4C56"/>
    <w:rsid w:val="007E6BEB"/>
    <w:rsid w:val="007F4EFC"/>
    <w:rsid w:val="00814C25"/>
    <w:rsid w:val="008172C5"/>
    <w:rsid w:val="00821956"/>
    <w:rsid w:val="00825D85"/>
    <w:rsid w:val="00833805"/>
    <w:rsid w:val="0085500C"/>
    <w:rsid w:val="00861B60"/>
    <w:rsid w:val="00862292"/>
    <w:rsid w:val="008824E9"/>
    <w:rsid w:val="008901CA"/>
    <w:rsid w:val="00890D44"/>
    <w:rsid w:val="008A4E01"/>
    <w:rsid w:val="008A6D8A"/>
    <w:rsid w:val="008B2C73"/>
    <w:rsid w:val="008B3FE8"/>
    <w:rsid w:val="008B72E8"/>
    <w:rsid w:val="008C0674"/>
    <w:rsid w:val="008C2745"/>
    <w:rsid w:val="008C482C"/>
    <w:rsid w:val="008C6695"/>
    <w:rsid w:val="008D2080"/>
    <w:rsid w:val="008D3C28"/>
    <w:rsid w:val="008E4004"/>
    <w:rsid w:val="008F451B"/>
    <w:rsid w:val="00903556"/>
    <w:rsid w:val="00923551"/>
    <w:rsid w:val="009424D4"/>
    <w:rsid w:val="00946663"/>
    <w:rsid w:val="00962F7E"/>
    <w:rsid w:val="009716C5"/>
    <w:rsid w:val="00976123"/>
    <w:rsid w:val="00982DB2"/>
    <w:rsid w:val="00985332"/>
    <w:rsid w:val="009A063F"/>
    <w:rsid w:val="009A207E"/>
    <w:rsid w:val="009B3143"/>
    <w:rsid w:val="009B4790"/>
    <w:rsid w:val="009B7C8F"/>
    <w:rsid w:val="009C27E8"/>
    <w:rsid w:val="009C397C"/>
    <w:rsid w:val="009C5944"/>
    <w:rsid w:val="009E06AF"/>
    <w:rsid w:val="009F3C3A"/>
    <w:rsid w:val="00A04A59"/>
    <w:rsid w:val="00A11CEA"/>
    <w:rsid w:val="00A22A8D"/>
    <w:rsid w:val="00A266D4"/>
    <w:rsid w:val="00A33ED6"/>
    <w:rsid w:val="00A402D0"/>
    <w:rsid w:val="00A52488"/>
    <w:rsid w:val="00A73B42"/>
    <w:rsid w:val="00A74749"/>
    <w:rsid w:val="00A86EED"/>
    <w:rsid w:val="00AB0616"/>
    <w:rsid w:val="00AB6A91"/>
    <w:rsid w:val="00AC262E"/>
    <w:rsid w:val="00AC6314"/>
    <w:rsid w:val="00AE6E54"/>
    <w:rsid w:val="00AF7205"/>
    <w:rsid w:val="00B4267A"/>
    <w:rsid w:val="00B432CE"/>
    <w:rsid w:val="00B50932"/>
    <w:rsid w:val="00B543EF"/>
    <w:rsid w:val="00B667CC"/>
    <w:rsid w:val="00BA0BA7"/>
    <w:rsid w:val="00BA29F8"/>
    <w:rsid w:val="00BB16B7"/>
    <w:rsid w:val="00BB3E12"/>
    <w:rsid w:val="00BE52F5"/>
    <w:rsid w:val="00C00772"/>
    <w:rsid w:val="00C06F47"/>
    <w:rsid w:val="00C104B5"/>
    <w:rsid w:val="00C10806"/>
    <w:rsid w:val="00C2439D"/>
    <w:rsid w:val="00C31414"/>
    <w:rsid w:val="00C40A29"/>
    <w:rsid w:val="00C51B5A"/>
    <w:rsid w:val="00C64E9D"/>
    <w:rsid w:val="00C853CD"/>
    <w:rsid w:val="00C9653E"/>
    <w:rsid w:val="00CA7EFB"/>
    <w:rsid w:val="00CB4CBA"/>
    <w:rsid w:val="00CC2C75"/>
    <w:rsid w:val="00CD3E40"/>
    <w:rsid w:val="00D141AB"/>
    <w:rsid w:val="00D14EC1"/>
    <w:rsid w:val="00D241E5"/>
    <w:rsid w:val="00D40F9C"/>
    <w:rsid w:val="00D42905"/>
    <w:rsid w:val="00D71974"/>
    <w:rsid w:val="00D720C7"/>
    <w:rsid w:val="00D73C7A"/>
    <w:rsid w:val="00D77BC5"/>
    <w:rsid w:val="00D9120C"/>
    <w:rsid w:val="00DA0825"/>
    <w:rsid w:val="00DB1AEC"/>
    <w:rsid w:val="00DB74A3"/>
    <w:rsid w:val="00DD7A0A"/>
    <w:rsid w:val="00E00731"/>
    <w:rsid w:val="00E03506"/>
    <w:rsid w:val="00E06D73"/>
    <w:rsid w:val="00E06F08"/>
    <w:rsid w:val="00E32577"/>
    <w:rsid w:val="00E32619"/>
    <w:rsid w:val="00E345DB"/>
    <w:rsid w:val="00E35820"/>
    <w:rsid w:val="00E43408"/>
    <w:rsid w:val="00E55FDE"/>
    <w:rsid w:val="00E623FA"/>
    <w:rsid w:val="00E8175D"/>
    <w:rsid w:val="00E832A5"/>
    <w:rsid w:val="00EB514A"/>
    <w:rsid w:val="00EC2AE6"/>
    <w:rsid w:val="00EC7EEF"/>
    <w:rsid w:val="00EE680F"/>
    <w:rsid w:val="00F13C6F"/>
    <w:rsid w:val="00F22AA5"/>
    <w:rsid w:val="00F309A8"/>
    <w:rsid w:val="00F4017C"/>
    <w:rsid w:val="00F47A6A"/>
    <w:rsid w:val="00F71CF1"/>
    <w:rsid w:val="00F776A3"/>
    <w:rsid w:val="00F929F9"/>
    <w:rsid w:val="00F95DA1"/>
    <w:rsid w:val="00FA6739"/>
    <w:rsid w:val="00FB3977"/>
    <w:rsid w:val="00FB5511"/>
    <w:rsid w:val="00FC3291"/>
    <w:rsid w:val="00FC6DF3"/>
    <w:rsid w:val="00FD3EAB"/>
    <w:rsid w:val="00FE5AC6"/>
    <w:rsid w:val="00FF286A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3062BD-CA3E-4090-A962-7B13C6BD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B631DC3BDAF9BF4BA9F6F5A42AC35DF2" ma:contentTypeVersion="1" ma:contentTypeDescription="Skapa nytt Word dokument" ma:contentTypeScope="" ma:versionID="4566c52cc6fee4f853f81f494df64996">
  <xsd:schema xmlns:xsd="http://www.w3.org/2001/XMLSchema" xmlns:p="http://schemas.microsoft.com/office/2006/metadata/properties" xmlns:ns2="bdc64d11-c9e9-4f8e-8b53-8794e697b04d" targetNamespace="http://schemas.microsoft.com/office/2006/metadata/properties" ma:root="true" ma:fieldsID="63fc2ccfe64b1b8ce6d6bcff7563f12f" ns2:_="">
    <xsd:import namespace="bdc64d11-c9e9-4f8e-8b53-8794e697b04d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dc64d11-c9e9-4f8e-8b53-8794e697b04d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Diarienummer xmlns="bdc64d11-c9e9-4f8e-8b53-8794e697b04d" xsi:nil="true"/>
    <RKOrdnaActivityCategory xmlns="bdc64d11-c9e9-4f8e-8b53-8794e697b04d">4.1. Europeiska unionen</RKOrdnaActivityCategory>
    <RKOrdnaSarskildSkyddsvard xmlns="bdc64d11-c9e9-4f8e-8b53-8794e697b04d">0</RKOrdnaSarskildSkyddsvard>
    <RKOrdnaCheckInComment xmlns="bdc64d11-c9e9-4f8e-8b53-8794e697b04d" xsi:nil="true"/>
    <RKOrdnaClass xmlns="bdc64d11-c9e9-4f8e-8b53-8794e697b04d" xsi:nil="true"/>
    <RKOrdnaSearchKeywords xmlns="bdc64d11-c9e9-4f8e-8b53-8794e697b04d" xsi:nil="true"/>
    <RKOrdnaDepartement xmlns="bdc64d11-c9e9-4f8e-8b53-8794e697b04d">Näringsdepartementet</RKOrdnaDepartement>
    <QFMSP_x0020_source_x0020_name xmlns="bdc64d11-c9e9-4f8e-8b53-8794e697b04d" xsi:nil="true"/>
  </documentManagement>
</p:properties>
</file>

<file path=customXml/itemProps1.xml><?xml version="1.0" encoding="utf-8"?>
<ds:datastoreItem xmlns:ds="http://schemas.openxmlformats.org/officeDocument/2006/customXml" ds:itemID="{7031F025-481C-4391-B2E0-F83C4F974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85C8B-9933-4D2E-82F8-F9BEA3815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64d11-c9e9-4f8e-8b53-8794e697b04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11C9BC-41F6-4410-8065-86D3BD578A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95B20F-A8F2-4A90-92E9-6BD4E2264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610</Words>
  <Characters>3891</Characters>
  <Application>Microsoft Office Word</Application>
  <DocSecurity>4</DocSecurity>
  <Lines>134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2009-03-22T17:11:00Z</cp:lastPrinted>
  <dcterms:created xsi:type="dcterms:W3CDTF">2025-12-17T19:30:00Z</dcterms:created>
  <dcterms:modified xsi:type="dcterms:W3CDTF">2025-12-17T19:30:00Z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