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823ADE">
        <w:t>2</w:t>
      </w:r>
      <w:r w:rsidR="00E122B8">
        <w:t>5</w:t>
      </w:r>
      <w:r w:rsidR="00823ADE">
        <w:t xml:space="preserve"> november</w:t>
      </w:r>
      <w:r w:rsidR="005670C5">
        <w:t xml:space="preserve"> – </w:t>
      </w:r>
      <w:r w:rsidR="0024588F">
        <w:t>3</w:t>
      </w:r>
      <w:r w:rsidR="00B2496B">
        <w:t xml:space="preserve"> december 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1E057E" w:rsidTr="00EA4398">
        <w:tc>
          <w:tcPr>
            <w:tcW w:w="1413" w:type="dxa"/>
          </w:tcPr>
          <w:p w:rsidR="005670C5" w:rsidRPr="009B0AD7" w:rsidRDefault="001E057E" w:rsidP="00EA4398">
            <w:r>
              <w:t>2015-11-30</w:t>
            </w:r>
          </w:p>
        </w:tc>
        <w:tc>
          <w:tcPr>
            <w:tcW w:w="1701" w:type="dxa"/>
          </w:tcPr>
          <w:p w:rsidR="005670C5" w:rsidRPr="009B0AD7" w:rsidRDefault="005670C5" w:rsidP="00EA4398">
            <w:pPr>
              <w:spacing w:after="0" w:line="240" w:lineRule="auto"/>
            </w:pPr>
          </w:p>
        </w:tc>
        <w:tc>
          <w:tcPr>
            <w:tcW w:w="3827" w:type="dxa"/>
          </w:tcPr>
          <w:p w:rsidR="008820A9" w:rsidRDefault="001E057E" w:rsidP="00EA4398">
            <w:pPr>
              <w:spacing w:after="0" w:line="240" w:lineRule="auto"/>
              <w:rPr>
                <w:lang w:val="en-US"/>
              </w:rPr>
            </w:pPr>
            <w:r w:rsidRPr="001E057E">
              <w:rPr>
                <w:lang w:val="en-US"/>
              </w:rPr>
              <w:t xml:space="preserve">Evaluation of Directive 2015/413/EU facilitating </w:t>
            </w:r>
            <w:r>
              <w:rPr>
                <w:lang w:val="en-US"/>
              </w:rPr>
              <w:t>cross-border exchange of information on road-safety-related traffic offences</w:t>
            </w:r>
          </w:p>
          <w:p w:rsidR="001E057E" w:rsidRPr="001E057E" w:rsidRDefault="00EA70EB" w:rsidP="00EA4398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1E057E" w:rsidRPr="001E057E">
                <w:rPr>
                  <w:rStyle w:val="Hyperlnk"/>
                  <w:lang w:val="en-US"/>
                </w:rPr>
                <w:t>Länk till samrådet</w:t>
              </w:r>
            </w:hyperlink>
          </w:p>
        </w:tc>
        <w:tc>
          <w:tcPr>
            <w:tcW w:w="2829" w:type="dxa"/>
          </w:tcPr>
          <w:p w:rsidR="005670C5" w:rsidRPr="001E057E" w:rsidRDefault="001E057E" w:rsidP="002F14E2">
            <w:r w:rsidRPr="001E057E">
              <w:t>Kommissionen har inlett ett samråd om utvärdering av direktiv 2015/413/EU om informationsutbyte om trafikförseelser över gränserna.</w:t>
            </w:r>
            <w:r>
              <w:t xml:space="preserve"> Samrådet pågår till den 19 februari 2016. </w:t>
            </w:r>
            <w:r w:rsidR="002F14E2">
              <w:t xml:space="preserve">Utskottet behandlade förslaget till lagändringar med anledning av direktivet i bet. 2015/16:JuU9. </w:t>
            </w:r>
          </w:p>
        </w:tc>
      </w:tr>
      <w:tr w:rsidR="0024588F" w:rsidRPr="0024588F" w:rsidTr="00EA4398">
        <w:tc>
          <w:tcPr>
            <w:tcW w:w="1413" w:type="dxa"/>
          </w:tcPr>
          <w:p w:rsidR="0024588F" w:rsidRDefault="0024588F" w:rsidP="00EA4398">
            <w:r>
              <w:t>2015-12-03</w:t>
            </w:r>
          </w:p>
        </w:tc>
        <w:tc>
          <w:tcPr>
            <w:tcW w:w="1701" w:type="dxa"/>
          </w:tcPr>
          <w:p w:rsidR="0024588F" w:rsidRPr="009B0AD7" w:rsidRDefault="0024588F" w:rsidP="00EA4398">
            <w:pPr>
              <w:spacing w:after="0" w:line="240" w:lineRule="auto"/>
            </w:pPr>
            <w:r>
              <w:t>COM(2015) 625</w:t>
            </w:r>
          </w:p>
        </w:tc>
        <w:tc>
          <w:tcPr>
            <w:tcW w:w="3827" w:type="dxa"/>
          </w:tcPr>
          <w:p w:rsidR="0024588F" w:rsidRPr="001E057E" w:rsidRDefault="005069E9" w:rsidP="00EA4398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24588F" w:rsidRPr="0024588F">
                <w:rPr>
                  <w:rStyle w:val="Hyperlnk"/>
                  <w:lang w:val="en-US"/>
                </w:rPr>
                <w:t>Proposal for a DIRECTIVE OF THE EUROPEAN PARLIAMENT AND OF THE COUNCIL on combating terrorism and replacing Council Framework Decision 2002/475/JHA on combating terrorism</w:t>
              </w:r>
            </w:hyperlink>
          </w:p>
        </w:tc>
        <w:tc>
          <w:tcPr>
            <w:tcW w:w="2829" w:type="dxa"/>
          </w:tcPr>
          <w:p w:rsidR="0024588F" w:rsidRPr="0024588F" w:rsidRDefault="0024588F" w:rsidP="002F14E2">
            <w:r>
              <w:t>E</w:t>
            </w:r>
            <w:r w:rsidRPr="0024588F">
              <w:t xml:space="preserve">nligt EU-samordningens preliminära bedömning </w:t>
            </w:r>
            <w:r>
              <w:t xml:space="preserve">kan förslaget </w:t>
            </w:r>
            <w:r w:rsidRPr="0024588F">
              <w:t>komma att underställas subsidiaritetskontroll</w:t>
            </w:r>
            <w:r>
              <w:t xml:space="preserve">. </w:t>
            </w:r>
          </w:p>
        </w:tc>
      </w:tr>
    </w:tbl>
    <w:p w:rsidR="005670C5" w:rsidRPr="0024588F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2"/>
        <w:gridCol w:w="1701"/>
        <w:gridCol w:w="3825"/>
        <w:gridCol w:w="2832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366E3B" w:rsidTr="0014597B">
        <w:tc>
          <w:tcPr>
            <w:tcW w:w="1413" w:type="dxa"/>
          </w:tcPr>
          <w:p w:rsidR="00EA4398" w:rsidRPr="009B0AD7" w:rsidRDefault="00366E3B" w:rsidP="0014597B">
            <w:r>
              <w:t>2015-11-26</w:t>
            </w:r>
          </w:p>
        </w:tc>
        <w:tc>
          <w:tcPr>
            <w:tcW w:w="1701" w:type="dxa"/>
          </w:tcPr>
          <w:p w:rsidR="00EA4398" w:rsidRDefault="00366E3B" w:rsidP="0014597B">
            <w:pPr>
              <w:spacing w:after="0" w:line="240" w:lineRule="auto"/>
            </w:pPr>
            <w:r>
              <w:t>14116/15</w:t>
            </w:r>
          </w:p>
          <w:p w:rsidR="00366E3B" w:rsidRPr="009B0AD7" w:rsidRDefault="00366E3B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EA4398" w:rsidRPr="00366E3B" w:rsidRDefault="005069E9" w:rsidP="0014597B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366E3B" w:rsidRPr="00366E3B">
                <w:rPr>
                  <w:rStyle w:val="Hyperlnk"/>
                  <w:lang w:val="en-US"/>
                </w:rPr>
                <w:t>OUTCOME OF THE COUNCIL MEETING 3425th Council meeting Agriculture and Fisheries Brussels, 16 November 2015</w:t>
              </w:r>
            </w:hyperlink>
            <w:r w:rsidR="00366E3B" w:rsidRPr="00366E3B">
              <w:rPr>
                <w:lang w:val="en-US"/>
              </w:rPr>
              <w:t xml:space="preserve"> </w:t>
            </w:r>
          </w:p>
        </w:tc>
        <w:tc>
          <w:tcPr>
            <w:tcW w:w="2829" w:type="dxa"/>
          </w:tcPr>
          <w:p w:rsidR="00EA4398" w:rsidRPr="00366E3B" w:rsidRDefault="00366E3B" w:rsidP="0014597B">
            <w:r w:rsidRPr="00366E3B">
              <w:t xml:space="preserve">Vid rådsmötet antogs </w:t>
            </w:r>
            <w:r>
              <w:t xml:space="preserve">EUROPAPARLAMENTETS OCH RÅDETS FÖRORDNING om Europeiska unionens byrå för utbildning av tjänstemän inom brottsbekämpning (Cepol) och om ersättning och upphävande av rådets beslut 2005/681/RIF. </w:t>
            </w:r>
          </w:p>
        </w:tc>
      </w:tr>
      <w:tr w:rsidR="00EA4398" w:rsidRPr="00366E3B" w:rsidTr="0014597B">
        <w:tc>
          <w:tcPr>
            <w:tcW w:w="1413" w:type="dxa"/>
          </w:tcPr>
          <w:p w:rsidR="00EA4398" w:rsidRPr="00366E3B" w:rsidRDefault="00132149" w:rsidP="0014597B">
            <w:r>
              <w:t>2015-11-27</w:t>
            </w:r>
          </w:p>
        </w:tc>
        <w:tc>
          <w:tcPr>
            <w:tcW w:w="1701" w:type="dxa"/>
          </w:tcPr>
          <w:p w:rsidR="00EA4398" w:rsidRPr="00366E3B" w:rsidRDefault="00132149" w:rsidP="0014597B">
            <w:r>
              <w:t>14306/15</w:t>
            </w:r>
          </w:p>
        </w:tc>
        <w:tc>
          <w:tcPr>
            <w:tcW w:w="3827" w:type="dxa"/>
          </w:tcPr>
          <w:p w:rsidR="00EA4398" w:rsidRPr="00366E3B" w:rsidRDefault="00EA70EB" w:rsidP="0014597B">
            <w:hyperlink r:id="rId11" w:history="1">
              <w:r w:rsidR="00132149" w:rsidRPr="00132149">
                <w:rPr>
                  <w:rStyle w:val="Hyperlnk"/>
                </w:rPr>
                <w:t>Förslag till Europaparlamentets och rådets förordning om överföring till Europeiska unionens tribunal av behörigheten att i första instans avgöra tvister mellan unionen och dess anställda</w:t>
              </w:r>
            </w:hyperlink>
          </w:p>
        </w:tc>
        <w:tc>
          <w:tcPr>
            <w:tcW w:w="2829" w:type="dxa"/>
          </w:tcPr>
          <w:p w:rsidR="00EA4398" w:rsidRPr="00366E3B" w:rsidRDefault="00132149" w:rsidP="00132149">
            <w:r w:rsidRPr="00132149">
              <w:t xml:space="preserve">EU-samordningens bedömning </w:t>
            </w:r>
            <w:r>
              <w:t xml:space="preserve">är </w:t>
            </w:r>
            <w:r w:rsidRPr="00132149">
              <w:t xml:space="preserve">att </w:t>
            </w:r>
            <w:r>
              <w:t>förslaget faller</w:t>
            </w:r>
            <w:r w:rsidRPr="00132149">
              <w:t xml:space="preserve"> inom unionens exklusiva befo</w:t>
            </w:r>
            <w:r>
              <w:t xml:space="preserve">genhet och därför </w:t>
            </w:r>
            <w:r w:rsidRPr="0056396E">
              <w:rPr>
                <w:u w:val="single"/>
              </w:rPr>
              <w:t>inte</w:t>
            </w:r>
            <w:r>
              <w:t xml:space="preserve"> omfattas </w:t>
            </w:r>
            <w:r w:rsidR="0056396E">
              <w:t xml:space="preserve">av </w:t>
            </w:r>
            <w:r w:rsidRPr="00132149">
              <w:t xml:space="preserve">subsidiaritetskontroll. </w:t>
            </w:r>
            <w:r w:rsidRPr="00132149">
              <w:br/>
            </w:r>
          </w:p>
        </w:tc>
      </w:tr>
      <w:tr w:rsidR="00E122B8" w:rsidRPr="005069E9" w:rsidTr="0014597B">
        <w:tc>
          <w:tcPr>
            <w:tcW w:w="1413" w:type="dxa"/>
          </w:tcPr>
          <w:p w:rsidR="00E122B8" w:rsidRDefault="00E122B8" w:rsidP="0014597B">
            <w:r>
              <w:t>2015-11-27</w:t>
            </w:r>
          </w:p>
        </w:tc>
        <w:tc>
          <w:tcPr>
            <w:tcW w:w="1701" w:type="dxa"/>
          </w:tcPr>
          <w:p w:rsidR="00E122B8" w:rsidRDefault="00E122B8" w:rsidP="0014597B">
            <w:r>
              <w:t>14382/15</w:t>
            </w:r>
          </w:p>
        </w:tc>
        <w:tc>
          <w:tcPr>
            <w:tcW w:w="3827" w:type="dxa"/>
          </w:tcPr>
          <w:p w:rsidR="00E122B8" w:rsidRPr="00E122B8" w:rsidRDefault="005069E9" w:rsidP="0014597B">
            <w:pPr>
              <w:rPr>
                <w:lang w:val="en-US"/>
              </w:rPr>
            </w:pPr>
            <w:hyperlink r:id="rId12" w:history="1">
              <w:r w:rsidR="00E122B8" w:rsidRPr="00E122B8">
                <w:rPr>
                  <w:rStyle w:val="Hyperlnk"/>
                  <w:lang w:val="en-US"/>
                </w:rPr>
                <w:t>OUTCOME OF THE COUNCIL MEETING 3432</w:t>
              </w:r>
              <w:r w:rsidR="00E122B8" w:rsidRPr="00E122B8">
                <w:rPr>
                  <w:rStyle w:val="Hyperlnk"/>
                  <w:vertAlign w:val="superscript"/>
                  <w:lang w:val="en-US"/>
                </w:rPr>
                <w:t>nd</w:t>
              </w:r>
              <w:r w:rsidR="00E122B8" w:rsidRPr="00E122B8">
                <w:rPr>
                  <w:rStyle w:val="Hyperlnk"/>
                  <w:lang w:val="en-US"/>
                </w:rPr>
                <w:t xml:space="preserve"> Council meeting Justice and Home Affairs Brussels, 20 November 2015</w:t>
              </w:r>
            </w:hyperlink>
          </w:p>
        </w:tc>
        <w:tc>
          <w:tcPr>
            <w:tcW w:w="2829" w:type="dxa"/>
          </w:tcPr>
          <w:p w:rsidR="00E122B8" w:rsidRPr="00E122B8" w:rsidRDefault="00E122B8" w:rsidP="00132149">
            <w:pPr>
              <w:rPr>
                <w:lang w:val="en-US"/>
              </w:rPr>
            </w:pPr>
          </w:p>
        </w:tc>
      </w:tr>
      <w:tr w:rsidR="00C942B7" w:rsidRPr="00286F89" w:rsidTr="0014597B">
        <w:tc>
          <w:tcPr>
            <w:tcW w:w="1413" w:type="dxa"/>
          </w:tcPr>
          <w:p w:rsidR="00C942B7" w:rsidRDefault="00C942B7" w:rsidP="0014597B">
            <w:r>
              <w:lastRenderedPageBreak/>
              <w:t>2015-11-27</w:t>
            </w:r>
          </w:p>
        </w:tc>
        <w:tc>
          <w:tcPr>
            <w:tcW w:w="1701" w:type="dxa"/>
          </w:tcPr>
          <w:p w:rsidR="00C942B7" w:rsidRDefault="00C942B7" w:rsidP="0014597B">
            <w:r>
              <w:t>CM 4796/15</w:t>
            </w:r>
          </w:p>
        </w:tc>
        <w:tc>
          <w:tcPr>
            <w:tcW w:w="3827" w:type="dxa"/>
          </w:tcPr>
          <w:p w:rsidR="00C942B7" w:rsidRPr="00286F89" w:rsidRDefault="00EA70EB" w:rsidP="0095735A">
            <w:hyperlink r:id="rId13" w:history="1">
              <w:r w:rsidR="0095735A">
                <w:rPr>
                  <w:rStyle w:val="Hyperlnk"/>
                </w:rPr>
                <w:t xml:space="preserve">KALLELSE OCH PRELIMINÄR DAGORDNING </w:t>
              </w:r>
              <w:r w:rsidR="00286F89" w:rsidRPr="00286F89">
                <w:rPr>
                  <w:rStyle w:val="Hyperlnk"/>
                </w:rPr>
                <w:t>3438:e mötet i EUROPEISKA UNIONENS RÅD (utrikes frågor) 14 december 2015</w:t>
              </w:r>
            </w:hyperlink>
            <w:r w:rsidR="00286F89" w:rsidRPr="00286F89">
              <w:t xml:space="preserve"> </w:t>
            </w:r>
          </w:p>
        </w:tc>
        <w:tc>
          <w:tcPr>
            <w:tcW w:w="2829" w:type="dxa"/>
          </w:tcPr>
          <w:p w:rsidR="00C942B7" w:rsidRPr="00286F89" w:rsidRDefault="00286F89" w:rsidP="00132149">
            <w:r w:rsidRPr="00286F89">
              <w:t>Kampen mot terrorism är en av dagordningspunkterna</w:t>
            </w:r>
          </w:p>
        </w:tc>
      </w:tr>
      <w:tr w:rsidR="00904853" w:rsidRPr="00904853" w:rsidTr="0014597B">
        <w:tc>
          <w:tcPr>
            <w:tcW w:w="1413" w:type="dxa"/>
          </w:tcPr>
          <w:p w:rsidR="00904853" w:rsidRPr="00286F89" w:rsidRDefault="0056396E" w:rsidP="0014597B">
            <w:r>
              <w:t>2015-11-30</w:t>
            </w:r>
          </w:p>
        </w:tc>
        <w:tc>
          <w:tcPr>
            <w:tcW w:w="1701" w:type="dxa"/>
          </w:tcPr>
          <w:p w:rsidR="00904853" w:rsidRPr="00286F89" w:rsidRDefault="0056396E" w:rsidP="0014597B">
            <w:r>
              <w:t>13357/15</w:t>
            </w:r>
          </w:p>
        </w:tc>
        <w:tc>
          <w:tcPr>
            <w:tcW w:w="3827" w:type="dxa"/>
          </w:tcPr>
          <w:p w:rsidR="00904853" w:rsidRPr="00904853" w:rsidRDefault="005069E9" w:rsidP="0014597B">
            <w:pPr>
              <w:rPr>
                <w:lang w:val="en-US"/>
              </w:rPr>
            </w:pPr>
            <w:hyperlink r:id="rId14" w:history="1">
              <w:r w:rsidR="00904853" w:rsidRPr="00904853">
                <w:rPr>
                  <w:rStyle w:val="Hyperlnk"/>
                  <w:lang w:val="en-US"/>
                </w:rPr>
                <w:t>OUTCOME OF THE COUNCIL MEETING 3419</w:t>
              </w:r>
              <w:r w:rsidR="00904853" w:rsidRPr="00904853">
                <w:rPr>
                  <w:rStyle w:val="Hyperlnk"/>
                  <w:vertAlign w:val="superscript"/>
                  <w:lang w:val="en-US"/>
                </w:rPr>
                <w:t>th</w:t>
              </w:r>
              <w:r w:rsidR="00904853" w:rsidRPr="00904853">
                <w:rPr>
                  <w:rStyle w:val="Hyperlnk"/>
                  <w:lang w:val="en-US"/>
                </w:rPr>
                <w:t xml:space="preserve"> meeting Environment Luxembourg, 26 October 2015</w:t>
              </w:r>
            </w:hyperlink>
          </w:p>
        </w:tc>
        <w:tc>
          <w:tcPr>
            <w:tcW w:w="2829" w:type="dxa"/>
          </w:tcPr>
          <w:p w:rsidR="00904853" w:rsidRPr="00B2496B" w:rsidRDefault="00B2496B" w:rsidP="00B2496B">
            <w:pPr>
              <w:rPr>
                <w:color w:val="FF0000"/>
              </w:rPr>
            </w:pPr>
            <w:r w:rsidRPr="00B2496B">
              <w:t>Rådet fattade beslut om bl.a. VIS och undantag för viseringskrav för vissa länder</w:t>
            </w:r>
          </w:p>
        </w:tc>
      </w:tr>
      <w:tr w:rsidR="007129B5" w:rsidRPr="007129B5" w:rsidTr="0014597B">
        <w:tc>
          <w:tcPr>
            <w:tcW w:w="1413" w:type="dxa"/>
          </w:tcPr>
          <w:p w:rsidR="007129B5" w:rsidRPr="00286F89" w:rsidRDefault="007129B5" w:rsidP="0014597B">
            <w:r>
              <w:t>2015-12-01</w:t>
            </w:r>
          </w:p>
        </w:tc>
        <w:tc>
          <w:tcPr>
            <w:tcW w:w="1701" w:type="dxa"/>
          </w:tcPr>
          <w:p w:rsidR="007129B5" w:rsidRPr="00286F89" w:rsidRDefault="007129B5" w:rsidP="0014597B">
            <w:r>
              <w:t>CM 4797/15</w:t>
            </w:r>
          </w:p>
        </w:tc>
        <w:tc>
          <w:tcPr>
            <w:tcW w:w="3827" w:type="dxa"/>
          </w:tcPr>
          <w:p w:rsidR="007129B5" w:rsidRPr="0095735A" w:rsidRDefault="00EA70EB" w:rsidP="0095735A">
            <w:hyperlink r:id="rId15" w:history="1">
              <w:r w:rsidR="0095735A" w:rsidRPr="0095735A">
                <w:rPr>
                  <w:rStyle w:val="Hyperlnk"/>
                </w:rPr>
                <w:t>KALLELSE OCH PRELIMINÄR DAGORDNING 3439:e mötet i EUROPEISKA UNIONENS RÅD (allmänna frågor) 15 december 2015</w:t>
              </w:r>
            </w:hyperlink>
          </w:p>
        </w:tc>
        <w:tc>
          <w:tcPr>
            <w:tcW w:w="2829" w:type="dxa"/>
          </w:tcPr>
          <w:p w:rsidR="007129B5" w:rsidRPr="007129B5" w:rsidRDefault="007129B5" w:rsidP="007129B5">
            <w:r w:rsidRPr="007129B5">
              <w:t xml:space="preserve">På dagordningen </w:t>
            </w:r>
            <w:r>
              <w:t>stå</w:t>
            </w:r>
            <w:r w:rsidRPr="007129B5">
              <w:t xml:space="preserve">r bl.a. </w:t>
            </w:r>
            <w:r>
              <w:t>f</w:t>
            </w:r>
            <w:r w:rsidRPr="007129B5">
              <w:t>örberedelser inför</w:t>
            </w:r>
            <w:r>
              <w:t xml:space="preserve"> Europeiska rådet den 17 och 18 december. Då kommer bl.a. kampen mot terrorism att diskuteras</w:t>
            </w:r>
            <w:r w:rsidR="0056396E">
              <w:t>.</w:t>
            </w:r>
          </w:p>
        </w:tc>
      </w:tr>
      <w:tr w:rsidR="0024588F" w:rsidRPr="007129B5" w:rsidTr="0014597B">
        <w:tc>
          <w:tcPr>
            <w:tcW w:w="1413" w:type="dxa"/>
          </w:tcPr>
          <w:p w:rsidR="0024588F" w:rsidRDefault="0024588F" w:rsidP="0014597B">
            <w:r>
              <w:t>2015-12-03</w:t>
            </w:r>
          </w:p>
        </w:tc>
        <w:tc>
          <w:tcPr>
            <w:tcW w:w="1701" w:type="dxa"/>
          </w:tcPr>
          <w:p w:rsidR="0024588F" w:rsidRDefault="0024588F" w:rsidP="0014597B">
            <w:r>
              <w:t>14545/15</w:t>
            </w:r>
          </w:p>
        </w:tc>
        <w:tc>
          <w:tcPr>
            <w:tcW w:w="3827" w:type="dxa"/>
          </w:tcPr>
          <w:p w:rsidR="00786E85" w:rsidRDefault="00EA70EB" w:rsidP="0095735A">
            <w:hyperlink r:id="rId16" w:history="1">
              <w:r w:rsidR="0024588F" w:rsidRPr="00786E85">
                <w:rPr>
                  <w:rStyle w:val="Hyperlnk"/>
                </w:rPr>
                <w:t>PRELIMINÄR DAGORDNING 3433:e mötet i EUROPEISKA UNIONENS RÅD</w:t>
              </w:r>
              <w:r w:rsidR="00786E85" w:rsidRPr="00786E85">
                <w:rPr>
                  <w:rStyle w:val="Hyperlnk"/>
                </w:rPr>
                <w:t xml:space="preserve"> (rättsliga och inrikes frågor) 3 och 4 december 2015</w:t>
              </w:r>
            </w:hyperlink>
          </w:p>
        </w:tc>
        <w:tc>
          <w:tcPr>
            <w:tcW w:w="2829" w:type="dxa"/>
          </w:tcPr>
          <w:p w:rsidR="0024588F" w:rsidRPr="007129B5" w:rsidRDefault="0024588F" w:rsidP="007129B5"/>
        </w:tc>
      </w:tr>
    </w:tbl>
    <w:p w:rsidR="00EA4398" w:rsidRPr="007129B5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823ADE" w:rsidP="0014597B">
            <w:r>
              <w:t>2015-11-25</w:t>
            </w:r>
          </w:p>
        </w:tc>
        <w:tc>
          <w:tcPr>
            <w:tcW w:w="1701" w:type="dxa"/>
          </w:tcPr>
          <w:p w:rsidR="00EA4398" w:rsidRPr="009B0AD7" w:rsidRDefault="00366E3B" w:rsidP="0014597B">
            <w:pPr>
              <w:spacing w:after="0" w:line="240" w:lineRule="auto"/>
            </w:pPr>
            <w:r>
              <w:t>Rapport RIF 20 november 2015</w:t>
            </w:r>
          </w:p>
        </w:tc>
        <w:tc>
          <w:tcPr>
            <w:tcW w:w="3827" w:type="dxa"/>
          </w:tcPr>
          <w:p w:rsidR="00EA4398" w:rsidRPr="009B0AD7" w:rsidRDefault="00366E3B" w:rsidP="00EA4398">
            <w:r>
              <w:t>Rapport från möte i rådet (rättsliga och inrikes frågor) den 20 november 2015</w:t>
            </w:r>
          </w:p>
        </w:tc>
        <w:tc>
          <w:tcPr>
            <w:tcW w:w="2829" w:type="dxa"/>
          </w:tcPr>
          <w:p w:rsidR="00EA4398" w:rsidRPr="009B0AD7" w:rsidRDefault="00366E3B" w:rsidP="00366E3B">
            <w:r w:rsidRPr="00F62201">
              <w:t xml:space="preserve">Hemlig enligt OSL 15:1. </w:t>
            </w:r>
            <w:r>
              <w:t xml:space="preserve">Rapporten delades på bordet vid sammanträdet den 26 november. </w:t>
            </w:r>
            <w:r w:rsidRPr="00F62201">
              <w:t>Kopia finns att läsa på kansliet.</w:t>
            </w:r>
            <w:r>
              <w:t xml:space="preserve"> </w:t>
            </w:r>
          </w:p>
        </w:tc>
      </w:tr>
    </w:tbl>
    <w:p w:rsidR="00EA4398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656"/>
      </w:tblGrid>
      <w:tr w:rsidR="00607323" w:rsidTr="008458FF">
        <w:tc>
          <w:tcPr>
            <w:tcW w:w="9770" w:type="dxa"/>
            <w:gridSpan w:val="2"/>
          </w:tcPr>
          <w:p w:rsidR="00607323" w:rsidRDefault="00607323" w:rsidP="008458FF">
            <w:pPr>
              <w:pStyle w:val="Rubrik2"/>
              <w:outlineLvl w:val="1"/>
            </w:pPr>
            <w:r w:rsidRPr="005670C5">
              <w:t xml:space="preserve">Dokument </w:t>
            </w:r>
            <w:r>
              <w:t>antagna av</w:t>
            </w:r>
            <w:r w:rsidRPr="005670C5">
              <w:t xml:space="preserve"> </w:t>
            </w:r>
            <w:r>
              <w:t>Europaparlamentet</w:t>
            </w:r>
          </w:p>
        </w:tc>
      </w:tr>
      <w:tr w:rsidR="00607323" w:rsidTr="008458FF">
        <w:trPr>
          <w:cantSplit/>
          <w:trHeight w:val="199"/>
        </w:trPr>
        <w:tc>
          <w:tcPr>
            <w:tcW w:w="3114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6656" w:type="dxa"/>
            <w:shd w:val="clear" w:color="auto" w:fill="D5DCE4" w:themeFill="text2" w:themeFillTint="33"/>
            <w:vAlign w:val="center"/>
          </w:tcPr>
          <w:p w:rsidR="00607323" w:rsidRPr="009B0AD7" w:rsidRDefault="00607323" w:rsidP="008458FF">
            <w:pPr>
              <w:rPr>
                <w:b/>
              </w:rPr>
            </w:pPr>
            <w:r>
              <w:rPr>
                <w:b/>
              </w:rPr>
              <w:t>Antagna texter som berör JuU (länk till EP:s webbplats)</w:t>
            </w:r>
          </w:p>
        </w:tc>
      </w:tr>
      <w:tr w:rsidR="00607323" w:rsidRPr="00FD5DC2" w:rsidTr="008458FF">
        <w:tc>
          <w:tcPr>
            <w:tcW w:w="3114" w:type="dxa"/>
          </w:tcPr>
          <w:p w:rsidR="00607323" w:rsidRPr="009B0AD7" w:rsidRDefault="005E09DC" w:rsidP="008458FF">
            <w:r>
              <w:t xml:space="preserve">Dokument antagna av Europaparlamentet 26-29 oktober 2015 </w:t>
            </w:r>
          </w:p>
        </w:tc>
        <w:tc>
          <w:tcPr>
            <w:tcW w:w="6656" w:type="dxa"/>
          </w:tcPr>
          <w:p w:rsidR="00607323" w:rsidRDefault="00EA70EB" w:rsidP="00607323">
            <w:pPr>
              <w:pStyle w:val="Liststycke"/>
              <w:numPr>
                <w:ilvl w:val="0"/>
                <w:numId w:val="21"/>
              </w:numPr>
            </w:pPr>
            <w:hyperlink r:id="rId17" w:history="1">
              <w:r w:rsidR="005E09DC" w:rsidRPr="0090452A">
                <w:rPr>
                  <w:rStyle w:val="Hyperlnk"/>
                </w:rPr>
                <w:t>Lagstiftningsresolution om ändring av protokoll</w:t>
              </w:r>
              <w:r w:rsidR="0090452A" w:rsidRPr="0090452A">
                <w:rPr>
                  <w:rStyle w:val="Hyperlnk"/>
                </w:rPr>
                <w:t xml:space="preserve"> nr 3 om stadgan för Europeiska unionens domstol</w:t>
              </w:r>
            </w:hyperlink>
          </w:p>
          <w:p w:rsidR="0090452A" w:rsidRPr="009B0AD7" w:rsidRDefault="00EA70EB" w:rsidP="00607323">
            <w:pPr>
              <w:pStyle w:val="Liststycke"/>
              <w:numPr>
                <w:ilvl w:val="0"/>
                <w:numId w:val="21"/>
              </w:numPr>
            </w:pPr>
            <w:hyperlink r:id="rId18" w:history="1">
              <w:r w:rsidR="0090452A" w:rsidRPr="0090452A">
                <w:rPr>
                  <w:rStyle w:val="Hyperlnk"/>
                </w:rPr>
                <w:t>Lagstiftningsresolution om förordning om inrättande av Europeiska unionens byrå för utbildning av tjänstemän inom brottsbekämpning (Cepol) som upphäver och ersätter rådets beslut 2005/681/RIF</w:t>
              </w:r>
            </w:hyperlink>
          </w:p>
        </w:tc>
      </w:tr>
    </w:tbl>
    <w:p w:rsidR="00607323" w:rsidRDefault="00607323" w:rsidP="009B0AD7"/>
    <w:sectPr w:rsidR="00607323" w:rsidSect="009B0AD7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5069E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5069E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A70EB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EA70EB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EA70EB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5159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32149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057E"/>
    <w:rsid w:val="001E2A76"/>
    <w:rsid w:val="001F4AF3"/>
    <w:rsid w:val="001F5A6C"/>
    <w:rsid w:val="00210CF6"/>
    <w:rsid w:val="00213E65"/>
    <w:rsid w:val="00221257"/>
    <w:rsid w:val="002263CE"/>
    <w:rsid w:val="002451C3"/>
    <w:rsid w:val="0024588F"/>
    <w:rsid w:val="00253092"/>
    <w:rsid w:val="00254B93"/>
    <w:rsid w:val="00257937"/>
    <w:rsid w:val="00277D4B"/>
    <w:rsid w:val="002823FB"/>
    <w:rsid w:val="002856EE"/>
    <w:rsid w:val="00286F89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14E2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66E3B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069E9"/>
    <w:rsid w:val="0051338E"/>
    <w:rsid w:val="00522E29"/>
    <w:rsid w:val="00524766"/>
    <w:rsid w:val="0052729F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96E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09DC"/>
    <w:rsid w:val="005E5FD3"/>
    <w:rsid w:val="005F4C2D"/>
    <w:rsid w:val="00607323"/>
    <w:rsid w:val="00607411"/>
    <w:rsid w:val="006111BD"/>
    <w:rsid w:val="00611ED3"/>
    <w:rsid w:val="00624848"/>
    <w:rsid w:val="006263F6"/>
    <w:rsid w:val="00627C30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29B5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86E85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ADE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B387E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0452A"/>
    <w:rsid w:val="00904853"/>
    <w:rsid w:val="009121EC"/>
    <w:rsid w:val="0091695B"/>
    <w:rsid w:val="009212CA"/>
    <w:rsid w:val="00922AE6"/>
    <w:rsid w:val="00933FE2"/>
    <w:rsid w:val="00947FC3"/>
    <w:rsid w:val="0095735A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12A0"/>
    <w:rsid w:val="00B2263F"/>
    <w:rsid w:val="00B2496B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77E7C"/>
    <w:rsid w:val="00C8063D"/>
    <w:rsid w:val="00C942B7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22B8"/>
    <w:rsid w:val="00E160D7"/>
    <w:rsid w:val="00E2189B"/>
    <w:rsid w:val="00E25C89"/>
    <w:rsid w:val="00E4025E"/>
    <w:rsid w:val="00E40923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A70EB"/>
    <w:rsid w:val="00EB33D0"/>
    <w:rsid w:val="00EB3912"/>
    <w:rsid w:val="00EB6C0A"/>
    <w:rsid w:val="00EB6FDA"/>
    <w:rsid w:val="00EC67D8"/>
    <w:rsid w:val="00ED43EC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transport/road_safety/take-part/public-consultations/cbe_eval_en.htm" TargetMode="External"/><Relationship Id="rId13" Type="http://schemas.openxmlformats.org/officeDocument/2006/relationships/hyperlink" Target="http://lemur.riksdagen.se/Dokument/Visa.aspx?ID=21946" TargetMode="External"/><Relationship Id="rId18" Type="http://schemas.openxmlformats.org/officeDocument/2006/relationships/hyperlink" Target="http://www.europarl.europa.eu/sides/getDoc.do?pubRef=-//EP//TEXT+TA+P8-TA-2015-0386+0+DOC+XML+V0//SV&amp;language=S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1950" TargetMode="External"/><Relationship Id="rId17" Type="http://schemas.openxmlformats.org/officeDocument/2006/relationships/hyperlink" Target="http://www.europarl.europa.eu/sides/getDoc.do?pubRef=-//EP//TEXT+TA+P8-TA-2015-0377+0+DOC+XML+V0//SV&amp;language=S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Dokument/Visa.aspx?ID=2199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191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219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mur.riksdagen.se/Dokument/Visa.aspx?ID=219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003" TargetMode="External"/><Relationship Id="rId14" Type="http://schemas.openxmlformats.org/officeDocument/2006/relationships/hyperlink" Target="http://lemur.riksdagen.se/Dokument/Visa.aspx?ID=21973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9E7A-2616-4CE0-B89B-B31E936F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4</Pages>
  <Words>450</Words>
  <Characters>3913</Characters>
  <Application>Microsoft Office Word</Application>
  <DocSecurity>4</DocSecurity>
  <Lines>205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cp:lastPrinted>2015-12-03T14:28:00Z</cp:lastPrinted>
  <dcterms:created xsi:type="dcterms:W3CDTF">2015-12-11T09:24:00Z</dcterms:created>
  <dcterms:modified xsi:type="dcterms:W3CDTF">2015-12-11T09:24:00Z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