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1A7" w:rsidRPr="00A94912" w:rsidRDefault="00C321A7">
      <w:pPr>
        <w:pStyle w:val="Hemstlrubrik"/>
      </w:pPr>
      <w:r w:rsidRPr="00A94912">
        <w:t>Förslag till riksdagsbeslut</w:t>
      </w:r>
    </w:p>
    <w:p w:rsidR="00C321A7" w:rsidRPr="00A94912" w:rsidRDefault="00C321A7">
      <w:pPr>
        <w:pStyle w:val="Hemstlatt"/>
        <w:ind w:left="0"/>
      </w:pPr>
      <w:r w:rsidRPr="00A94912">
        <w:t>Riksdagen tillkännager för regeringen som sin mening vad som anförs i motionen om stödet till länsmuseernas verksamhet med att dokumentera och tillgängliggöra kulturarvet.</w:t>
      </w:r>
    </w:p>
    <w:p w:rsidR="00C321A7" w:rsidRPr="00A94912" w:rsidRDefault="00C321A7">
      <w:pPr>
        <w:pStyle w:val="Rubrik1"/>
      </w:pPr>
      <w:r w:rsidRPr="00A94912">
        <w:t>Motivering</w:t>
      </w:r>
    </w:p>
    <w:p w:rsidR="00C321A7" w:rsidRPr="00A94912" w:rsidRDefault="00C321A7">
      <w:r w:rsidRPr="00A94912">
        <w:t>Bevarandet av kulturarvet är en prioriterad fråga i regeringens kulturpolitik. I 2006 års regeringsförklaring sägs det att regeringen vill ”värna vårt geme</w:t>
      </w:r>
      <w:r w:rsidRPr="00A94912">
        <w:t>n</w:t>
      </w:r>
      <w:r w:rsidRPr="00A94912">
        <w:t>samma kulturarv och (att) skapa möjligheter för att det kommer alla till del, oavsett var i landet man bor”.</w:t>
      </w:r>
    </w:p>
    <w:p w:rsidR="00C321A7" w:rsidRPr="00A94912" w:rsidRDefault="00C321A7">
      <w:pPr>
        <w:pStyle w:val="Normaltindrag"/>
      </w:pPr>
      <w:r w:rsidRPr="00A94912">
        <w:t>Länsmuseerna har en viktig roll i arbetet med att värna kulturarvet. Tack vara sin verksamhet i samtliga landets län har länsmuseerna stora möjligheter att göra kulturarvet tillgängligt för en bred publik.</w:t>
      </w:r>
    </w:p>
    <w:p w:rsidR="00C321A7" w:rsidRPr="00A94912" w:rsidRDefault="00C321A7">
      <w:pPr>
        <w:pStyle w:val="Normaltindrag"/>
      </w:pPr>
      <w:r w:rsidRPr="00A94912">
        <w:t>Under senare år har länsmuseerna deltagit i de två projekt som – i stor p</w:t>
      </w:r>
      <w:r w:rsidRPr="00A94912">
        <w:t>o</w:t>
      </w:r>
      <w:r w:rsidRPr="00A94912">
        <w:t>litisk enighet – inrättats för att stimulera och möjliggöra att museernas sa</w:t>
      </w:r>
      <w:r w:rsidRPr="00A94912">
        <w:t>m</w:t>
      </w:r>
      <w:r w:rsidRPr="00A94912">
        <w:t>lingar förtecknats, digitaliserats och synliggjorts: Sesam och Access. Det senare projektet kommer att avslutas under nästa budgetår. Projektet har f</w:t>
      </w:r>
      <w:r w:rsidRPr="00A94912">
        <w:t>i</w:t>
      </w:r>
      <w:r w:rsidRPr="00A94912">
        <w:t>nansierats via arbetsmarknadsanslaget.</w:t>
      </w:r>
    </w:p>
    <w:p w:rsidR="00C321A7" w:rsidRPr="00A94912" w:rsidRDefault="00C321A7">
      <w:pPr>
        <w:pStyle w:val="Normaltindrag"/>
      </w:pPr>
      <w:r w:rsidRPr="00A94912">
        <w:t>Länsmuseerna har under projekttiden genomfört ett antal viktiga projekt. Några exempel:</w:t>
      </w:r>
    </w:p>
    <w:p w:rsidR="00C321A7" w:rsidRPr="00A94912" w:rsidRDefault="00C321A7">
      <w:pPr>
        <w:pStyle w:val="PunktlistaBomb"/>
        <w:tabs>
          <w:tab w:val="clear" w:pos="360"/>
        </w:tabs>
      </w:pPr>
      <w:r w:rsidRPr="00A94912">
        <w:t>I Kalmar har skeppet Kronans silverskatt kunnat systematiseras och til</w:t>
      </w:r>
      <w:r w:rsidRPr="00A94912">
        <w:t>l</w:t>
      </w:r>
      <w:r w:rsidRPr="00A94912">
        <w:t>gängliggöras.</w:t>
      </w:r>
    </w:p>
    <w:p w:rsidR="00C321A7" w:rsidRPr="00A94912" w:rsidRDefault="00C321A7">
      <w:pPr>
        <w:pStyle w:val="PunktlistaBomb"/>
        <w:tabs>
          <w:tab w:val="clear" w:pos="360"/>
        </w:tabs>
        <w:spacing w:before="0"/>
      </w:pPr>
      <w:r w:rsidRPr="00A94912">
        <w:t>Inventerat, bevarat och tillgängliggjort film som synliggör Dalarnas hist</w:t>
      </w:r>
      <w:r w:rsidRPr="00A94912">
        <w:t>o</w:t>
      </w:r>
      <w:r w:rsidRPr="00A94912">
        <w:t>ria. Filmerna är från företag, socknar men också privata inspelningar.</w:t>
      </w:r>
    </w:p>
    <w:p w:rsidR="00C321A7" w:rsidRPr="00A94912" w:rsidRDefault="00C321A7">
      <w:pPr>
        <w:pStyle w:val="PunktlistaBomb"/>
        <w:tabs>
          <w:tab w:val="clear" w:pos="360"/>
        </w:tabs>
        <w:spacing w:before="0"/>
      </w:pPr>
      <w:r w:rsidRPr="00A94912">
        <w:lastRenderedPageBreak/>
        <w:t>Länsmuseet i Varberg har producerat en vandringsutställning på temat ”Uppbrott – halländsk migration då och nu” som turnerat på hembygd</w:t>
      </w:r>
      <w:r w:rsidRPr="00A94912">
        <w:t>s</w:t>
      </w:r>
      <w:r w:rsidRPr="00A94912">
        <w:t>gårdar, bibliotek och i andra offentliga miljöer runt om i Halland.</w:t>
      </w:r>
    </w:p>
    <w:p w:rsidR="00C321A7" w:rsidRPr="00A94912" w:rsidRDefault="00C321A7">
      <w:r w:rsidRPr="00A94912">
        <w:t>Totalt har länsmuseerna fått 78 miljoner kronor för att genomföra projekten. Totalt söktes 146 miljoner kronor. De projekt som har sökts men inte beviljats medel uppgår till 68 miljoner kronor. Det är med andra ord ett stort antal behov och önskemål som inte har kunnat tillgodoses.</w:t>
      </w:r>
    </w:p>
    <w:p w:rsidR="00C321A7" w:rsidRPr="00A94912" w:rsidRDefault="00C321A7">
      <w:pPr>
        <w:pStyle w:val="Normaltindrag"/>
      </w:pPr>
      <w:r w:rsidRPr="00A94912">
        <w:t>Det återstår mycket att göra för att säkra det regionala kulturarvet. Arbetet med att tillgängliggöra kulturarvet är ständigt pågående och är en självklar uppgift för museerna. Intresset för historia ökar. Länsmuseerna har goda fö</w:t>
      </w:r>
      <w:r w:rsidRPr="00A94912">
        <w:t>r</w:t>
      </w:r>
      <w:r w:rsidRPr="00A94912">
        <w:t>utsättningar att möta detta intresse.</w:t>
      </w:r>
    </w:p>
    <w:p w:rsidR="00C321A7" w:rsidRPr="00A94912" w:rsidRDefault="00C321A7">
      <w:pPr>
        <w:pStyle w:val="Normaltindrag"/>
      </w:pPr>
      <w:r w:rsidRPr="00A94912">
        <w:t>Regeringen bör se över stödet till länsmuseerna så att de kan fortsätta sitt arbete. Stödet till regionerna och länsmuseerna bör inte vara kopplat till u</w:t>
      </w:r>
      <w:r w:rsidRPr="00A94912">
        <w:t>t</w:t>
      </w:r>
      <w:r w:rsidRPr="00A94912">
        <w:t>vecklingen på arbetsmarknaden.</w:t>
      </w:r>
    </w:p>
    <w:p w:rsidR="00C321A7" w:rsidRPr="00A94912" w:rsidRDefault="00C321A7">
      <w:pPr>
        <w:pStyle w:val="Normaltindrag"/>
      </w:pPr>
      <w:r w:rsidRPr="00A94912">
        <w:t>Länsmuseerna har, när man sökt pengar för accessprojekt, utarbetat planer för projekt som inte kunnat genomföras på grund av de begränsade resurse</w:t>
      </w:r>
      <w:r w:rsidRPr="00A94912">
        <w:t>r</w:t>
      </w:r>
      <w:r w:rsidRPr="00A94912">
        <w:t>na. Det finns därför planer utarbetade för många projekt som kan sättas i gång så fort medel ställs till förfogande. Arbetet med att systematisera, bevara och tillgängliggöra museernas samlingar är ett ständigt pågående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4912">
        <w:trPr>
          <w:cantSplit/>
        </w:trPr>
        <w:tc>
          <w:tcPr>
            <w:tcW w:w="3046" w:type="dxa"/>
          </w:tcPr>
          <w:p w:rsidR="00C321A7" w:rsidRPr="00A94912" w:rsidRDefault="00C321A7">
            <w:pPr>
              <w:pStyle w:val="UnderskriftDatum"/>
              <w:spacing w:before="240"/>
            </w:pPr>
            <w:r w:rsidRPr="00A94912">
              <w:t>Stockholm den 4 oktober 2007</w:t>
            </w:r>
          </w:p>
        </w:tc>
        <w:tc>
          <w:tcPr>
            <w:tcW w:w="3047" w:type="dxa"/>
          </w:tcPr>
          <w:p w:rsidR="00C321A7" w:rsidRPr="00A94912" w:rsidRDefault="00C321A7">
            <w:pPr>
              <w:pStyle w:val="Underskrifter"/>
              <w:spacing w:before="240"/>
            </w:pPr>
          </w:p>
        </w:tc>
      </w:tr>
      <w:tr w:rsidR="00000000" w:rsidRPr="00A94912">
        <w:trPr>
          <w:cantSplit/>
        </w:trPr>
        <w:tc>
          <w:tcPr>
            <w:tcW w:w="3046" w:type="dxa"/>
          </w:tcPr>
          <w:p w:rsidR="00C321A7" w:rsidRPr="00A94912" w:rsidRDefault="00C321A7">
            <w:pPr>
              <w:pStyle w:val="Underskrifter"/>
            </w:pPr>
            <w:r w:rsidRPr="00A94912">
              <w:t>Johan Löfstrand (s)</w:t>
            </w:r>
          </w:p>
        </w:tc>
        <w:tc>
          <w:tcPr>
            <w:tcW w:w="3046" w:type="dxa"/>
          </w:tcPr>
          <w:p w:rsidR="00C321A7" w:rsidRPr="00A94912" w:rsidRDefault="00C321A7">
            <w:pPr>
              <w:pStyle w:val="Underskrifter"/>
            </w:pPr>
            <w:r w:rsidRPr="00A94912">
              <w:t>Louise Malmström (s)</w:t>
            </w:r>
          </w:p>
        </w:tc>
      </w:tr>
    </w:tbl>
    <w:p w:rsidR="00C321A7" w:rsidRPr="00A94912" w:rsidRDefault="00C321A7">
      <w:pPr>
        <w:pStyle w:val="Normaltindrag"/>
      </w:pPr>
    </w:p>
    <w:sectPr w:rsidR="00C321A7" w:rsidRPr="00A949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1A7" w:rsidRPr="00A94912" w:rsidRDefault="00C321A7">
      <w:r w:rsidRPr="00A94912">
        <w:separator/>
      </w:r>
    </w:p>
  </w:endnote>
  <w:endnote w:type="continuationSeparator" w:id="0">
    <w:p w:rsidR="00C321A7" w:rsidRPr="00A94912" w:rsidRDefault="00C321A7">
      <w:r w:rsidRPr="00A949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1A7" w:rsidRPr="00A94912" w:rsidRDefault="00A94912">
    <w:pPr>
      <w:pStyle w:val="Sidfot"/>
    </w:pPr>
    <w:r w:rsidRPr="00A949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5759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1A7" w:rsidRDefault="00C321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21A7" w:rsidRDefault="00C321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1A7" w:rsidRPr="00A94912" w:rsidRDefault="00A94912">
    <w:pPr>
      <w:pStyle w:val="Sidfot"/>
    </w:pPr>
    <w:r w:rsidRPr="00A949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51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1A7" w:rsidRDefault="00C321A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21A7" w:rsidRDefault="00C321A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1A7" w:rsidRPr="00A94912" w:rsidRDefault="00A94912">
    <w:pPr>
      <w:pStyle w:val="Sidfot"/>
    </w:pPr>
    <w:r w:rsidRPr="00A949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4305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1A7" w:rsidRDefault="00C321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21A7" w:rsidRDefault="00C321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1A7" w:rsidRPr="00A94912" w:rsidRDefault="00C321A7">
      <w:r w:rsidRPr="00A94912">
        <w:separator/>
      </w:r>
    </w:p>
  </w:footnote>
  <w:footnote w:type="continuationSeparator" w:id="0">
    <w:p w:rsidR="00C321A7" w:rsidRPr="00A94912" w:rsidRDefault="00C321A7">
      <w:r w:rsidRPr="00A949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1A7" w:rsidRPr="00A94912" w:rsidRDefault="00A94912">
    <w:pPr>
      <w:pStyle w:val="Sidhuvud"/>
    </w:pPr>
    <w:r w:rsidRPr="00A949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8738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1A7" w:rsidRDefault="00C321A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21A7" w:rsidRDefault="00C321A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1A7" w:rsidRPr="00A94912" w:rsidRDefault="00A94912">
    <w:pPr>
      <w:pStyle w:val="Sidhuvud"/>
    </w:pPr>
    <w:r w:rsidRPr="00A949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2471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1A7" w:rsidRDefault="00C321A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21A7" w:rsidRDefault="00C321A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1A7" w:rsidRPr="00A94912" w:rsidRDefault="00C321A7">
    <w:pPr>
      <w:pStyle w:val="FSHNormal"/>
      <w:tabs>
        <w:tab w:val="right" w:pos="5840"/>
      </w:tabs>
    </w:pPr>
    <w:r w:rsidRPr="00A94912">
      <w:br/>
    </w:r>
    <w:r w:rsidRPr="00A94912">
      <w:fldChar w:fldCharType="begin" w:fldLock="1"/>
    </w:r>
    <w:r w:rsidRPr="00A94912">
      <w:instrText xml:space="preserve"> DOCPROPERTY</w:instrText>
    </w:r>
    <w:r w:rsidRPr="00A94912">
      <w:rPr>
        <w:sz w:val="18"/>
      </w:rPr>
      <w:instrText xml:space="preserve"> "YearUser" *\charformat </w:instrText>
    </w:r>
    <w:r w:rsidRPr="00A94912">
      <w:fldChar w:fldCharType="separate"/>
    </w:r>
    <w:r w:rsidRPr="00A94912">
      <w:t>2007/08</w:t>
    </w:r>
    <w:r w:rsidRPr="00A94912">
      <w:fldChar w:fldCharType="end"/>
    </w:r>
    <w:r w:rsidRPr="00A94912">
      <w:t xml:space="preserve"> </w:t>
    </w:r>
    <w:r w:rsidRPr="00A94912">
      <w:tab/>
      <w:t xml:space="preserve">mnr: </w:t>
    </w:r>
    <w:r w:rsidRPr="00A94912">
      <w:fldChar w:fldCharType="begin" w:fldLock="1"/>
    </w:r>
    <w:r w:rsidRPr="00A94912">
      <w:instrText xml:space="preserve"> DOCPROPERTY</w:instrText>
    </w:r>
    <w:r w:rsidRPr="00A94912">
      <w:rPr>
        <w:sz w:val="18"/>
      </w:rPr>
      <w:instrText xml:space="preserve"> "Motionsnummer" *\charformat </w:instrText>
    </w:r>
    <w:r w:rsidRPr="00A94912">
      <w:fldChar w:fldCharType="separate"/>
    </w:r>
    <w:r w:rsidRPr="00A94912">
      <w:t>Kr321</w:t>
    </w:r>
    <w:r w:rsidRPr="00A94912">
      <w:fldChar w:fldCharType="end"/>
    </w:r>
    <w:r w:rsidRPr="00A94912">
      <w:br/>
    </w:r>
    <w:r w:rsidRPr="00A94912">
      <w:fldChar w:fldCharType="begin" w:fldLock="1"/>
    </w:r>
    <w:r w:rsidRPr="00A94912">
      <w:instrText xml:space="preserve"> DOCPROPERTY</w:instrText>
    </w:r>
    <w:r w:rsidRPr="00A94912">
      <w:rPr>
        <w:sz w:val="18"/>
      </w:rPr>
      <w:instrText xml:space="preserve"> "Samling" *\charformat </w:instrText>
    </w:r>
    <w:r w:rsidRPr="00A94912">
      <w:fldChar w:fldCharType="end"/>
    </w:r>
    <w:r w:rsidRPr="00A94912">
      <w:tab/>
      <w:t xml:space="preserve">pnr: </w:t>
    </w:r>
    <w:r w:rsidRPr="00A94912">
      <w:fldChar w:fldCharType="begin" w:fldLock="1"/>
    </w:r>
    <w:r w:rsidRPr="00A94912">
      <w:instrText xml:space="preserve"> DOCPROPERTY</w:instrText>
    </w:r>
    <w:r w:rsidRPr="00A94912">
      <w:rPr>
        <w:sz w:val="18"/>
      </w:rPr>
      <w:instrText xml:space="preserve"> "Partinummer" *\charformat </w:instrText>
    </w:r>
    <w:r w:rsidRPr="00A94912">
      <w:fldChar w:fldCharType="separate"/>
    </w:r>
    <w:r w:rsidRPr="00A94912">
      <w:t>s45188</w:t>
    </w:r>
    <w:r w:rsidRPr="00A94912">
      <w:fldChar w:fldCharType="end"/>
    </w:r>
  </w:p>
  <w:p w:rsidR="00C321A7" w:rsidRPr="00A94912" w:rsidRDefault="00C321A7">
    <w:pPr>
      <w:pStyle w:val="FSHRub1"/>
    </w:pPr>
    <w:r w:rsidRPr="00A94912">
      <w:t>Motion till riksdagen</w:t>
    </w:r>
    <w:r w:rsidRPr="00A94912">
      <w:br/>
    </w:r>
    <w:r w:rsidRPr="00A94912">
      <w:fldChar w:fldCharType="begin" w:fldLock="1"/>
    </w:r>
    <w:r w:rsidRPr="00A94912">
      <w:instrText xml:space="preserve"> DOCPROPERTY "YearUser" *\charformat </w:instrText>
    </w:r>
    <w:r w:rsidRPr="00A94912">
      <w:fldChar w:fldCharType="separate"/>
    </w:r>
    <w:r w:rsidRPr="00A94912">
      <w:t>2007/08</w:t>
    </w:r>
    <w:r w:rsidRPr="00A94912">
      <w:fldChar w:fldCharType="end"/>
    </w:r>
    <w:r w:rsidRPr="00A94912">
      <w:t>:</w:t>
    </w:r>
    <w:r w:rsidRPr="00A94912">
      <w:fldChar w:fldCharType="begin" w:fldLock="1"/>
    </w:r>
    <w:r w:rsidRPr="00A94912">
      <w:instrText xml:space="preserve"> DOCPROPERTY "Motionsnummer" *\charformat </w:instrText>
    </w:r>
    <w:r w:rsidRPr="00A94912">
      <w:fldChar w:fldCharType="separate"/>
    </w:r>
    <w:r w:rsidRPr="00A94912">
      <w:t>Kr321</w:t>
    </w:r>
    <w:r w:rsidRPr="00A94912">
      <w:fldChar w:fldCharType="end"/>
    </w:r>
  </w:p>
  <w:p w:rsidR="00C321A7" w:rsidRPr="00A94912" w:rsidRDefault="00C321A7">
    <w:pPr>
      <w:pStyle w:val="FSHNormalS5"/>
    </w:pPr>
    <w:r w:rsidRPr="00A94912">
      <w:fldChar w:fldCharType="begin" w:fldLock="1"/>
    </w:r>
    <w:r w:rsidRPr="00A94912">
      <w:instrText xml:space="preserve"> DOCPROPERTY "MotionarText" *\charformat </w:instrText>
    </w:r>
    <w:r w:rsidRPr="00A94912">
      <w:fldChar w:fldCharType="separate"/>
    </w:r>
    <w:r w:rsidRPr="00A94912">
      <w:t>av Johan Löfstrand och Louise Malmström (s)</w:t>
    </w:r>
    <w:r w:rsidRPr="00A94912">
      <w:fldChar w:fldCharType="end"/>
    </w:r>
    <w:r w:rsidRPr="00A94912">
      <w:br/>
    </w:r>
    <w:r w:rsidRPr="00A94912">
      <w:fldChar w:fldCharType="begin" w:fldLock="1"/>
    </w:r>
    <w:r w:rsidRPr="00A94912">
      <w:instrText xml:space="preserve"> DOCPROPERTY "SvarFrasKort" *\charformat </w:instrText>
    </w:r>
    <w:r w:rsidRPr="00A94912">
      <w:fldChar w:fldCharType="end"/>
    </w:r>
  </w:p>
  <w:p w:rsidR="00C321A7" w:rsidRPr="00A94912" w:rsidRDefault="00C321A7">
    <w:pPr>
      <w:pStyle w:val="FSHTitel"/>
    </w:pPr>
    <w:r w:rsidRPr="00A94912">
      <w:fldChar w:fldCharType="begin" w:fldLock="1"/>
    </w:r>
    <w:r w:rsidRPr="00A94912">
      <w:instrText xml:space="preserve"> DOCPROPERTY</w:instrText>
    </w:r>
    <w:r w:rsidRPr="00A94912">
      <w:rPr>
        <w:sz w:val="18"/>
      </w:rPr>
      <w:instrText xml:space="preserve"> "RubrikSvar" *\charformat </w:instrText>
    </w:r>
    <w:r w:rsidRPr="00A94912">
      <w:fldChar w:fldCharType="separate"/>
    </w:r>
    <w:r w:rsidRPr="00A94912">
      <w:t>Stöd till länsmuseernas arbete med kulturarvet</w:t>
    </w:r>
    <w:r w:rsidRPr="00A94912">
      <w:fldChar w:fldCharType="end"/>
    </w:r>
  </w:p>
  <w:p w:rsidR="00C321A7" w:rsidRPr="00A94912" w:rsidRDefault="00C321A7">
    <w:pPr>
      <w:pStyle w:val="Normal00"/>
    </w:pPr>
  </w:p>
  <w:p w:rsidR="00C321A7" w:rsidRPr="00A94912" w:rsidRDefault="00C321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822AA4"/>
    <w:multiLevelType w:val="hybridMultilevel"/>
    <w:tmpl w:val="3BCE9FB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EB4EB9"/>
    <w:multiLevelType w:val="hybridMultilevel"/>
    <w:tmpl w:val="AB8E022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0780273">
    <w:abstractNumId w:val="8"/>
  </w:num>
  <w:num w:numId="2" w16cid:durableId="1223562231">
    <w:abstractNumId w:val="9"/>
  </w:num>
  <w:num w:numId="3" w16cid:durableId="474101175">
    <w:abstractNumId w:val="8"/>
  </w:num>
  <w:num w:numId="4" w16cid:durableId="2024430776">
    <w:abstractNumId w:val="9"/>
  </w:num>
  <w:num w:numId="5" w16cid:durableId="1073435273">
    <w:abstractNumId w:val="15"/>
  </w:num>
  <w:num w:numId="6" w16cid:durableId="109739395">
    <w:abstractNumId w:val="10"/>
  </w:num>
  <w:num w:numId="7" w16cid:durableId="1355420739">
    <w:abstractNumId w:val="13"/>
  </w:num>
  <w:num w:numId="8" w16cid:durableId="365181300">
    <w:abstractNumId w:val="14"/>
  </w:num>
  <w:num w:numId="9" w16cid:durableId="1210411403">
    <w:abstractNumId w:val="8"/>
  </w:num>
  <w:num w:numId="10" w16cid:durableId="1423985489">
    <w:abstractNumId w:val="3"/>
  </w:num>
  <w:num w:numId="11" w16cid:durableId="496384027">
    <w:abstractNumId w:val="2"/>
  </w:num>
  <w:num w:numId="12" w16cid:durableId="403184564">
    <w:abstractNumId w:val="1"/>
  </w:num>
  <w:num w:numId="13" w16cid:durableId="129439473">
    <w:abstractNumId w:val="0"/>
  </w:num>
  <w:num w:numId="14" w16cid:durableId="1042752601">
    <w:abstractNumId w:val="9"/>
  </w:num>
  <w:num w:numId="15" w16cid:durableId="378937833">
    <w:abstractNumId w:val="7"/>
  </w:num>
  <w:num w:numId="16" w16cid:durableId="404375893">
    <w:abstractNumId w:val="6"/>
  </w:num>
  <w:num w:numId="17" w16cid:durableId="71898306">
    <w:abstractNumId w:val="5"/>
  </w:num>
  <w:num w:numId="18" w16cid:durableId="163783035">
    <w:abstractNumId w:val="4"/>
  </w:num>
  <w:num w:numId="19" w16cid:durableId="290868905">
    <w:abstractNumId w:val="11"/>
  </w:num>
  <w:num w:numId="20" w16cid:durableId="2142727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6FACB04C-86F2-49FF-BDF3-B03F6F08AF65},{2EA77599-A0D1-421F-8D01-247CAA3682BA}"/>
  </w:docVars>
  <w:rsids>
    <w:rsidRoot w:val="00CE59A3"/>
    <w:rsid w:val="00A94912"/>
    <w:rsid w:val="00C321A7"/>
    <w:rsid w:val="00CE59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52E2C0-603A-4813-BF93-64D97D6A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2339</Characters>
  <Application>Microsoft Office Word</Application>
  <DocSecurity>4</DocSecurity>
  <Lines>46</Lines>
  <Paragraphs>19</Paragraphs>
  <ScaleCrop>false</ScaleCrop>
  <HeadingPairs>
    <vt:vector size="2" baseType="variant">
      <vt:variant>
        <vt:lpstr>Rubrik</vt:lpstr>
      </vt:variant>
      <vt:variant>
        <vt:i4>1</vt:i4>
      </vt:variant>
    </vt:vector>
  </HeadingPairs>
  <TitlesOfParts>
    <vt:vector size="1" baseType="lpstr">
      <vt:lpstr>s45188</vt:lpstr>
    </vt:vector>
  </TitlesOfParts>
  <Company>Riksdagen</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s45188</dc:title>
  <dc:subject>s45188</dc:subject>
  <dc:creator>Riksdagen</dc:creator>
  <cp:keywords>Riksdagen</cp:keywords>
  <dc:description>TKG-ktrl, MSMQ4mb, PersReg-Distribution mm</dc:description>
  <cp:lastModifiedBy>Lars Brink</cp:lastModifiedBy>
  <cp:revision>2</cp:revision>
  <cp:lastPrinted>2007-12-05T16:51:00Z</cp:lastPrinted>
  <dcterms:created xsi:type="dcterms:W3CDTF">2025-12-17T06:38:00Z</dcterms:created>
  <dcterms:modified xsi:type="dcterms:W3CDTF">2025-12-17T06:38:00Z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till länsmuseernas arbete med kulturarvet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länsmuseernas arbete med kulturarvet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Louise Malmström (s)</vt:lpwstr>
  </property>
  <property fmtid="{D5CDD505-2E9C-101B-9397-08002B2CF9AE}" pid="26" name="MotionarLista">
    <vt:lpwstr>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20072008000000000115000451880069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20072008000000000115000451880069</vt:lpwstr>
  </property>
  <property fmtid="{D5CDD505-2E9C-101B-9397-08002B2CF9AE}" pid="50" name="nummer">
    <vt:lpwstr>321</vt:lpwstr>
  </property>
  <property fmtid="{D5CDD505-2E9C-101B-9397-08002B2CF9AE}" pid="51" name="utskottsbeteckning">
    <vt:lpwstr>Kr</vt:lpwstr>
  </property>
  <property fmtid="{D5CDD505-2E9C-101B-9397-08002B2CF9AE}" pid="52" name="GlobalUID">
    <vt:lpwstr>{3F926EBB-8AC0-4B4B-9171-1E994D6EC071}</vt:lpwstr>
  </property>
  <property fmtid="{D5CDD505-2E9C-101B-9397-08002B2CF9AE}" pid="53" name="Överföringar">
    <vt:i4>0</vt:i4>
  </property>
  <property fmtid="{D5CDD505-2E9C-101B-9397-08002B2CF9AE}" pid="54" name="Checksum">
    <vt:lpwstr>*1017301136801*</vt:lpwstr>
  </property>
  <property fmtid="{D5CDD505-2E9C-101B-9397-08002B2CF9AE}" pid="55" name="skuggnummer">
    <vt:lpwstr>2492</vt:lpwstr>
  </property>
  <property fmtid="{D5CDD505-2E9C-101B-9397-08002B2CF9AE}" pid="56" name="urixVersion">
    <vt:lpwstr>3.2.0.8</vt:lpwstr>
  </property>
  <property fmtid="{D5CDD505-2E9C-101B-9397-08002B2CF9AE}" pid="57" name="urixOrigin">
    <vt:lpwstr>071205 17:51:49.554</vt:lpwstr>
  </property>
  <property fmtid="{D5CDD505-2E9C-101B-9397-08002B2CF9AE}" pid="58" name="urixGuid">
    <vt:lpwstr>{6D3D4576-4E41-465B-8CFC-4FF8993B2FAF}</vt:lpwstr>
  </property>
</Properties>
</file>