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1862B" w14:textId="77777777" w:rsidR="00C063A6" w:rsidRDefault="00C063A6" w:rsidP="00675D97">
      <w:pPr>
        <w:pStyle w:val="UDrubrik"/>
        <w:tabs>
          <w:tab w:val="left" w:pos="1701"/>
          <w:tab w:val="left" w:pos="1985"/>
        </w:tabs>
        <w:spacing w:line="276" w:lineRule="auto"/>
        <w:rPr>
          <w:rFonts w:cs="Arial"/>
          <w:sz w:val="28"/>
        </w:rPr>
      </w:pPr>
    </w:p>
    <w:p w14:paraId="00F1862C" w14:textId="77777777" w:rsidR="00C063A6" w:rsidRDefault="00C063A6" w:rsidP="00675D97">
      <w:pPr>
        <w:pStyle w:val="UDrubrik"/>
        <w:tabs>
          <w:tab w:val="left" w:pos="1701"/>
          <w:tab w:val="left" w:pos="1985"/>
        </w:tabs>
        <w:spacing w:line="276" w:lineRule="auto"/>
        <w:rPr>
          <w:rFonts w:cs="Arial"/>
          <w:sz w:val="28"/>
        </w:rPr>
      </w:pPr>
    </w:p>
    <w:p w14:paraId="00F1862D" w14:textId="77777777" w:rsidR="00C063A6" w:rsidRDefault="00C063A6" w:rsidP="00675D97">
      <w:pPr>
        <w:pStyle w:val="UDrubrik"/>
        <w:tabs>
          <w:tab w:val="left" w:pos="1701"/>
          <w:tab w:val="left" w:pos="1985"/>
        </w:tabs>
        <w:spacing w:line="276" w:lineRule="auto"/>
        <w:rPr>
          <w:rFonts w:cs="Arial"/>
          <w:sz w:val="28"/>
        </w:rPr>
      </w:pPr>
    </w:p>
    <w:p w14:paraId="00F1862E" w14:textId="77777777" w:rsidR="00C063A6" w:rsidRDefault="00C063A6" w:rsidP="00675D97">
      <w:pPr>
        <w:pStyle w:val="UDrubrik"/>
        <w:tabs>
          <w:tab w:val="left" w:pos="1701"/>
          <w:tab w:val="left" w:pos="1985"/>
        </w:tabs>
        <w:spacing w:line="276" w:lineRule="auto"/>
        <w:rPr>
          <w:rFonts w:cs="Arial"/>
          <w:sz w:val="28"/>
        </w:rPr>
      </w:pPr>
    </w:p>
    <w:p w14:paraId="00F1862F" w14:textId="7EF5564F" w:rsidR="00C063A6" w:rsidRDefault="00682926" w:rsidP="00675D97">
      <w:pPr>
        <w:pStyle w:val="UDrubrik"/>
        <w:tabs>
          <w:tab w:val="left" w:pos="1701"/>
          <w:tab w:val="left" w:pos="1985"/>
        </w:tabs>
        <w:spacing w:line="276" w:lineRule="auto"/>
        <w:rPr>
          <w:rFonts w:cs="Arial"/>
          <w:sz w:val="28"/>
        </w:rPr>
      </w:pPr>
      <w:r>
        <w:rPr>
          <w:rFonts w:cs="Arial"/>
          <w:sz w:val="28"/>
        </w:rPr>
        <w:t>Troliga A-punkter inför kommande rådsmöten som godkändes vid Coreper II den 29 mars 2017.</w:t>
      </w:r>
    </w:p>
    <w:p w14:paraId="00F18630" w14:textId="77777777" w:rsidR="00C063A6" w:rsidRDefault="00C063A6" w:rsidP="00675D97">
      <w:pPr>
        <w:pStyle w:val="Brdtext"/>
        <w:spacing w:line="276" w:lineRule="auto"/>
      </w:pPr>
    </w:p>
    <w:p w14:paraId="00F18632" w14:textId="77777777" w:rsidR="00C063A6" w:rsidRDefault="00682926" w:rsidP="00675D9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0F18633" w14:textId="77777777" w:rsidR="00C063A6" w:rsidRPr="00283DF3" w:rsidRDefault="00682926" w:rsidP="00675D97">
          <w:pPr>
            <w:pStyle w:val="Innehllsfrteckningsrubrik"/>
            <w:rPr>
              <w:color w:val="auto"/>
              <w:lang w:val="sv-SE"/>
            </w:rPr>
          </w:pPr>
          <w:r w:rsidRPr="00283DF3">
            <w:rPr>
              <w:color w:val="auto"/>
              <w:lang w:val="sv-SE"/>
            </w:rPr>
            <w:t>Innehållsförteckning</w:t>
          </w:r>
        </w:p>
        <w:p w14:paraId="00F18634" w14:textId="77777777" w:rsidR="00C063A6" w:rsidRPr="00283DF3" w:rsidRDefault="00C063A6" w:rsidP="00675D97">
          <w:pPr>
            <w:rPr>
              <w:lang w:eastAsia="ja-JP"/>
            </w:rPr>
          </w:pPr>
        </w:p>
        <w:p w14:paraId="44DD5530" w14:textId="77777777" w:rsidR="00784DD4" w:rsidRDefault="0068292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8639024" w:history="1">
            <w:r w:rsidR="00784DD4" w:rsidRPr="003D48A3">
              <w:rPr>
                <w:rStyle w:val="Hyperlnk"/>
                <w:noProof/>
                <w:lang w:val="en-GB"/>
              </w:rPr>
              <w:t>1.</w:t>
            </w:r>
            <w:r w:rsidR="00784DD4">
              <w:rPr>
                <w:rFonts w:asciiTheme="minorHAnsi" w:eastAsiaTheme="minorEastAsia" w:hAnsiTheme="minorHAnsi" w:cstheme="minorBidi"/>
                <w:noProof/>
                <w:lang w:eastAsia="sv-SE"/>
              </w:rPr>
              <w:tab/>
            </w:r>
            <w:r w:rsidR="00784DD4" w:rsidRPr="003D48A3">
              <w:rPr>
                <w:rStyle w:val="Hyperlnk"/>
                <w:noProof/>
                <w:lang w:val="en-GB"/>
              </w:rPr>
              <w:t>Draft Council Decision appointing a member, proposed by the Kingdom of Sweden, of the European Economic and Social Committee</w:t>
            </w:r>
            <w:r w:rsidR="00784DD4">
              <w:rPr>
                <w:noProof/>
                <w:webHidden/>
              </w:rPr>
              <w:tab/>
            </w:r>
            <w:r w:rsidR="00784DD4">
              <w:rPr>
                <w:noProof/>
                <w:webHidden/>
              </w:rPr>
              <w:fldChar w:fldCharType="begin"/>
            </w:r>
            <w:r w:rsidR="00784DD4">
              <w:rPr>
                <w:noProof/>
                <w:webHidden/>
              </w:rPr>
              <w:instrText xml:space="preserve"> PAGEREF _Toc478639024 \h </w:instrText>
            </w:r>
            <w:r w:rsidR="00784DD4">
              <w:rPr>
                <w:noProof/>
                <w:webHidden/>
              </w:rPr>
            </w:r>
            <w:r w:rsidR="00784DD4">
              <w:rPr>
                <w:noProof/>
                <w:webHidden/>
              </w:rPr>
              <w:fldChar w:fldCharType="separate"/>
            </w:r>
            <w:r w:rsidR="00784DD4">
              <w:rPr>
                <w:noProof/>
                <w:webHidden/>
              </w:rPr>
              <w:t>5</w:t>
            </w:r>
            <w:r w:rsidR="00784DD4">
              <w:rPr>
                <w:noProof/>
                <w:webHidden/>
              </w:rPr>
              <w:fldChar w:fldCharType="end"/>
            </w:r>
          </w:hyperlink>
        </w:p>
        <w:p w14:paraId="7A19E9E0"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25" w:history="1">
            <w:r w:rsidRPr="003D48A3">
              <w:rPr>
                <w:rStyle w:val="Hyperlnk"/>
                <w:noProof/>
                <w:lang w:val="en-GB"/>
              </w:rPr>
              <w:t>2.</w:t>
            </w:r>
            <w:r>
              <w:rPr>
                <w:rFonts w:asciiTheme="minorHAnsi" w:eastAsiaTheme="minorEastAsia" w:hAnsiTheme="minorHAnsi" w:cstheme="minorBidi"/>
                <w:noProof/>
                <w:lang w:eastAsia="sv-SE"/>
              </w:rPr>
              <w:tab/>
            </w:r>
            <w:r w:rsidRPr="003D48A3">
              <w:rPr>
                <w:rStyle w:val="Hyperlnk"/>
                <w:noProof/>
                <w:lang w:val="en-GB"/>
              </w:rPr>
              <w:t>Draft Council Decision appointing five members and nine alternate members, proposed by Romania, of the Committee of the Regions</w:t>
            </w:r>
            <w:r>
              <w:rPr>
                <w:noProof/>
                <w:webHidden/>
              </w:rPr>
              <w:tab/>
            </w:r>
            <w:r>
              <w:rPr>
                <w:noProof/>
                <w:webHidden/>
              </w:rPr>
              <w:fldChar w:fldCharType="begin"/>
            </w:r>
            <w:r>
              <w:rPr>
                <w:noProof/>
                <w:webHidden/>
              </w:rPr>
              <w:instrText xml:space="preserve"> PAGEREF _Toc478639025 \h </w:instrText>
            </w:r>
            <w:r>
              <w:rPr>
                <w:noProof/>
                <w:webHidden/>
              </w:rPr>
            </w:r>
            <w:r>
              <w:rPr>
                <w:noProof/>
                <w:webHidden/>
              </w:rPr>
              <w:fldChar w:fldCharType="separate"/>
            </w:r>
            <w:r>
              <w:rPr>
                <w:noProof/>
                <w:webHidden/>
              </w:rPr>
              <w:t>5</w:t>
            </w:r>
            <w:r>
              <w:rPr>
                <w:noProof/>
                <w:webHidden/>
              </w:rPr>
              <w:fldChar w:fldCharType="end"/>
            </w:r>
          </w:hyperlink>
        </w:p>
        <w:p w14:paraId="4F2E359A"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26" w:history="1">
            <w:r w:rsidRPr="003D48A3">
              <w:rPr>
                <w:rStyle w:val="Hyperlnk"/>
                <w:noProof/>
                <w:lang w:val="en-GB"/>
              </w:rPr>
              <w:t>3.</w:t>
            </w:r>
            <w:r>
              <w:rPr>
                <w:rFonts w:asciiTheme="minorHAnsi" w:eastAsiaTheme="minorEastAsia" w:hAnsiTheme="minorHAnsi" w:cstheme="minorBidi"/>
                <w:noProof/>
                <w:lang w:eastAsia="sv-SE"/>
              </w:rPr>
              <w:tab/>
            </w:r>
            <w:r w:rsidRPr="003D48A3">
              <w:rPr>
                <w:rStyle w:val="Hyperlnk"/>
                <w:noProof/>
                <w:lang w:val="en-GB"/>
              </w:rPr>
              <w:t>Draft Council Decision appointing five members and five alternate members, proposed by the United Kingdom, of the Committee of the Regions</w:t>
            </w:r>
            <w:r>
              <w:rPr>
                <w:noProof/>
                <w:webHidden/>
              </w:rPr>
              <w:tab/>
            </w:r>
            <w:r>
              <w:rPr>
                <w:noProof/>
                <w:webHidden/>
              </w:rPr>
              <w:fldChar w:fldCharType="begin"/>
            </w:r>
            <w:r>
              <w:rPr>
                <w:noProof/>
                <w:webHidden/>
              </w:rPr>
              <w:instrText xml:space="preserve"> PAGEREF _Toc478639026 \h </w:instrText>
            </w:r>
            <w:r>
              <w:rPr>
                <w:noProof/>
                <w:webHidden/>
              </w:rPr>
            </w:r>
            <w:r>
              <w:rPr>
                <w:noProof/>
                <w:webHidden/>
              </w:rPr>
              <w:fldChar w:fldCharType="separate"/>
            </w:r>
            <w:r>
              <w:rPr>
                <w:noProof/>
                <w:webHidden/>
              </w:rPr>
              <w:t>5</w:t>
            </w:r>
            <w:r>
              <w:rPr>
                <w:noProof/>
                <w:webHidden/>
              </w:rPr>
              <w:fldChar w:fldCharType="end"/>
            </w:r>
          </w:hyperlink>
        </w:p>
        <w:p w14:paraId="3ACB3F1F"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27" w:history="1">
            <w:r w:rsidRPr="003D48A3">
              <w:rPr>
                <w:rStyle w:val="Hyperlnk"/>
                <w:noProof/>
                <w:lang w:val="en-GB"/>
              </w:rPr>
              <w:t>4.</w:t>
            </w:r>
            <w:r>
              <w:rPr>
                <w:rFonts w:asciiTheme="minorHAnsi" w:eastAsiaTheme="minorEastAsia" w:hAnsiTheme="minorHAnsi" w:cstheme="minorBidi"/>
                <w:noProof/>
                <w:lang w:eastAsia="sv-SE"/>
              </w:rPr>
              <w:tab/>
            </w:r>
            <w:r w:rsidRPr="003D48A3">
              <w:rPr>
                <w:rStyle w:val="Hyperlnk"/>
                <w:noProof/>
                <w:lang w:val="en-GB"/>
              </w:rPr>
              <w:t>Draft Council Decision appointing a member, proposed by the Kingdom of the Netherlands, of the Committee of the Regions</w:t>
            </w:r>
            <w:r>
              <w:rPr>
                <w:noProof/>
                <w:webHidden/>
              </w:rPr>
              <w:tab/>
            </w:r>
            <w:r>
              <w:rPr>
                <w:noProof/>
                <w:webHidden/>
              </w:rPr>
              <w:fldChar w:fldCharType="begin"/>
            </w:r>
            <w:r>
              <w:rPr>
                <w:noProof/>
                <w:webHidden/>
              </w:rPr>
              <w:instrText xml:space="preserve"> PAGEREF _Toc478639027 \h </w:instrText>
            </w:r>
            <w:r>
              <w:rPr>
                <w:noProof/>
                <w:webHidden/>
              </w:rPr>
            </w:r>
            <w:r>
              <w:rPr>
                <w:noProof/>
                <w:webHidden/>
              </w:rPr>
              <w:fldChar w:fldCharType="separate"/>
            </w:r>
            <w:r>
              <w:rPr>
                <w:noProof/>
                <w:webHidden/>
              </w:rPr>
              <w:t>6</w:t>
            </w:r>
            <w:r>
              <w:rPr>
                <w:noProof/>
                <w:webHidden/>
              </w:rPr>
              <w:fldChar w:fldCharType="end"/>
            </w:r>
          </w:hyperlink>
        </w:p>
        <w:p w14:paraId="22414A80"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28" w:history="1">
            <w:r w:rsidRPr="003D48A3">
              <w:rPr>
                <w:rStyle w:val="Hyperlnk"/>
                <w:noProof/>
                <w:lang w:val="en-GB"/>
              </w:rPr>
              <w:t>5.</w:t>
            </w:r>
            <w:r>
              <w:rPr>
                <w:rFonts w:asciiTheme="minorHAnsi" w:eastAsiaTheme="minorEastAsia" w:hAnsiTheme="minorHAnsi" w:cstheme="minorBidi"/>
                <w:noProof/>
                <w:lang w:eastAsia="sv-SE"/>
              </w:rPr>
              <w:tab/>
            </w:r>
            <w:r w:rsidRPr="003D48A3">
              <w:rPr>
                <w:rStyle w:val="Hyperlnk"/>
                <w:noProof/>
                <w:lang w:val="en-GB"/>
              </w:rPr>
              <w:t>Transparency - Public access to documents Confirmatory application No 05/c/01/17</w:t>
            </w:r>
            <w:r>
              <w:rPr>
                <w:noProof/>
                <w:webHidden/>
              </w:rPr>
              <w:tab/>
            </w:r>
            <w:r>
              <w:rPr>
                <w:noProof/>
                <w:webHidden/>
              </w:rPr>
              <w:fldChar w:fldCharType="begin"/>
            </w:r>
            <w:r>
              <w:rPr>
                <w:noProof/>
                <w:webHidden/>
              </w:rPr>
              <w:instrText xml:space="preserve"> PAGEREF _Toc478639028 \h </w:instrText>
            </w:r>
            <w:r>
              <w:rPr>
                <w:noProof/>
                <w:webHidden/>
              </w:rPr>
            </w:r>
            <w:r>
              <w:rPr>
                <w:noProof/>
                <w:webHidden/>
              </w:rPr>
              <w:fldChar w:fldCharType="separate"/>
            </w:r>
            <w:r>
              <w:rPr>
                <w:noProof/>
                <w:webHidden/>
              </w:rPr>
              <w:t>6</w:t>
            </w:r>
            <w:r>
              <w:rPr>
                <w:noProof/>
                <w:webHidden/>
              </w:rPr>
              <w:fldChar w:fldCharType="end"/>
            </w:r>
          </w:hyperlink>
        </w:p>
        <w:p w14:paraId="3DD3D9DB"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29" w:history="1">
            <w:r w:rsidRPr="003D48A3">
              <w:rPr>
                <w:rStyle w:val="Hyperlnk"/>
                <w:noProof/>
              </w:rPr>
              <w:t>6.</w:t>
            </w:r>
            <w:r>
              <w:rPr>
                <w:rFonts w:asciiTheme="minorHAnsi" w:eastAsiaTheme="minorEastAsia" w:hAnsiTheme="minorHAnsi" w:cstheme="minorBidi"/>
                <w:noProof/>
                <w:lang w:eastAsia="sv-SE"/>
              </w:rPr>
              <w:tab/>
            </w:r>
            <w:r w:rsidRPr="003D48A3">
              <w:rPr>
                <w:rStyle w:val="Hyperlnk"/>
                <w:noProof/>
              </w:rPr>
              <w:t>Europa building</w:t>
            </w:r>
            <w:r>
              <w:rPr>
                <w:noProof/>
                <w:webHidden/>
              </w:rPr>
              <w:tab/>
            </w:r>
            <w:r>
              <w:rPr>
                <w:noProof/>
                <w:webHidden/>
              </w:rPr>
              <w:fldChar w:fldCharType="begin"/>
            </w:r>
            <w:r>
              <w:rPr>
                <w:noProof/>
                <w:webHidden/>
              </w:rPr>
              <w:instrText xml:space="preserve"> PAGEREF _Toc478639029 \h </w:instrText>
            </w:r>
            <w:r>
              <w:rPr>
                <w:noProof/>
                <w:webHidden/>
              </w:rPr>
            </w:r>
            <w:r>
              <w:rPr>
                <w:noProof/>
                <w:webHidden/>
              </w:rPr>
              <w:fldChar w:fldCharType="separate"/>
            </w:r>
            <w:r>
              <w:rPr>
                <w:noProof/>
                <w:webHidden/>
              </w:rPr>
              <w:t>6</w:t>
            </w:r>
            <w:r>
              <w:rPr>
                <w:noProof/>
                <w:webHidden/>
              </w:rPr>
              <w:fldChar w:fldCharType="end"/>
            </w:r>
          </w:hyperlink>
        </w:p>
        <w:p w14:paraId="035979BC"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30" w:history="1">
            <w:r w:rsidRPr="003D48A3">
              <w:rPr>
                <w:rStyle w:val="Hyperlnk"/>
                <w:noProof/>
                <w:lang w:val="en-GB"/>
              </w:rPr>
              <w:t>7.</w:t>
            </w:r>
            <w:r>
              <w:rPr>
                <w:rFonts w:asciiTheme="minorHAnsi" w:eastAsiaTheme="minorEastAsia" w:hAnsiTheme="minorHAnsi" w:cstheme="minorBidi"/>
                <w:noProof/>
                <w:lang w:eastAsia="sv-SE"/>
              </w:rPr>
              <w:tab/>
            </w:r>
            <w:r w:rsidRPr="003D48A3">
              <w:rPr>
                <w:rStyle w:val="Hyperlnk"/>
                <w:noProof/>
                <w:lang w:val="en-GB"/>
              </w:rPr>
              <w:t>Draft Council conclusions on "International ocean governance: an agenda for the future our oceans"</w:t>
            </w:r>
            <w:r>
              <w:rPr>
                <w:noProof/>
                <w:webHidden/>
              </w:rPr>
              <w:tab/>
            </w:r>
            <w:r>
              <w:rPr>
                <w:noProof/>
                <w:webHidden/>
              </w:rPr>
              <w:fldChar w:fldCharType="begin"/>
            </w:r>
            <w:r>
              <w:rPr>
                <w:noProof/>
                <w:webHidden/>
              </w:rPr>
              <w:instrText xml:space="preserve"> PAGEREF _Toc478639030 \h </w:instrText>
            </w:r>
            <w:r>
              <w:rPr>
                <w:noProof/>
                <w:webHidden/>
              </w:rPr>
            </w:r>
            <w:r>
              <w:rPr>
                <w:noProof/>
                <w:webHidden/>
              </w:rPr>
              <w:fldChar w:fldCharType="separate"/>
            </w:r>
            <w:r>
              <w:rPr>
                <w:noProof/>
                <w:webHidden/>
              </w:rPr>
              <w:t>6</w:t>
            </w:r>
            <w:r>
              <w:rPr>
                <w:noProof/>
                <w:webHidden/>
              </w:rPr>
              <w:fldChar w:fldCharType="end"/>
            </w:r>
          </w:hyperlink>
        </w:p>
        <w:p w14:paraId="1A9FC63D"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31" w:history="1">
            <w:r w:rsidRPr="003D48A3">
              <w:rPr>
                <w:rStyle w:val="Hyperlnk"/>
                <w:noProof/>
                <w:lang w:val="en-GB"/>
              </w:rPr>
              <w:t>8.</w:t>
            </w:r>
            <w:r>
              <w:rPr>
                <w:rFonts w:asciiTheme="minorHAnsi" w:eastAsiaTheme="minorEastAsia" w:hAnsiTheme="minorHAnsi" w:cstheme="minorBidi"/>
                <w:noProof/>
                <w:lang w:eastAsia="sv-SE"/>
              </w:rPr>
              <w:tab/>
            </w:r>
            <w:r w:rsidRPr="003D48A3">
              <w:rPr>
                <w:rStyle w:val="Hyperlnk"/>
                <w:noProof/>
                <w:lang w:val="en-GB"/>
              </w:rPr>
              <w:t>Submission for approval of the new draft design of the French 2 euro commemorative coin</w:t>
            </w:r>
            <w:r>
              <w:rPr>
                <w:noProof/>
                <w:webHidden/>
              </w:rPr>
              <w:tab/>
            </w:r>
            <w:r>
              <w:rPr>
                <w:noProof/>
                <w:webHidden/>
              </w:rPr>
              <w:fldChar w:fldCharType="begin"/>
            </w:r>
            <w:r>
              <w:rPr>
                <w:noProof/>
                <w:webHidden/>
              </w:rPr>
              <w:instrText xml:space="preserve"> PAGEREF _Toc478639031 \h </w:instrText>
            </w:r>
            <w:r>
              <w:rPr>
                <w:noProof/>
                <w:webHidden/>
              </w:rPr>
            </w:r>
            <w:r>
              <w:rPr>
                <w:noProof/>
                <w:webHidden/>
              </w:rPr>
              <w:fldChar w:fldCharType="separate"/>
            </w:r>
            <w:r>
              <w:rPr>
                <w:noProof/>
                <w:webHidden/>
              </w:rPr>
              <w:t>7</w:t>
            </w:r>
            <w:r>
              <w:rPr>
                <w:noProof/>
                <w:webHidden/>
              </w:rPr>
              <w:fldChar w:fldCharType="end"/>
            </w:r>
          </w:hyperlink>
        </w:p>
        <w:p w14:paraId="7E84DAB0" w14:textId="77777777" w:rsidR="00784DD4" w:rsidRDefault="00784DD4">
          <w:pPr>
            <w:pStyle w:val="Innehll1"/>
            <w:tabs>
              <w:tab w:val="left" w:pos="440"/>
              <w:tab w:val="right" w:leader="dot" w:pos="9062"/>
            </w:tabs>
            <w:rPr>
              <w:rFonts w:asciiTheme="minorHAnsi" w:eastAsiaTheme="minorEastAsia" w:hAnsiTheme="minorHAnsi" w:cstheme="minorBidi"/>
              <w:noProof/>
              <w:lang w:eastAsia="sv-SE"/>
            </w:rPr>
          </w:pPr>
          <w:hyperlink w:anchor="_Toc478639032" w:history="1">
            <w:r w:rsidRPr="003D48A3">
              <w:rPr>
                <w:rStyle w:val="Hyperlnk"/>
                <w:noProof/>
                <w:lang w:val="en-GB"/>
              </w:rPr>
              <w:t>9.</w:t>
            </w:r>
            <w:r>
              <w:rPr>
                <w:rFonts w:asciiTheme="minorHAnsi" w:eastAsiaTheme="minorEastAsia" w:hAnsiTheme="minorHAnsi" w:cstheme="minorBidi"/>
                <w:noProof/>
                <w:lang w:eastAsia="sv-SE"/>
              </w:rPr>
              <w:tab/>
            </w:r>
            <w:r w:rsidRPr="003D48A3">
              <w:rPr>
                <w:rStyle w:val="Hyperlnk"/>
                <w:noProof/>
                <w:lang w:val="en-GB"/>
              </w:rPr>
              <w:t>Proposal for a Decision of the European Parliament and of the Council on the mobilisation of the European Globalisation Adjustment Fund (EGF/2017/000 TA 2017 - Technical assistance at the initiative of the Commission) and Proposal for transfer of appropriations No DEC 02/2017 within Section III - Commission - of the general budget for 2017</w:t>
            </w:r>
            <w:r>
              <w:rPr>
                <w:noProof/>
                <w:webHidden/>
              </w:rPr>
              <w:tab/>
            </w:r>
            <w:r>
              <w:rPr>
                <w:noProof/>
                <w:webHidden/>
              </w:rPr>
              <w:fldChar w:fldCharType="begin"/>
            </w:r>
            <w:r>
              <w:rPr>
                <w:noProof/>
                <w:webHidden/>
              </w:rPr>
              <w:instrText xml:space="preserve"> PAGEREF _Toc478639032 \h </w:instrText>
            </w:r>
            <w:r>
              <w:rPr>
                <w:noProof/>
                <w:webHidden/>
              </w:rPr>
            </w:r>
            <w:r>
              <w:rPr>
                <w:noProof/>
                <w:webHidden/>
              </w:rPr>
              <w:fldChar w:fldCharType="separate"/>
            </w:r>
            <w:r>
              <w:rPr>
                <w:noProof/>
                <w:webHidden/>
              </w:rPr>
              <w:t>7</w:t>
            </w:r>
            <w:r>
              <w:rPr>
                <w:noProof/>
                <w:webHidden/>
              </w:rPr>
              <w:fldChar w:fldCharType="end"/>
            </w:r>
          </w:hyperlink>
        </w:p>
        <w:p w14:paraId="49C68B8C"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3" w:history="1">
            <w:r w:rsidRPr="003D48A3">
              <w:rPr>
                <w:rStyle w:val="Hyperlnk"/>
                <w:noProof/>
                <w:lang w:val="en-GB"/>
              </w:rPr>
              <w:t>10.</w:t>
            </w:r>
            <w:r>
              <w:rPr>
                <w:rFonts w:asciiTheme="minorHAnsi" w:eastAsiaTheme="minorEastAsia" w:hAnsiTheme="minorHAnsi" w:cstheme="minorBidi"/>
                <w:noProof/>
                <w:lang w:eastAsia="sv-SE"/>
              </w:rPr>
              <w:tab/>
            </w:r>
            <w:r w:rsidRPr="003D48A3">
              <w:rPr>
                <w:rStyle w:val="Hyperlnk"/>
                <w:noProof/>
                <w:lang w:val="en-GB"/>
              </w:rPr>
              <w:t>Proposal for a Decision of the European Parliament and of the Council on the mobilisation of the European Union Solidarity Fund to provide assistance to the United Kingdom, Cyprus and Portugal</w:t>
            </w:r>
            <w:r>
              <w:rPr>
                <w:noProof/>
                <w:webHidden/>
              </w:rPr>
              <w:tab/>
            </w:r>
            <w:r>
              <w:rPr>
                <w:noProof/>
                <w:webHidden/>
              </w:rPr>
              <w:fldChar w:fldCharType="begin"/>
            </w:r>
            <w:r>
              <w:rPr>
                <w:noProof/>
                <w:webHidden/>
              </w:rPr>
              <w:instrText xml:space="preserve"> PAGEREF _Toc478639033 \h </w:instrText>
            </w:r>
            <w:r>
              <w:rPr>
                <w:noProof/>
                <w:webHidden/>
              </w:rPr>
            </w:r>
            <w:r>
              <w:rPr>
                <w:noProof/>
                <w:webHidden/>
              </w:rPr>
              <w:fldChar w:fldCharType="separate"/>
            </w:r>
            <w:r>
              <w:rPr>
                <w:noProof/>
                <w:webHidden/>
              </w:rPr>
              <w:t>8</w:t>
            </w:r>
            <w:r>
              <w:rPr>
                <w:noProof/>
                <w:webHidden/>
              </w:rPr>
              <w:fldChar w:fldCharType="end"/>
            </w:r>
          </w:hyperlink>
        </w:p>
        <w:p w14:paraId="60E44C34"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4" w:history="1">
            <w:r w:rsidRPr="003D48A3">
              <w:rPr>
                <w:rStyle w:val="Hyperlnk"/>
                <w:noProof/>
                <w:lang w:val="en-GB"/>
              </w:rPr>
              <w:t>11.</w:t>
            </w:r>
            <w:r>
              <w:rPr>
                <w:rFonts w:asciiTheme="minorHAnsi" w:eastAsiaTheme="minorEastAsia" w:hAnsiTheme="minorHAnsi" w:cstheme="minorBidi"/>
                <w:noProof/>
                <w:lang w:eastAsia="sv-SE"/>
              </w:rPr>
              <w:tab/>
            </w:r>
            <w:r w:rsidRPr="003D48A3">
              <w:rPr>
                <w:rStyle w:val="Hyperlnk"/>
                <w:noProof/>
                <w:lang w:val="en-GB"/>
              </w:rPr>
              <w:t>Draft amending budget No 1 to the general budget for 2017 accompanying the proposal to mobilise the European Union Solidarity Fund to provide assistance to the United Kingdom, Cyprus and Portugal</w:t>
            </w:r>
            <w:r>
              <w:rPr>
                <w:noProof/>
                <w:webHidden/>
              </w:rPr>
              <w:tab/>
            </w:r>
            <w:r>
              <w:rPr>
                <w:noProof/>
                <w:webHidden/>
              </w:rPr>
              <w:fldChar w:fldCharType="begin"/>
            </w:r>
            <w:r>
              <w:rPr>
                <w:noProof/>
                <w:webHidden/>
              </w:rPr>
              <w:instrText xml:space="preserve"> PAGEREF _Toc478639034 \h </w:instrText>
            </w:r>
            <w:r>
              <w:rPr>
                <w:noProof/>
                <w:webHidden/>
              </w:rPr>
            </w:r>
            <w:r>
              <w:rPr>
                <w:noProof/>
                <w:webHidden/>
              </w:rPr>
              <w:fldChar w:fldCharType="separate"/>
            </w:r>
            <w:r>
              <w:rPr>
                <w:noProof/>
                <w:webHidden/>
              </w:rPr>
              <w:t>8</w:t>
            </w:r>
            <w:r>
              <w:rPr>
                <w:noProof/>
                <w:webHidden/>
              </w:rPr>
              <w:fldChar w:fldCharType="end"/>
            </w:r>
          </w:hyperlink>
        </w:p>
        <w:p w14:paraId="314C58A2"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5" w:history="1">
            <w:r w:rsidRPr="003D48A3">
              <w:rPr>
                <w:rStyle w:val="Hyperlnk"/>
                <w:noProof/>
                <w:lang w:val="en-GB"/>
              </w:rPr>
              <w:t>12.</w:t>
            </w:r>
            <w:r>
              <w:rPr>
                <w:rFonts w:asciiTheme="minorHAnsi" w:eastAsiaTheme="minorEastAsia" w:hAnsiTheme="minorHAnsi" w:cstheme="minorBidi"/>
                <w:noProof/>
                <w:lang w:eastAsia="sv-SE"/>
              </w:rPr>
              <w:tab/>
            </w:r>
            <w:r w:rsidRPr="003D48A3">
              <w:rPr>
                <w:rStyle w:val="Hyperlnk"/>
                <w:noProof/>
                <w:lang w:val="en-GB"/>
              </w:rPr>
              <w:t>Proposal for transfer of appropriations No DEC 03/2017 within Section III - Commission - of the general budget for 2017</w:t>
            </w:r>
            <w:r>
              <w:rPr>
                <w:noProof/>
                <w:webHidden/>
              </w:rPr>
              <w:tab/>
            </w:r>
            <w:r>
              <w:rPr>
                <w:noProof/>
                <w:webHidden/>
              </w:rPr>
              <w:fldChar w:fldCharType="begin"/>
            </w:r>
            <w:r>
              <w:rPr>
                <w:noProof/>
                <w:webHidden/>
              </w:rPr>
              <w:instrText xml:space="preserve"> PAGEREF _Toc478639035 \h </w:instrText>
            </w:r>
            <w:r>
              <w:rPr>
                <w:noProof/>
                <w:webHidden/>
              </w:rPr>
            </w:r>
            <w:r>
              <w:rPr>
                <w:noProof/>
                <w:webHidden/>
              </w:rPr>
              <w:fldChar w:fldCharType="separate"/>
            </w:r>
            <w:r>
              <w:rPr>
                <w:noProof/>
                <w:webHidden/>
              </w:rPr>
              <w:t>9</w:t>
            </w:r>
            <w:r>
              <w:rPr>
                <w:noProof/>
                <w:webHidden/>
              </w:rPr>
              <w:fldChar w:fldCharType="end"/>
            </w:r>
          </w:hyperlink>
        </w:p>
        <w:p w14:paraId="58F10E59"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6" w:history="1">
            <w:r w:rsidRPr="003D48A3">
              <w:rPr>
                <w:rStyle w:val="Hyperlnk"/>
                <w:noProof/>
                <w:lang w:val="en-GB"/>
              </w:rPr>
              <w:t>13.</w:t>
            </w:r>
            <w:r>
              <w:rPr>
                <w:rFonts w:asciiTheme="minorHAnsi" w:eastAsiaTheme="minorEastAsia" w:hAnsiTheme="minorHAnsi" w:cstheme="minorBidi"/>
                <w:noProof/>
                <w:lang w:eastAsia="sv-SE"/>
              </w:rPr>
              <w:tab/>
            </w:r>
            <w:r w:rsidRPr="003D48A3">
              <w:rPr>
                <w:rStyle w:val="Hyperlnk"/>
                <w:noProof/>
                <w:lang w:val="en-GB"/>
              </w:rPr>
              <w:t>Proposal for transfer of appropriations No DEC 04/2017 within Section III - Commission - of the general budget for 2017</w:t>
            </w:r>
            <w:r>
              <w:rPr>
                <w:noProof/>
                <w:webHidden/>
              </w:rPr>
              <w:tab/>
            </w:r>
            <w:r>
              <w:rPr>
                <w:noProof/>
                <w:webHidden/>
              </w:rPr>
              <w:fldChar w:fldCharType="begin"/>
            </w:r>
            <w:r>
              <w:rPr>
                <w:noProof/>
                <w:webHidden/>
              </w:rPr>
              <w:instrText xml:space="preserve"> PAGEREF _Toc478639036 \h </w:instrText>
            </w:r>
            <w:r>
              <w:rPr>
                <w:noProof/>
                <w:webHidden/>
              </w:rPr>
            </w:r>
            <w:r>
              <w:rPr>
                <w:noProof/>
                <w:webHidden/>
              </w:rPr>
              <w:fldChar w:fldCharType="separate"/>
            </w:r>
            <w:r>
              <w:rPr>
                <w:noProof/>
                <w:webHidden/>
              </w:rPr>
              <w:t>9</w:t>
            </w:r>
            <w:r>
              <w:rPr>
                <w:noProof/>
                <w:webHidden/>
              </w:rPr>
              <w:fldChar w:fldCharType="end"/>
            </w:r>
          </w:hyperlink>
        </w:p>
        <w:p w14:paraId="32C061D2"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7" w:history="1">
            <w:r w:rsidRPr="003D48A3">
              <w:rPr>
                <w:rStyle w:val="Hyperlnk"/>
                <w:noProof/>
                <w:lang w:val="en-GB"/>
              </w:rPr>
              <w:t>14.</w:t>
            </w:r>
            <w:r>
              <w:rPr>
                <w:rFonts w:asciiTheme="minorHAnsi" w:eastAsiaTheme="minorEastAsia" w:hAnsiTheme="minorHAnsi" w:cstheme="minorBidi"/>
                <w:noProof/>
                <w:lang w:eastAsia="sv-SE"/>
              </w:rPr>
              <w:tab/>
            </w:r>
            <w:r w:rsidRPr="003D48A3">
              <w:rPr>
                <w:rStyle w:val="Hyperlnk"/>
                <w:noProof/>
                <w:lang w:val="en-GB"/>
              </w:rPr>
              <w:t>Proposal for transfer of appropriations No DEC 05/2017 within Section III - Commission - of the general budget for 2017</w:t>
            </w:r>
            <w:r>
              <w:rPr>
                <w:noProof/>
                <w:webHidden/>
              </w:rPr>
              <w:tab/>
            </w:r>
            <w:r>
              <w:rPr>
                <w:noProof/>
                <w:webHidden/>
              </w:rPr>
              <w:fldChar w:fldCharType="begin"/>
            </w:r>
            <w:r>
              <w:rPr>
                <w:noProof/>
                <w:webHidden/>
              </w:rPr>
              <w:instrText xml:space="preserve"> PAGEREF _Toc478639037 \h </w:instrText>
            </w:r>
            <w:r>
              <w:rPr>
                <w:noProof/>
                <w:webHidden/>
              </w:rPr>
            </w:r>
            <w:r>
              <w:rPr>
                <w:noProof/>
                <w:webHidden/>
              </w:rPr>
              <w:fldChar w:fldCharType="separate"/>
            </w:r>
            <w:r>
              <w:rPr>
                <w:noProof/>
                <w:webHidden/>
              </w:rPr>
              <w:t>9</w:t>
            </w:r>
            <w:r>
              <w:rPr>
                <w:noProof/>
                <w:webHidden/>
              </w:rPr>
              <w:fldChar w:fldCharType="end"/>
            </w:r>
          </w:hyperlink>
        </w:p>
        <w:p w14:paraId="197587F0"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8" w:history="1">
            <w:r w:rsidRPr="003D48A3">
              <w:rPr>
                <w:rStyle w:val="Hyperlnk"/>
                <w:noProof/>
                <w:lang w:val="en-GB"/>
              </w:rPr>
              <w:t>15.</w:t>
            </w:r>
            <w:r>
              <w:rPr>
                <w:rFonts w:asciiTheme="minorHAnsi" w:eastAsiaTheme="minorEastAsia" w:hAnsiTheme="minorHAnsi" w:cstheme="minorBidi"/>
                <w:noProof/>
                <w:lang w:eastAsia="sv-SE"/>
              </w:rPr>
              <w:tab/>
            </w:r>
            <w:r w:rsidRPr="003D48A3">
              <w:rPr>
                <w:rStyle w:val="Hyperlnk"/>
                <w:noProof/>
                <w:lang w:val="en-GB"/>
              </w:rPr>
              <w:t>Commission Delegated Regulation (EU) No …/.. of 2.3.2017 amending Regulation (EU) No 648/2012 of the European Parliament and of the Council on OTC derivatives, central counterparties and trade repositories with regard to the list of exempted entities</w:t>
            </w:r>
            <w:r>
              <w:rPr>
                <w:noProof/>
                <w:webHidden/>
              </w:rPr>
              <w:tab/>
            </w:r>
            <w:r>
              <w:rPr>
                <w:noProof/>
                <w:webHidden/>
              </w:rPr>
              <w:fldChar w:fldCharType="begin"/>
            </w:r>
            <w:r>
              <w:rPr>
                <w:noProof/>
                <w:webHidden/>
              </w:rPr>
              <w:instrText xml:space="preserve"> PAGEREF _Toc478639038 \h </w:instrText>
            </w:r>
            <w:r>
              <w:rPr>
                <w:noProof/>
                <w:webHidden/>
              </w:rPr>
            </w:r>
            <w:r>
              <w:rPr>
                <w:noProof/>
                <w:webHidden/>
              </w:rPr>
              <w:fldChar w:fldCharType="separate"/>
            </w:r>
            <w:r>
              <w:rPr>
                <w:noProof/>
                <w:webHidden/>
              </w:rPr>
              <w:t>10</w:t>
            </w:r>
            <w:r>
              <w:rPr>
                <w:noProof/>
                <w:webHidden/>
              </w:rPr>
              <w:fldChar w:fldCharType="end"/>
            </w:r>
          </w:hyperlink>
        </w:p>
        <w:p w14:paraId="4CECC313"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39" w:history="1">
            <w:r w:rsidRPr="003D48A3">
              <w:rPr>
                <w:rStyle w:val="Hyperlnk"/>
                <w:noProof/>
                <w:lang w:val="en-GB"/>
              </w:rPr>
              <w:t>16.</w:t>
            </w:r>
            <w:r>
              <w:rPr>
                <w:rFonts w:asciiTheme="minorHAnsi" w:eastAsiaTheme="minorEastAsia" w:hAnsiTheme="minorHAnsi" w:cstheme="minorBidi"/>
                <w:noProof/>
                <w:lang w:eastAsia="sv-SE"/>
              </w:rPr>
              <w:tab/>
            </w:r>
            <w:r w:rsidRPr="003D48A3">
              <w:rPr>
                <w:rStyle w:val="Hyperlnk"/>
                <w:noProof/>
                <w:lang w:val="en-GB"/>
              </w:rPr>
              <w:t>Commission Delegated Regulation (EU) …/... of 16.3.2017 amending Delegated Regulations (EU) 2015/2205, (EU) 2016/592 and (EU) 2016/1178 as regards the deadline for compliance with clearing obligations for certain counterparties dealing with OTC derivatives</w:t>
            </w:r>
            <w:r>
              <w:rPr>
                <w:noProof/>
                <w:webHidden/>
              </w:rPr>
              <w:tab/>
            </w:r>
            <w:r>
              <w:rPr>
                <w:noProof/>
                <w:webHidden/>
              </w:rPr>
              <w:fldChar w:fldCharType="begin"/>
            </w:r>
            <w:r>
              <w:rPr>
                <w:noProof/>
                <w:webHidden/>
              </w:rPr>
              <w:instrText xml:space="preserve"> PAGEREF _Toc478639039 \h </w:instrText>
            </w:r>
            <w:r>
              <w:rPr>
                <w:noProof/>
                <w:webHidden/>
              </w:rPr>
            </w:r>
            <w:r>
              <w:rPr>
                <w:noProof/>
                <w:webHidden/>
              </w:rPr>
              <w:fldChar w:fldCharType="separate"/>
            </w:r>
            <w:r>
              <w:rPr>
                <w:noProof/>
                <w:webHidden/>
              </w:rPr>
              <w:t>11</w:t>
            </w:r>
            <w:r>
              <w:rPr>
                <w:noProof/>
                <w:webHidden/>
              </w:rPr>
              <w:fldChar w:fldCharType="end"/>
            </w:r>
          </w:hyperlink>
        </w:p>
        <w:p w14:paraId="32049548"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0" w:history="1">
            <w:r w:rsidRPr="003D48A3">
              <w:rPr>
                <w:rStyle w:val="Hyperlnk"/>
                <w:noProof/>
                <w:lang w:val="en-GB"/>
              </w:rPr>
              <w:t>17.</w:t>
            </w:r>
            <w:r>
              <w:rPr>
                <w:rFonts w:asciiTheme="minorHAnsi" w:eastAsiaTheme="minorEastAsia" w:hAnsiTheme="minorHAnsi" w:cstheme="minorBidi"/>
                <w:noProof/>
                <w:lang w:eastAsia="sv-SE"/>
              </w:rPr>
              <w:tab/>
            </w:r>
            <w:r w:rsidRPr="003D48A3">
              <w:rPr>
                <w:rStyle w:val="Hyperlnk"/>
                <w:noProof/>
                <w:lang w:val="en-GB"/>
              </w:rPr>
              <w:t xml:space="preserve">Commission Delegated Regulation (EU) …/... of 8.3.2017 supplementing Regulation (EU) No 1286/2014 of the European Parliament and of the Council on key information documents for packaged retail and insurance-based investment products (PRIIPs) by laying down regulatory technical </w:t>
            </w:r>
            <w:r w:rsidRPr="003D48A3">
              <w:rPr>
                <w:rStyle w:val="Hyperlnk"/>
                <w:noProof/>
                <w:lang w:val="en-GB"/>
              </w:rPr>
              <w:lastRenderedPageBreak/>
              <w:t>standards with regard to the presentation, content, review and revision of key information documents and the conditions for fulfilling the requirement to provide such documents</w:t>
            </w:r>
            <w:r>
              <w:rPr>
                <w:noProof/>
                <w:webHidden/>
              </w:rPr>
              <w:tab/>
            </w:r>
            <w:r>
              <w:rPr>
                <w:noProof/>
                <w:webHidden/>
              </w:rPr>
              <w:fldChar w:fldCharType="begin"/>
            </w:r>
            <w:r>
              <w:rPr>
                <w:noProof/>
                <w:webHidden/>
              </w:rPr>
              <w:instrText xml:space="preserve"> PAGEREF _Toc478639040 \h </w:instrText>
            </w:r>
            <w:r>
              <w:rPr>
                <w:noProof/>
                <w:webHidden/>
              </w:rPr>
            </w:r>
            <w:r>
              <w:rPr>
                <w:noProof/>
                <w:webHidden/>
              </w:rPr>
              <w:fldChar w:fldCharType="separate"/>
            </w:r>
            <w:r>
              <w:rPr>
                <w:noProof/>
                <w:webHidden/>
              </w:rPr>
              <w:t>11</w:t>
            </w:r>
            <w:r>
              <w:rPr>
                <w:noProof/>
                <w:webHidden/>
              </w:rPr>
              <w:fldChar w:fldCharType="end"/>
            </w:r>
          </w:hyperlink>
        </w:p>
        <w:p w14:paraId="74DFBBC7"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1" w:history="1">
            <w:r w:rsidRPr="003D48A3">
              <w:rPr>
                <w:rStyle w:val="Hyperlnk"/>
                <w:noProof/>
                <w:lang w:val="en-GB"/>
              </w:rPr>
              <w:t>18.</w:t>
            </w:r>
            <w:r>
              <w:rPr>
                <w:rFonts w:asciiTheme="minorHAnsi" w:eastAsiaTheme="minorEastAsia" w:hAnsiTheme="minorHAnsi" w:cstheme="minorBidi"/>
                <w:noProof/>
                <w:lang w:eastAsia="sv-SE"/>
              </w:rPr>
              <w:tab/>
            </w:r>
            <w:r w:rsidRPr="003D48A3">
              <w:rPr>
                <w:rStyle w:val="Hyperlnk"/>
                <w:noProof/>
                <w:lang w:val="en-GB"/>
              </w:rPr>
              <w:t>Draft Regulation of the European Parliament and of the Council laying down supply chain due diligence obligations for Union importers of tin, tantalum and tungsten, their ores, and gold originating from conflict-affected and high-risk areas (First reading)</w:t>
            </w:r>
            <w:r>
              <w:rPr>
                <w:noProof/>
                <w:webHidden/>
              </w:rPr>
              <w:tab/>
            </w:r>
            <w:r>
              <w:rPr>
                <w:noProof/>
                <w:webHidden/>
              </w:rPr>
              <w:fldChar w:fldCharType="begin"/>
            </w:r>
            <w:r>
              <w:rPr>
                <w:noProof/>
                <w:webHidden/>
              </w:rPr>
              <w:instrText xml:space="preserve"> PAGEREF _Toc478639041 \h </w:instrText>
            </w:r>
            <w:r>
              <w:rPr>
                <w:noProof/>
                <w:webHidden/>
              </w:rPr>
            </w:r>
            <w:r>
              <w:rPr>
                <w:noProof/>
                <w:webHidden/>
              </w:rPr>
              <w:fldChar w:fldCharType="separate"/>
            </w:r>
            <w:r>
              <w:rPr>
                <w:noProof/>
                <w:webHidden/>
              </w:rPr>
              <w:t>12</w:t>
            </w:r>
            <w:r>
              <w:rPr>
                <w:noProof/>
                <w:webHidden/>
              </w:rPr>
              <w:fldChar w:fldCharType="end"/>
            </w:r>
          </w:hyperlink>
        </w:p>
        <w:p w14:paraId="4633AC37"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2" w:history="1">
            <w:r w:rsidRPr="003D48A3">
              <w:rPr>
                <w:rStyle w:val="Hyperlnk"/>
                <w:noProof/>
                <w:lang w:val="en-GB"/>
              </w:rPr>
              <w:t>19.</w:t>
            </w:r>
            <w:r>
              <w:rPr>
                <w:rFonts w:asciiTheme="minorHAnsi" w:eastAsiaTheme="minorEastAsia" w:hAnsiTheme="minorHAnsi" w:cstheme="minorBidi"/>
                <w:noProof/>
                <w:lang w:eastAsia="sv-SE"/>
              </w:rPr>
              <w:tab/>
            </w:r>
            <w:r w:rsidRPr="003D48A3">
              <w:rPr>
                <w:rStyle w:val="Hyperlnk"/>
                <w:noProof/>
                <w:lang w:val="en-GB"/>
              </w:rPr>
              <w:t>Commission Delegated Regulation (EU) …/... of 24.2.2017 amending Council Regulation (EC) No 673/2005 establishing additional customs duties on imports of certain products originating in the United States of America</w:t>
            </w:r>
            <w:r>
              <w:rPr>
                <w:noProof/>
                <w:webHidden/>
              </w:rPr>
              <w:tab/>
            </w:r>
            <w:r>
              <w:rPr>
                <w:noProof/>
                <w:webHidden/>
              </w:rPr>
              <w:fldChar w:fldCharType="begin"/>
            </w:r>
            <w:r>
              <w:rPr>
                <w:noProof/>
                <w:webHidden/>
              </w:rPr>
              <w:instrText xml:space="preserve"> PAGEREF _Toc478639042 \h </w:instrText>
            </w:r>
            <w:r>
              <w:rPr>
                <w:noProof/>
                <w:webHidden/>
              </w:rPr>
            </w:r>
            <w:r>
              <w:rPr>
                <w:noProof/>
                <w:webHidden/>
              </w:rPr>
              <w:fldChar w:fldCharType="separate"/>
            </w:r>
            <w:r>
              <w:rPr>
                <w:noProof/>
                <w:webHidden/>
              </w:rPr>
              <w:t>13</w:t>
            </w:r>
            <w:r>
              <w:rPr>
                <w:noProof/>
                <w:webHidden/>
              </w:rPr>
              <w:fldChar w:fldCharType="end"/>
            </w:r>
          </w:hyperlink>
        </w:p>
        <w:p w14:paraId="47629B9D"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3" w:history="1">
            <w:r w:rsidRPr="003D48A3">
              <w:rPr>
                <w:rStyle w:val="Hyperlnk"/>
                <w:noProof/>
                <w:lang w:val="en-GB"/>
              </w:rPr>
              <w:t>20.</w:t>
            </w:r>
            <w:r>
              <w:rPr>
                <w:rFonts w:asciiTheme="minorHAnsi" w:eastAsiaTheme="minorEastAsia" w:hAnsiTheme="minorHAnsi" w:cstheme="minorBidi"/>
                <w:noProof/>
                <w:lang w:eastAsia="sv-SE"/>
              </w:rPr>
              <w:tab/>
            </w:r>
            <w:r w:rsidRPr="003D48A3">
              <w:rPr>
                <w:rStyle w:val="Hyperlnk"/>
                <w:noProof/>
                <w:lang w:val="en-GB"/>
              </w:rPr>
              <w:t>Commission Delegated Regulation (EU) …/... of 24.2.2017 amending Regulation (EU) 2015/755 of the European Parliament and of the Council as regards the removal of Kazakhstan from the list of countries in Annex I thereto</w:t>
            </w:r>
            <w:r>
              <w:rPr>
                <w:noProof/>
                <w:webHidden/>
              </w:rPr>
              <w:tab/>
            </w:r>
            <w:r>
              <w:rPr>
                <w:noProof/>
                <w:webHidden/>
              </w:rPr>
              <w:fldChar w:fldCharType="begin"/>
            </w:r>
            <w:r>
              <w:rPr>
                <w:noProof/>
                <w:webHidden/>
              </w:rPr>
              <w:instrText xml:space="preserve"> PAGEREF _Toc478639043 \h </w:instrText>
            </w:r>
            <w:r>
              <w:rPr>
                <w:noProof/>
                <w:webHidden/>
              </w:rPr>
            </w:r>
            <w:r>
              <w:rPr>
                <w:noProof/>
                <w:webHidden/>
              </w:rPr>
              <w:fldChar w:fldCharType="separate"/>
            </w:r>
            <w:r>
              <w:rPr>
                <w:noProof/>
                <w:webHidden/>
              </w:rPr>
              <w:t>14</w:t>
            </w:r>
            <w:r>
              <w:rPr>
                <w:noProof/>
                <w:webHidden/>
              </w:rPr>
              <w:fldChar w:fldCharType="end"/>
            </w:r>
          </w:hyperlink>
        </w:p>
        <w:p w14:paraId="2CF8A383"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4" w:history="1">
            <w:r w:rsidRPr="003D48A3">
              <w:rPr>
                <w:rStyle w:val="Hyperlnk"/>
                <w:noProof/>
                <w:lang w:val="en-GB"/>
              </w:rPr>
              <w:t>21.</w:t>
            </w:r>
            <w:r>
              <w:rPr>
                <w:rFonts w:asciiTheme="minorHAnsi" w:eastAsiaTheme="minorEastAsia" w:hAnsiTheme="minorHAnsi" w:cstheme="minorBidi"/>
                <w:noProof/>
                <w:lang w:eastAsia="sv-SE"/>
              </w:rPr>
              <w:tab/>
            </w:r>
            <w:r w:rsidRPr="003D48A3">
              <w:rPr>
                <w:rStyle w:val="Hyperlnk"/>
                <w:noProof/>
                <w:lang w:val="en-GB"/>
              </w:rPr>
              <w:t>Draft Council Conclusions on the Promotion and Protection of the Rights of the Child</w:t>
            </w:r>
            <w:r>
              <w:rPr>
                <w:noProof/>
                <w:webHidden/>
              </w:rPr>
              <w:tab/>
            </w:r>
            <w:r>
              <w:rPr>
                <w:noProof/>
                <w:webHidden/>
              </w:rPr>
              <w:fldChar w:fldCharType="begin"/>
            </w:r>
            <w:r>
              <w:rPr>
                <w:noProof/>
                <w:webHidden/>
              </w:rPr>
              <w:instrText xml:space="preserve"> PAGEREF _Toc478639044 \h </w:instrText>
            </w:r>
            <w:r>
              <w:rPr>
                <w:noProof/>
                <w:webHidden/>
              </w:rPr>
            </w:r>
            <w:r>
              <w:rPr>
                <w:noProof/>
                <w:webHidden/>
              </w:rPr>
              <w:fldChar w:fldCharType="separate"/>
            </w:r>
            <w:r>
              <w:rPr>
                <w:noProof/>
                <w:webHidden/>
              </w:rPr>
              <w:t>15</w:t>
            </w:r>
            <w:r>
              <w:rPr>
                <w:noProof/>
                <w:webHidden/>
              </w:rPr>
              <w:fldChar w:fldCharType="end"/>
            </w:r>
          </w:hyperlink>
        </w:p>
        <w:p w14:paraId="59A5AB62"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5" w:history="1">
            <w:r w:rsidRPr="003D48A3">
              <w:rPr>
                <w:rStyle w:val="Hyperlnk"/>
                <w:noProof/>
                <w:lang w:val="en-GB"/>
              </w:rPr>
              <w:t>22.</w:t>
            </w:r>
            <w:r>
              <w:rPr>
                <w:rFonts w:asciiTheme="minorHAnsi" w:eastAsiaTheme="minorEastAsia" w:hAnsiTheme="minorHAnsi" w:cstheme="minorBidi"/>
                <w:noProof/>
                <w:lang w:eastAsia="sv-SE"/>
              </w:rPr>
              <w:tab/>
            </w:r>
            <w:r w:rsidRPr="003D48A3">
              <w:rPr>
                <w:rStyle w:val="Hyperlnk"/>
                <w:noProof/>
                <w:lang w:val="en-GB"/>
              </w:rPr>
              <w:t>EU Policy on Training for CSDP</w:t>
            </w:r>
            <w:r>
              <w:rPr>
                <w:noProof/>
                <w:webHidden/>
              </w:rPr>
              <w:tab/>
            </w:r>
            <w:r>
              <w:rPr>
                <w:noProof/>
                <w:webHidden/>
              </w:rPr>
              <w:fldChar w:fldCharType="begin"/>
            </w:r>
            <w:r>
              <w:rPr>
                <w:noProof/>
                <w:webHidden/>
              </w:rPr>
              <w:instrText xml:space="preserve"> PAGEREF _Toc478639045 \h </w:instrText>
            </w:r>
            <w:r>
              <w:rPr>
                <w:noProof/>
                <w:webHidden/>
              </w:rPr>
            </w:r>
            <w:r>
              <w:rPr>
                <w:noProof/>
                <w:webHidden/>
              </w:rPr>
              <w:fldChar w:fldCharType="separate"/>
            </w:r>
            <w:r>
              <w:rPr>
                <w:noProof/>
                <w:webHidden/>
              </w:rPr>
              <w:t>15</w:t>
            </w:r>
            <w:r>
              <w:rPr>
                <w:noProof/>
                <w:webHidden/>
              </w:rPr>
              <w:fldChar w:fldCharType="end"/>
            </w:r>
          </w:hyperlink>
        </w:p>
        <w:p w14:paraId="43ACC3CA"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6" w:history="1">
            <w:r w:rsidRPr="003D48A3">
              <w:rPr>
                <w:rStyle w:val="Hyperlnk"/>
                <w:noProof/>
              </w:rPr>
              <w:t>23.</w:t>
            </w:r>
            <w:r>
              <w:rPr>
                <w:rFonts w:asciiTheme="minorHAnsi" w:eastAsiaTheme="minorEastAsia" w:hAnsiTheme="minorHAnsi" w:cstheme="minorBidi"/>
                <w:noProof/>
                <w:lang w:eastAsia="sv-SE"/>
              </w:rPr>
              <w:tab/>
            </w:r>
            <w:r w:rsidRPr="003D48A3">
              <w:rPr>
                <w:rStyle w:val="Hyperlnk"/>
                <w:noProof/>
              </w:rPr>
              <w:t>Somalia Draft Council conclusions</w:t>
            </w:r>
            <w:r>
              <w:rPr>
                <w:noProof/>
                <w:webHidden/>
              </w:rPr>
              <w:tab/>
            </w:r>
            <w:r>
              <w:rPr>
                <w:noProof/>
                <w:webHidden/>
              </w:rPr>
              <w:fldChar w:fldCharType="begin"/>
            </w:r>
            <w:r>
              <w:rPr>
                <w:noProof/>
                <w:webHidden/>
              </w:rPr>
              <w:instrText xml:space="preserve"> PAGEREF _Toc478639046 \h </w:instrText>
            </w:r>
            <w:r>
              <w:rPr>
                <w:noProof/>
                <w:webHidden/>
              </w:rPr>
            </w:r>
            <w:r>
              <w:rPr>
                <w:noProof/>
                <w:webHidden/>
              </w:rPr>
              <w:fldChar w:fldCharType="separate"/>
            </w:r>
            <w:r>
              <w:rPr>
                <w:noProof/>
                <w:webHidden/>
              </w:rPr>
              <w:t>16</w:t>
            </w:r>
            <w:r>
              <w:rPr>
                <w:noProof/>
                <w:webHidden/>
              </w:rPr>
              <w:fldChar w:fldCharType="end"/>
            </w:r>
          </w:hyperlink>
        </w:p>
        <w:p w14:paraId="55DFF985"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7" w:history="1">
            <w:r w:rsidRPr="003D48A3">
              <w:rPr>
                <w:rStyle w:val="Hyperlnk"/>
                <w:noProof/>
                <w:lang w:val="en-GB"/>
              </w:rPr>
              <w:t>24.</w:t>
            </w:r>
            <w:r>
              <w:rPr>
                <w:rFonts w:asciiTheme="minorHAnsi" w:eastAsiaTheme="minorEastAsia" w:hAnsiTheme="minorHAnsi" w:cstheme="minorBidi"/>
                <w:noProof/>
                <w:lang w:eastAsia="sv-SE"/>
              </w:rPr>
              <w:tab/>
            </w:r>
            <w:r w:rsidRPr="003D48A3">
              <w:rPr>
                <w:rStyle w:val="Hyperlnk"/>
                <w:noProof/>
                <w:lang w:val="en-GB"/>
              </w:rPr>
              <w:t>Draft Council Decision amending Decision 2010/413/CFSP concerning restrictive measures against Iran and Draft Council Implementing Regulation implementing Regulation (EU) No 267/2012 concerning restrictive measures against Iran</w:t>
            </w:r>
            <w:r>
              <w:rPr>
                <w:noProof/>
                <w:webHidden/>
              </w:rPr>
              <w:tab/>
            </w:r>
            <w:r>
              <w:rPr>
                <w:noProof/>
                <w:webHidden/>
              </w:rPr>
              <w:fldChar w:fldCharType="begin"/>
            </w:r>
            <w:r>
              <w:rPr>
                <w:noProof/>
                <w:webHidden/>
              </w:rPr>
              <w:instrText xml:space="preserve"> PAGEREF _Toc478639047 \h </w:instrText>
            </w:r>
            <w:r>
              <w:rPr>
                <w:noProof/>
                <w:webHidden/>
              </w:rPr>
            </w:r>
            <w:r>
              <w:rPr>
                <w:noProof/>
                <w:webHidden/>
              </w:rPr>
              <w:fldChar w:fldCharType="separate"/>
            </w:r>
            <w:r>
              <w:rPr>
                <w:noProof/>
                <w:webHidden/>
              </w:rPr>
              <w:t>17</w:t>
            </w:r>
            <w:r>
              <w:rPr>
                <w:noProof/>
                <w:webHidden/>
              </w:rPr>
              <w:fldChar w:fldCharType="end"/>
            </w:r>
          </w:hyperlink>
        </w:p>
        <w:p w14:paraId="0C7434B1"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8" w:history="1">
            <w:r w:rsidRPr="003D48A3">
              <w:rPr>
                <w:rStyle w:val="Hyperlnk"/>
                <w:noProof/>
                <w:lang w:val="en-GB"/>
              </w:rPr>
              <w:t>25.</w:t>
            </w:r>
            <w:r>
              <w:rPr>
                <w:rFonts w:asciiTheme="minorHAnsi" w:eastAsiaTheme="minorEastAsia" w:hAnsiTheme="minorHAnsi" w:cstheme="minorBidi"/>
                <w:noProof/>
                <w:lang w:eastAsia="sv-SE"/>
              </w:rPr>
              <w:tab/>
            </w:r>
            <w:r w:rsidRPr="003D48A3">
              <w:rPr>
                <w:rStyle w:val="Hyperlnk"/>
                <w:noProof/>
                <w:lang w:val="en-GB"/>
              </w:rPr>
              <w:t>Council Regulation (EU) No 36/2012 concerning restrictive measures in view of the situation in Syria and Council Decision 2013/255/CFSP concerning restrictive measures against Syria</w:t>
            </w:r>
            <w:r>
              <w:rPr>
                <w:noProof/>
                <w:webHidden/>
              </w:rPr>
              <w:tab/>
            </w:r>
            <w:r>
              <w:rPr>
                <w:noProof/>
                <w:webHidden/>
              </w:rPr>
              <w:fldChar w:fldCharType="begin"/>
            </w:r>
            <w:r>
              <w:rPr>
                <w:noProof/>
                <w:webHidden/>
              </w:rPr>
              <w:instrText xml:space="preserve"> PAGEREF _Toc478639048 \h </w:instrText>
            </w:r>
            <w:r>
              <w:rPr>
                <w:noProof/>
                <w:webHidden/>
              </w:rPr>
            </w:r>
            <w:r>
              <w:rPr>
                <w:noProof/>
                <w:webHidden/>
              </w:rPr>
              <w:fldChar w:fldCharType="separate"/>
            </w:r>
            <w:r>
              <w:rPr>
                <w:noProof/>
                <w:webHidden/>
              </w:rPr>
              <w:t>17</w:t>
            </w:r>
            <w:r>
              <w:rPr>
                <w:noProof/>
                <w:webHidden/>
              </w:rPr>
              <w:fldChar w:fldCharType="end"/>
            </w:r>
          </w:hyperlink>
        </w:p>
        <w:p w14:paraId="611627D1"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49" w:history="1">
            <w:r w:rsidRPr="003D48A3">
              <w:rPr>
                <w:rStyle w:val="Hyperlnk"/>
                <w:noProof/>
                <w:lang w:val="en-GB"/>
              </w:rPr>
              <w:t>26.</w:t>
            </w:r>
            <w:r>
              <w:rPr>
                <w:rFonts w:asciiTheme="minorHAnsi" w:eastAsiaTheme="minorEastAsia" w:hAnsiTheme="minorHAnsi" w:cstheme="minorBidi"/>
                <w:noProof/>
                <w:lang w:eastAsia="sv-SE"/>
              </w:rPr>
              <w:tab/>
            </w:r>
            <w:r w:rsidRPr="003D48A3">
              <w:rPr>
                <w:rStyle w:val="Hyperlnk"/>
                <w:noProof/>
                <w:lang w:val="en-GB"/>
              </w:rPr>
              <w:t>Draft Council Decision amending Decision 2013/184/CFSP concerning restrictive measures against Myanmar/Burma</w:t>
            </w:r>
            <w:r>
              <w:rPr>
                <w:noProof/>
                <w:webHidden/>
              </w:rPr>
              <w:tab/>
            </w:r>
            <w:r>
              <w:rPr>
                <w:noProof/>
                <w:webHidden/>
              </w:rPr>
              <w:fldChar w:fldCharType="begin"/>
            </w:r>
            <w:r>
              <w:rPr>
                <w:noProof/>
                <w:webHidden/>
              </w:rPr>
              <w:instrText xml:space="preserve"> PAGEREF _Toc478639049 \h </w:instrText>
            </w:r>
            <w:r>
              <w:rPr>
                <w:noProof/>
                <w:webHidden/>
              </w:rPr>
            </w:r>
            <w:r>
              <w:rPr>
                <w:noProof/>
                <w:webHidden/>
              </w:rPr>
              <w:fldChar w:fldCharType="separate"/>
            </w:r>
            <w:r>
              <w:rPr>
                <w:noProof/>
                <w:webHidden/>
              </w:rPr>
              <w:t>18</w:t>
            </w:r>
            <w:r>
              <w:rPr>
                <w:noProof/>
                <w:webHidden/>
              </w:rPr>
              <w:fldChar w:fldCharType="end"/>
            </w:r>
          </w:hyperlink>
        </w:p>
        <w:p w14:paraId="2A025BA3"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0" w:history="1">
            <w:r w:rsidRPr="003D48A3">
              <w:rPr>
                <w:rStyle w:val="Hyperlnk"/>
                <w:noProof/>
                <w:lang w:val="en-GB"/>
              </w:rPr>
              <w:t>27.</w:t>
            </w:r>
            <w:r>
              <w:rPr>
                <w:rFonts w:asciiTheme="minorHAnsi" w:eastAsiaTheme="minorEastAsia" w:hAnsiTheme="minorHAnsi" w:cstheme="minorBidi"/>
                <w:noProof/>
                <w:lang w:eastAsia="sv-SE"/>
              </w:rPr>
              <w:tab/>
            </w:r>
            <w:r w:rsidRPr="003D48A3">
              <w:rPr>
                <w:rStyle w:val="Hyperlnk"/>
                <w:noProof/>
                <w:lang w:val="en-GB"/>
              </w:rPr>
              <w:t>Draft Council Decision on the position to be adopted, on behalf of the European Union, in the EEA Joint Committee concerning an amendment to Annex XX (Environment) to the EEA Agreement (CO2 Emissions)</w:t>
            </w:r>
            <w:r>
              <w:rPr>
                <w:noProof/>
                <w:webHidden/>
              </w:rPr>
              <w:tab/>
            </w:r>
            <w:r>
              <w:rPr>
                <w:noProof/>
                <w:webHidden/>
              </w:rPr>
              <w:fldChar w:fldCharType="begin"/>
            </w:r>
            <w:r>
              <w:rPr>
                <w:noProof/>
                <w:webHidden/>
              </w:rPr>
              <w:instrText xml:space="preserve"> PAGEREF _Toc478639050 \h </w:instrText>
            </w:r>
            <w:r>
              <w:rPr>
                <w:noProof/>
                <w:webHidden/>
              </w:rPr>
            </w:r>
            <w:r>
              <w:rPr>
                <w:noProof/>
                <w:webHidden/>
              </w:rPr>
              <w:fldChar w:fldCharType="separate"/>
            </w:r>
            <w:r>
              <w:rPr>
                <w:noProof/>
                <w:webHidden/>
              </w:rPr>
              <w:t>19</w:t>
            </w:r>
            <w:r>
              <w:rPr>
                <w:noProof/>
                <w:webHidden/>
              </w:rPr>
              <w:fldChar w:fldCharType="end"/>
            </w:r>
          </w:hyperlink>
        </w:p>
        <w:p w14:paraId="37824678"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1" w:history="1">
            <w:r w:rsidRPr="003D48A3">
              <w:rPr>
                <w:rStyle w:val="Hyperlnk"/>
                <w:noProof/>
                <w:lang w:val="en-GB"/>
              </w:rPr>
              <w:t>28.</w:t>
            </w:r>
            <w:r>
              <w:rPr>
                <w:rFonts w:asciiTheme="minorHAnsi" w:eastAsiaTheme="minorEastAsia" w:hAnsiTheme="minorHAnsi" w:cstheme="minorBidi"/>
                <w:noProof/>
                <w:lang w:eastAsia="sv-SE"/>
              </w:rPr>
              <w:tab/>
            </w:r>
            <w:r w:rsidRPr="003D48A3">
              <w:rPr>
                <w:rStyle w:val="Hyperlnk"/>
                <w:noProof/>
                <w:lang w:val="en-GB"/>
              </w:rPr>
              <w:t>Advisory Committee on Freedom of Movement for Workers Appointment of Mr Nicolas KELLER, member for Germany, in place of Mr Alexander WILHELM, who has resigned</w:t>
            </w:r>
            <w:r>
              <w:rPr>
                <w:noProof/>
                <w:webHidden/>
              </w:rPr>
              <w:tab/>
            </w:r>
            <w:r>
              <w:rPr>
                <w:noProof/>
                <w:webHidden/>
              </w:rPr>
              <w:fldChar w:fldCharType="begin"/>
            </w:r>
            <w:r>
              <w:rPr>
                <w:noProof/>
                <w:webHidden/>
              </w:rPr>
              <w:instrText xml:space="preserve"> PAGEREF _Toc478639051 \h </w:instrText>
            </w:r>
            <w:r>
              <w:rPr>
                <w:noProof/>
                <w:webHidden/>
              </w:rPr>
            </w:r>
            <w:r>
              <w:rPr>
                <w:noProof/>
                <w:webHidden/>
              </w:rPr>
              <w:fldChar w:fldCharType="separate"/>
            </w:r>
            <w:r>
              <w:rPr>
                <w:noProof/>
                <w:webHidden/>
              </w:rPr>
              <w:t>19</w:t>
            </w:r>
            <w:r>
              <w:rPr>
                <w:noProof/>
                <w:webHidden/>
              </w:rPr>
              <w:fldChar w:fldCharType="end"/>
            </w:r>
          </w:hyperlink>
        </w:p>
        <w:p w14:paraId="1BD643A9"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2" w:history="1">
            <w:r w:rsidRPr="003D48A3">
              <w:rPr>
                <w:rStyle w:val="Hyperlnk"/>
                <w:noProof/>
                <w:lang w:val="en-GB"/>
              </w:rPr>
              <w:t>29.</w:t>
            </w:r>
            <w:r>
              <w:rPr>
                <w:rFonts w:asciiTheme="minorHAnsi" w:eastAsiaTheme="minorEastAsia" w:hAnsiTheme="minorHAnsi" w:cstheme="minorBidi"/>
                <w:noProof/>
                <w:lang w:eastAsia="sv-SE"/>
              </w:rPr>
              <w:tab/>
            </w:r>
            <w:r w:rsidRPr="003D48A3">
              <w:rPr>
                <w:rStyle w:val="Hyperlnk"/>
                <w:noProof/>
                <w:lang w:val="en-GB"/>
              </w:rPr>
              <w:t>Advisory Committee on Freedom of Movement for Workers Appointment of Ms Salome KARJI BANI, member for Germany, in place of Mr Johannes RASCHKA, who has resigned</w:t>
            </w:r>
            <w:r>
              <w:rPr>
                <w:noProof/>
                <w:webHidden/>
              </w:rPr>
              <w:tab/>
            </w:r>
            <w:r>
              <w:rPr>
                <w:noProof/>
                <w:webHidden/>
              </w:rPr>
              <w:fldChar w:fldCharType="begin"/>
            </w:r>
            <w:r>
              <w:rPr>
                <w:noProof/>
                <w:webHidden/>
              </w:rPr>
              <w:instrText xml:space="preserve"> PAGEREF _Toc478639052 \h </w:instrText>
            </w:r>
            <w:r>
              <w:rPr>
                <w:noProof/>
                <w:webHidden/>
              </w:rPr>
            </w:r>
            <w:r>
              <w:rPr>
                <w:noProof/>
                <w:webHidden/>
              </w:rPr>
              <w:fldChar w:fldCharType="separate"/>
            </w:r>
            <w:r>
              <w:rPr>
                <w:noProof/>
                <w:webHidden/>
              </w:rPr>
              <w:t>20</w:t>
            </w:r>
            <w:r>
              <w:rPr>
                <w:noProof/>
                <w:webHidden/>
              </w:rPr>
              <w:fldChar w:fldCharType="end"/>
            </w:r>
          </w:hyperlink>
        </w:p>
        <w:p w14:paraId="05EE6A9D"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3" w:history="1">
            <w:r w:rsidRPr="003D48A3">
              <w:rPr>
                <w:rStyle w:val="Hyperlnk"/>
                <w:noProof/>
                <w:lang w:val="en-GB"/>
              </w:rPr>
              <w:t>30.</w:t>
            </w:r>
            <w:r>
              <w:rPr>
                <w:rFonts w:asciiTheme="minorHAnsi" w:eastAsiaTheme="minorEastAsia" w:hAnsiTheme="minorHAnsi" w:cstheme="minorBidi"/>
                <w:noProof/>
                <w:lang w:eastAsia="sv-SE"/>
              </w:rPr>
              <w:tab/>
            </w:r>
            <w:r w:rsidRPr="003D48A3">
              <w:rPr>
                <w:rStyle w:val="Hyperlnk"/>
                <w:noProof/>
                <w:lang w:val="en-GB"/>
              </w:rPr>
              <w:t>Advisory Committee on Safety and Health at Work Appointment of Mr Kai SCHÄFER, member for Germany, in place of Mr Michael KOLL, who has resigned</w:t>
            </w:r>
            <w:r>
              <w:rPr>
                <w:noProof/>
                <w:webHidden/>
              </w:rPr>
              <w:tab/>
            </w:r>
            <w:r>
              <w:rPr>
                <w:noProof/>
                <w:webHidden/>
              </w:rPr>
              <w:fldChar w:fldCharType="begin"/>
            </w:r>
            <w:r>
              <w:rPr>
                <w:noProof/>
                <w:webHidden/>
              </w:rPr>
              <w:instrText xml:space="preserve"> PAGEREF _Toc478639053 \h </w:instrText>
            </w:r>
            <w:r>
              <w:rPr>
                <w:noProof/>
                <w:webHidden/>
              </w:rPr>
            </w:r>
            <w:r>
              <w:rPr>
                <w:noProof/>
                <w:webHidden/>
              </w:rPr>
              <w:fldChar w:fldCharType="separate"/>
            </w:r>
            <w:r>
              <w:rPr>
                <w:noProof/>
                <w:webHidden/>
              </w:rPr>
              <w:t>20</w:t>
            </w:r>
            <w:r>
              <w:rPr>
                <w:noProof/>
                <w:webHidden/>
              </w:rPr>
              <w:fldChar w:fldCharType="end"/>
            </w:r>
          </w:hyperlink>
        </w:p>
        <w:p w14:paraId="267CAFB3"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4" w:history="1">
            <w:r w:rsidRPr="003D48A3">
              <w:rPr>
                <w:rStyle w:val="Hyperlnk"/>
                <w:noProof/>
                <w:lang w:val="en-GB"/>
              </w:rPr>
              <w:t>31.</w:t>
            </w:r>
            <w:r>
              <w:rPr>
                <w:rFonts w:asciiTheme="minorHAnsi" w:eastAsiaTheme="minorEastAsia" w:hAnsiTheme="minorHAnsi" w:cstheme="minorBidi"/>
                <w:noProof/>
                <w:lang w:eastAsia="sv-SE"/>
              </w:rPr>
              <w:tab/>
            </w:r>
            <w:r w:rsidRPr="003D48A3">
              <w:rPr>
                <w:rStyle w:val="Hyperlnk"/>
                <w:noProof/>
                <w:lang w:val="en-GB"/>
              </w:rPr>
              <w:t>Advisory Committee on Safety and Health at Work Appointment of Mr Thomas VOIGTLÄNDER, alternate member for Germany, in place of Mr Kai SCHÄFER, who has resigned</w:t>
            </w:r>
            <w:r>
              <w:rPr>
                <w:noProof/>
                <w:webHidden/>
              </w:rPr>
              <w:tab/>
            </w:r>
            <w:r>
              <w:rPr>
                <w:noProof/>
                <w:webHidden/>
              </w:rPr>
              <w:fldChar w:fldCharType="begin"/>
            </w:r>
            <w:r>
              <w:rPr>
                <w:noProof/>
                <w:webHidden/>
              </w:rPr>
              <w:instrText xml:space="preserve"> PAGEREF _Toc478639054 \h </w:instrText>
            </w:r>
            <w:r>
              <w:rPr>
                <w:noProof/>
                <w:webHidden/>
              </w:rPr>
            </w:r>
            <w:r>
              <w:rPr>
                <w:noProof/>
                <w:webHidden/>
              </w:rPr>
              <w:fldChar w:fldCharType="separate"/>
            </w:r>
            <w:r>
              <w:rPr>
                <w:noProof/>
                <w:webHidden/>
              </w:rPr>
              <w:t>20</w:t>
            </w:r>
            <w:r>
              <w:rPr>
                <w:noProof/>
                <w:webHidden/>
              </w:rPr>
              <w:fldChar w:fldCharType="end"/>
            </w:r>
          </w:hyperlink>
        </w:p>
        <w:p w14:paraId="186D3561" w14:textId="0E4CF435"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5" w:history="1">
            <w:r w:rsidRPr="003D48A3">
              <w:rPr>
                <w:rStyle w:val="Hyperlnk"/>
                <w:noProof/>
                <w:lang w:val="en-GB"/>
              </w:rPr>
              <w:t>32.</w:t>
            </w:r>
            <w:r>
              <w:rPr>
                <w:rFonts w:asciiTheme="minorHAnsi" w:eastAsiaTheme="minorEastAsia" w:hAnsiTheme="minorHAnsi" w:cstheme="minorBidi"/>
                <w:noProof/>
                <w:lang w:eastAsia="sv-SE"/>
              </w:rPr>
              <w:tab/>
            </w:r>
            <w:r w:rsidRPr="003D48A3">
              <w:rPr>
                <w:rStyle w:val="Hyperlnk"/>
                <w:noProof/>
                <w:lang w:val="en-GB"/>
              </w:rPr>
              <w:t>Advisory Committee on Freedom of Movement for Workers Appointment of Mr Prodromos CHRYSANTHOU, alternate member for Cyprus, in place of Mr George SPYROU, who has resigned</w:t>
            </w:r>
            <w:r>
              <w:rPr>
                <w:noProof/>
                <w:webHidden/>
              </w:rPr>
              <w:t>…..……………………………………………………………………………………………</w:t>
            </w:r>
            <w:r>
              <w:rPr>
                <w:noProof/>
                <w:webHidden/>
              </w:rPr>
              <w:fldChar w:fldCharType="begin"/>
            </w:r>
            <w:r>
              <w:rPr>
                <w:noProof/>
                <w:webHidden/>
              </w:rPr>
              <w:instrText xml:space="preserve"> PAGEREF _Toc478639055 \h </w:instrText>
            </w:r>
            <w:r>
              <w:rPr>
                <w:noProof/>
                <w:webHidden/>
              </w:rPr>
            </w:r>
            <w:r>
              <w:rPr>
                <w:noProof/>
                <w:webHidden/>
              </w:rPr>
              <w:fldChar w:fldCharType="separate"/>
            </w:r>
            <w:r>
              <w:rPr>
                <w:noProof/>
                <w:webHidden/>
              </w:rPr>
              <w:t>20</w:t>
            </w:r>
            <w:r>
              <w:rPr>
                <w:noProof/>
                <w:webHidden/>
              </w:rPr>
              <w:fldChar w:fldCharType="end"/>
            </w:r>
          </w:hyperlink>
        </w:p>
        <w:p w14:paraId="30A58B6D"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6" w:history="1">
            <w:r w:rsidRPr="003D48A3">
              <w:rPr>
                <w:rStyle w:val="Hyperlnk"/>
                <w:noProof/>
                <w:lang w:val="en-GB"/>
              </w:rPr>
              <w:t>33.</w:t>
            </w:r>
            <w:r>
              <w:rPr>
                <w:rFonts w:asciiTheme="minorHAnsi" w:eastAsiaTheme="minorEastAsia" w:hAnsiTheme="minorHAnsi" w:cstheme="minorBidi"/>
                <w:noProof/>
                <w:lang w:eastAsia="sv-SE"/>
              </w:rPr>
              <w:tab/>
            </w:r>
            <w:r w:rsidRPr="003D48A3">
              <w:rPr>
                <w:rStyle w:val="Hyperlnk"/>
                <w:noProof/>
                <w:lang w:val="en-GB"/>
              </w:rPr>
              <w:t>Governing Board of the European Foundation for the Improvement of Living and Working Conditions Appointment of Ms Susanna RIBRANT, member for Sweden, in place of Mr Hedvig FORSSELIUS, who has resigned</w:t>
            </w:r>
            <w:r>
              <w:rPr>
                <w:noProof/>
                <w:webHidden/>
              </w:rPr>
              <w:tab/>
            </w:r>
            <w:r>
              <w:rPr>
                <w:noProof/>
                <w:webHidden/>
              </w:rPr>
              <w:fldChar w:fldCharType="begin"/>
            </w:r>
            <w:r>
              <w:rPr>
                <w:noProof/>
                <w:webHidden/>
              </w:rPr>
              <w:instrText xml:space="preserve"> PAGEREF _Toc478639056 \h </w:instrText>
            </w:r>
            <w:r>
              <w:rPr>
                <w:noProof/>
                <w:webHidden/>
              </w:rPr>
            </w:r>
            <w:r>
              <w:rPr>
                <w:noProof/>
                <w:webHidden/>
              </w:rPr>
              <w:fldChar w:fldCharType="separate"/>
            </w:r>
            <w:r>
              <w:rPr>
                <w:noProof/>
                <w:webHidden/>
              </w:rPr>
              <w:t>21</w:t>
            </w:r>
            <w:r>
              <w:rPr>
                <w:noProof/>
                <w:webHidden/>
              </w:rPr>
              <w:fldChar w:fldCharType="end"/>
            </w:r>
          </w:hyperlink>
        </w:p>
        <w:p w14:paraId="59E2AF7C"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7" w:history="1">
            <w:r w:rsidRPr="003D48A3">
              <w:rPr>
                <w:rStyle w:val="Hyperlnk"/>
                <w:noProof/>
                <w:lang w:val="en-GB"/>
              </w:rPr>
              <w:t>34.</w:t>
            </w:r>
            <w:r>
              <w:rPr>
                <w:rFonts w:asciiTheme="minorHAnsi" w:eastAsiaTheme="minorEastAsia" w:hAnsiTheme="minorHAnsi" w:cstheme="minorBidi"/>
                <w:noProof/>
                <w:lang w:eastAsia="sv-SE"/>
              </w:rPr>
              <w:tab/>
            </w:r>
            <w:r w:rsidRPr="003D48A3">
              <w:rPr>
                <w:rStyle w:val="Hyperlnk"/>
                <w:noProof/>
                <w:lang w:val="en-GB"/>
              </w:rPr>
              <w:t>Commission Regulation (EU) …/… of XXX amending Annex III to Regulation (EC) No 1333/2008 of the European Parliament and of the Council as regards the use of butane (E 943a), isobutane (E 943b) and propane (E 944) in colour preparations</w:t>
            </w:r>
            <w:r>
              <w:rPr>
                <w:noProof/>
                <w:webHidden/>
              </w:rPr>
              <w:tab/>
            </w:r>
            <w:r>
              <w:rPr>
                <w:noProof/>
                <w:webHidden/>
              </w:rPr>
              <w:fldChar w:fldCharType="begin"/>
            </w:r>
            <w:r>
              <w:rPr>
                <w:noProof/>
                <w:webHidden/>
              </w:rPr>
              <w:instrText xml:space="preserve"> PAGEREF _Toc478639057 \h </w:instrText>
            </w:r>
            <w:r>
              <w:rPr>
                <w:noProof/>
                <w:webHidden/>
              </w:rPr>
            </w:r>
            <w:r>
              <w:rPr>
                <w:noProof/>
                <w:webHidden/>
              </w:rPr>
              <w:fldChar w:fldCharType="separate"/>
            </w:r>
            <w:r>
              <w:rPr>
                <w:noProof/>
                <w:webHidden/>
              </w:rPr>
              <w:t>21</w:t>
            </w:r>
            <w:r>
              <w:rPr>
                <w:noProof/>
                <w:webHidden/>
              </w:rPr>
              <w:fldChar w:fldCharType="end"/>
            </w:r>
          </w:hyperlink>
        </w:p>
        <w:p w14:paraId="68730E8C" w14:textId="31E21055"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8" w:history="1">
            <w:r w:rsidRPr="003D48A3">
              <w:rPr>
                <w:rStyle w:val="Hyperlnk"/>
                <w:noProof/>
                <w:lang w:val="en-GB"/>
              </w:rPr>
              <w:t>35.</w:t>
            </w:r>
            <w:r>
              <w:rPr>
                <w:rFonts w:asciiTheme="minorHAnsi" w:eastAsiaTheme="minorEastAsia" w:hAnsiTheme="minorHAnsi" w:cstheme="minorBidi"/>
                <w:noProof/>
                <w:lang w:eastAsia="sv-SE"/>
              </w:rPr>
              <w:tab/>
            </w:r>
            <w:r w:rsidRPr="003D48A3">
              <w:rPr>
                <w:rStyle w:val="Hyperlnk"/>
                <w:noProof/>
                <w:lang w:val="en-GB"/>
              </w:rPr>
              <w:t>Commission Regulation correcting the Bulgarian, Finnish, German, Portuguese and Spanish language versions of Regulation (EU) No 432/2012 establishing a list of permitted health claims made on foods, other than those referring to the reduction of disease risk and to children’s development and health</w:t>
            </w:r>
            <w:r>
              <w:rPr>
                <w:noProof/>
                <w:webHidden/>
              </w:rPr>
              <w:t>…………………………………………………………………………………………………..</w:t>
            </w:r>
            <w:r>
              <w:rPr>
                <w:noProof/>
                <w:webHidden/>
              </w:rPr>
              <w:fldChar w:fldCharType="begin"/>
            </w:r>
            <w:r>
              <w:rPr>
                <w:noProof/>
                <w:webHidden/>
              </w:rPr>
              <w:instrText xml:space="preserve"> PAGEREF _Toc478639058 \h </w:instrText>
            </w:r>
            <w:r>
              <w:rPr>
                <w:noProof/>
                <w:webHidden/>
              </w:rPr>
            </w:r>
            <w:r>
              <w:rPr>
                <w:noProof/>
                <w:webHidden/>
              </w:rPr>
              <w:fldChar w:fldCharType="separate"/>
            </w:r>
            <w:r>
              <w:rPr>
                <w:noProof/>
                <w:webHidden/>
              </w:rPr>
              <w:t>21</w:t>
            </w:r>
            <w:r>
              <w:rPr>
                <w:noProof/>
                <w:webHidden/>
              </w:rPr>
              <w:fldChar w:fldCharType="end"/>
            </w:r>
          </w:hyperlink>
        </w:p>
        <w:p w14:paraId="2101FD48"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59" w:history="1">
            <w:r w:rsidRPr="003D48A3">
              <w:rPr>
                <w:rStyle w:val="Hyperlnk"/>
                <w:noProof/>
                <w:lang w:val="en-GB"/>
              </w:rPr>
              <w:t>36.</w:t>
            </w:r>
            <w:r>
              <w:rPr>
                <w:rFonts w:asciiTheme="minorHAnsi" w:eastAsiaTheme="minorEastAsia" w:hAnsiTheme="minorHAnsi" w:cstheme="minorBidi"/>
                <w:noProof/>
                <w:lang w:eastAsia="sv-SE"/>
              </w:rPr>
              <w:tab/>
            </w:r>
            <w:r w:rsidRPr="003D48A3">
              <w:rPr>
                <w:rStyle w:val="Hyperlnk"/>
                <w:noProof/>
                <w:lang w:val="en-GB"/>
              </w:rPr>
              <w:t>IMO – Draft Union submission to be submitted to the 71st session of the Marine Environment Protection Committee (MEPC 71) of the IMO in London from 3 – 7 July 2017 concerning amendments to the IMO Exhaust Gas Cleaning Guidelines (2015)</w:t>
            </w:r>
            <w:r>
              <w:rPr>
                <w:noProof/>
                <w:webHidden/>
              </w:rPr>
              <w:tab/>
            </w:r>
            <w:r>
              <w:rPr>
                <w:noProof/>
                <w:webHidden/>
              </w:rPr>
              <w:fldChar w:fldCharType="begin"/>
            </w:r>
            <w:r>
              <w:rPr>
                <w:noProof/>
                <w:webHidden/>
              </w:rPr>
              <w:instrText xml:space="preserve"> PAGEREF _Toc478639059 \h </w:instrText>
            </w:r>
            <w:r>
              <w:rPr>
                <w:noProof/>
                <w:webHidden/>
              </w:rPr>
            </w:r>
            <w:r>
              <w:rPr>
                <w:noProof/>
                <w:webHidden/>
              </w:rPr>
              <w:fldChar w:fldCharType="separate"/>
            </w:r>
            <w:r>
              <w:rPr>
                <w:noProof/>
                <w:webHidden/>
              </w:rPr>
              <w:t>21</w:t>
            </w:r>
            <w:r>
              <w:rPr>
                <w:noProof/>
                <w:webHidden/>
              </w:rPr>
              <w:fldChar w:fldCharType="end"/>
            </w:r>
          </w:hyperlink>
        </w:p>
        <w:p w14:paraId="645E86A0"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60" w:history="1">
            <w:r w:rsidRPr="003D48A3">
              <w:rPr>
                <w:rStyle w:val="Hyperlnk"/>
                <w:noProof/>
                <w:lang w:val="en-GB"/>
              </w:rPr>
              <w:t>37.</w:t>
            </w:r>
            <w:r>
              <w:rPr>
                <w:rFonts w:asciiTheme="minorHAnsi" w:eastAsiaTheme="minorEastAsia" w:hAnsiTheme="minorHAnsi" w:cstheme="minorBidi"/>
                <w:noProof/>
                <w:lang w:eastAsia="sv-SE"/>
              </w:rPr>
              <w:tab/>
            </w:r>
            <w:r w:rsidRPr="003D48A3">
              <w:rPr>
                <w:rStyle w:val="Hyperlnk"/>
                <w:noProof/>
                <w:lang w:val="en-GB"/>
              </w:rPr>
              <w:t>Draft Council Decision establishing the position to be adopted on behalf of the European Union within the Conference of the Parties with regard to amendments of Annex III to the Rotterdam Convention</w:t>
            </w:r>
            <w:r>
              <w:rPr>
                <w:noProof/>
                <w:webHidden/>
              </w:rPr>
              <w:tab/>
            </w:r>
            <w:r>
              <w:rPr>
                <w:noProof/>
                <w:webHidden/>
              </w:rPr>
              <w:fldChar w:fldCharType="begin"/>
            </w:r>
            <w:r>
              <w:rPr>
                <w:noProof/>
                <w:webHidden/>
              </w:rPr>
              <w:instrText xml:space="preserve"> PAGEREF _Toc478639060 \h </w:instrText>
            </w:r>
            <w:r>
              <w:rPr>
                <w:noProof/>
                <w:webHidden/>
              </w:rPr>
            </w:r>
            <w:r>
              <w:rPr>
                <w:noProof/>
                <w:webHidden/>
              </w:rPr>
              <w:fldChar w:fldCharType="separate"/>
            </w:r>
            <w:r>
              <w:rPr>
                <w:noProof/>
                <w:webHidden/>
              </w:rPr>
              <w:t>22</w:t>
            </w:r>
            <w:r>
              <w:rPr>
                <w:noProof/>
                <w:webHidden/>
              </w:rPr>
              <w:fldChar w:fldCharType="end"/>
            </w:r>
          </w:hyperlink>
        </w:p>
        <w:p w14:paraId="195F8F4E" w14:textId="77777777" w:rsidR="00784DD4" w:rsidRDefault="00784DD4">
          <w:pPr>
            <w:pStyle w:val="Innehll1"/>
            <w:tabs>
              <w:tab w:val="left" w:pos="660"/>
              <w:tab w:val="right" w:leader="dot" w:pos="9062"/>
            </w:tabs>
            <w:rPr>
              <w:rFonts w:asciiTheme="minorHAnsi" w:eastAsiaTheme="minorEastAsia" w:hAnsiTheme="minorHAnsi" w:cstheme="minorBidi"/>
              <w:noProof/>
              <w:lang w:eastAsia="sv-SE"/>
            </w:rPr>
          </w:pPr>
          <w:hyperlink w:anchor="_Toc478639061" w:history="1">
            <w:r w:rsidRPr="003D48A3">
              <w:rPr>
                <w:rStyle w:val="Hyperlnk"/>
                <w:noProof/>
                <w:lang w:val="en-GB"/>
              </w:rPr>
              <w:t>38.</w:t>
            </w:r>
            <w:r>
              <w:rPr>
                <w:rFonts w:asciiTheme="minorHAnsi" w:eastAsiaTheme="minorEastAsia" w:hAnsiTheme="minorHAnsi" w:cstheme="minorBidi"/>
                <w:noProof/>
                <w:lang w:eastAsia="sv-SE"/>
              </w:rPr>
              <w:tab/>
            </w:r>
            <w:r w:rsidRPr="003D48A3">
              <w:rPr>
                <w:rStyle w:val="Hyperlnk"/>
                <w:noProof/>
                <w:lang w:val="en-GB"/>
              </w:rPr>
              <w:t>Draft Directive of the European Parliament and of the Council amending Directive 2007/36/EC as regards the encouragement of long-term shareholder engagement (First reading)</w:t>
            </w:r>
            <w:r>
              <w:rPr>
                <w:noProof/>
                <w:webHidden/>
              </w:rPr>
              <w:tab/>
            </w:r>
            <w:r>
              <w:rPr>
                <w:noProof/>
                <w:webHidden/>
              </w:rPr>
              <w:fldChar w:fldCharType="begin"/>
            </w:r>
            <w:r>
              <w:rPr>
                <w:noProof/>
                <w:webHidden/>
              </w:rPr>
              <w:instrText xml:space="preserve"> PAGEREF _Toc478639061 \h </w:instrText>
            </w:r>
            <w:r>
              <w:rPr>
                <w:noProof/>
                <w:webHidden/>
              </w:rPr>
            </w:r>
            <w:r>
              <w:rPr>
                <w:noProof/>
                <w:webHidden/>
              </w:rPr>
              <w:fldChar w:fldCharType="separate"/>
            </w:r>
            <w:r>
              <w:rPr>
                <w:noProof/>
                <w:webHidden/>
              </w:rPr>
              <w:t>23</w:t>
            </w:r>
            <w:r>
              <w:rPr>
                <w:noProof/>
                <w:webHidden/>
              </w:rPr>
              <w:fldChar w:fldCharType="end"/>
            </w:r>
          </w:hyperlink>
        </w:p>
        <w:p w14:paraId="00F1865D" w14:textId="77777777" w:rsidR="00C063A6" w:rsidRDefault="00682926" w:rsidP="00675D97">
          <w:r>
            <w:rPr>
              <w:b/>
              <w:bCs/>
              <w:noProof/>
            </w:rPr>
            <w:fldChar w:fldCharType="end"/>
          </w:r>
        </w:p>
      </w:sdtContent>
    </w:sdt>
    <w:p w14:paraId="00F1865F" w14:textId="3388EF46" w:rsidR="00C063A6" w:rsidRDefault="00682926" w:rsidP="0009370D">
      <w:pPr>
        <w:ind w:left="0"/>
      </w:pPr>
      <w:r>
        <w:br w:type="page"/>
      </w:r>
      <w:bookmarkStart w:id="0" w:name="_Toc364854645"/>
    </w:p>
    <w:p w14:paraId="00F18660" w14:textId="77777777" w:rsidR="00C063A6" w:rsidRPr="00682926" w:rsidRDefault="00682926" w:rsidP="00675D97">
      <w:pPr>
        <w:pStyle w:val="Rubrik1"/>
        <w:rPr>
          <w:lang w:val="en-GB"/>
        </w:rPr>
      </w:pPr>
      <w:bookmarkStart w:id="1" w:name="_Toc478639024"/>
      <w:r w:rsidRPr="00682926">
        <w:rPr>
          <w:noProof/>
          <w:lang w:val="en-GB"/>
        </w:rPr>
        <w:lastRenderedPageBreak/>
        <w:t>Draft Council Decision appointing a member, proposed by the Kingdom of Sweden, of the European Economic and Social Committee</w:t>
      </w:r>
      <w:bookmarkEnd w:id="1"/>
    </w:p>
    <w:p w14:paraId="00F18661" w14:textId="77777777" w:rsidR="00C063A6" w:rsidRDefault="00682926" w:rsidP="00675D97">
      <w:pPr>
        <w:rPr>
          <w:lang w:val="en-US"/>
        </w:rPr>
      </w:pPr>
      <w:r>
        <w:rPr>
          <w:noProof/>
          <w:lang w:val="en-US"/>
        </w:rPr>
        <w:t>=</w:t>
      </w:r>
      <w:r>
        <w:rPr>
          <w:lang w:val="en-US"/>
        </w:rPr>
        <w:t>Adoption</w:t>
      </w:r>
      <w:r>
        <w:rPr>
          <w:lang w:val="en-US"/>
        </w:rPr>
        <w:br/>
      </w:r>
      <w:r>
        <w:rPr>
          <w:noProof/>
          <w:lang w:val="en-US"/>
        </w:rPr>
        <w:t>7165</w:t>
      </w:r>
      <w:r>
        <w:rPr>
          <w:lang w:val="en-US"/>
        </w:rPr>
        <w:t>/17 CES 10</w:t>
      </w:r>
      <w:r>
        <w:rPr>
          <w:lang w:val="en-US"/>
        </w:rPr>
        <w:br/>
        <w:t>7164/17 CES 9</w:t>
      </w:r>
    </w:p>
    <w:p w14:paraId="00F18662" w14:textId="77777777" w:rsidR="00C063A6" w:rsidRDefault="00682926" w:rsidP="00675D97">
      <w:r>
        <w:rPr>
          <w:b/>
        </w:rPr>
        <w:t>Ansvarigt statsråd</w:t>
      </w:r>
      <w:r>
        <w:rPr>
          <w:b/>
        </w:rPr>
        <w:br/>
      </w:r>
      <w:r>
        <w:rPr>
          <w:noProof/>
        </w:rPr>
        <w:t>Ylva</w:t>
      </w:r>
      <w:r>
        <w:t xml:space="preserve"> Johansson</w:t>
      </w:r>
    </w:p>
    <w:p w14:paraId="00F18663"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64"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65"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66"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67"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6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69"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6A"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6B"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AE6C28" w14:textId="1722161F" w:rsidR="00682926" w:rsidRDefault="00682926" w:rsidP="00675D97">
      <w:r>
        <w:instrText>"</w:instrText>
      </w:r>
      <w:r>
        <w:rPr>
          <w:b/>
        </w:rPr>
        <w:instrText xml:space="preserve"> </w:instrText>
      </w:r>
      <w:r>
        <w:rPr>
          <w:b/>
        </w:rPr>
        <w:fldChar w:fldCharType="end"/>
      </w:r>
      <w:r w:rsidRPr="00B44CE2">
        <w:rPr>
          <w:b/>
        </w:rPr>
        <w:t>Annotering</w:t>
      </w:r>
    </w:p>
    <w:p w14:paraId="00F1866D" w14:textId="377824A1" w:rsidR="00B43459" w:rsidRDefault="00682926" w:rsidP="00675D97">
      <w:r>
        <w:rPr>
          <w:b/>
          <w:bCs/>
        </w:rPr>
        <w:t>Avsikt med behandlingen i rådet:</w:t>
      </w:r>
      <w:r>
        <w:t xml:space="preserve"> Godkännande av a-punkten som innebär att </w:t>
      </w:r>
      <w:proofErr w:type="spellStart"/>
      <w:r>
        <w:t>Imse</w:t>
      </w:r>
      <w:proofErr w:type="spellEnd"/>
      <w:r>
        <w:t xml:space="preserve"> </w:t>
      </w:r>
      <w:proofErr w:type="spellStart"/>
      <w:r>
        <w:t>Spragg</w:t>
      </w:r>
      <w:proofErr w:type="spellEnd"/>
      <w:r>
        <w:t xml:space="preserve"> Nilsson utses som ledamot i Europeiska Ekonomiska och Sociala Kommittén (EESK).</w:t>
      </w:r>
    </w:p>
    <w:p w14:paraId="00F18670" w14:textId="617BC6CF" w:rsidR="00C063A6" w:rsidRDefault="00682926" w:rsidP="00675D97">
      <w:pPr>
        <w:spacing w:after="280" w:afterAutospacing="1"/>
      </w:pPr>
      <w:r>
        <w:rPr>
          <w:b/>
          <w:bCs/>
        </w:rPr>
        <w:t>Hur regeringen ställer sig till den blivande A-punkten:</w:t>
      </w:r>
      <w:r>
        <w:t xml:space="preserve"> Regeringen ställer sig bakom beslutet att utse </w:t>
      </w:r>
      <w:proofErr w:type="spellStart"/>
      <w:r>
        <w:t>Imse</w:t>
      </w:r>
      <w:proofErr w:type="spellEnd"/>
      <w:r>
        <w:t xml:space="preserve"> </w:t>
      </w:r>
      <w:proofErr w:type="spellStart"/>
      <w:r>
        <w:t>Spragg</w:t>
      </w:r>
      <w:proofErr w:type="spellEnd"/>
      <w:r>
        <w:t xml:space="preserve"> Nilsson till ledamot i EESK.</w:t>
      </w:r>
      <w:r>
        <w:br/>
      </w:r>
      <w:r>
        <w:br/>
      </w:r>
      <w:r>
        <w:rPr>
          <w:b/>
          <w:bCs/>
        </w:rPr>
        <w:t>Bakgrund:</w:t>
      </w:r>
      <w:r>
        <w:t xml:space="preserve"> LSU – Sveriges Ungdomsorganisationer har i dag en ledamot i EESK. Organisationen önskar att ersätta denna ledamot med </w:t>
      </w:r>
      <w:proofErr w:type="spellStart"/>
      <w:r>
        <w:t>Imse</w:t>
      </w:r>
      <w:proofErr w:type="spellEnd"/>
      <w:r>
        <w:t xml:space="preserve"> </w:t>
      </w:r>
      <w:proofErr w:type="spellStart"/>
      <w:r>
        <w:t>Spragg</w:t>
      </w:r>
      <w:proofErr w:type="spellEnd"/>
      <w:r>
        <w:t xml:space="preserve"> Nilsson. Europeiska ekonomiska och social kommittén (EESK) instiftades genom Romfördraget 1957 och samlar företrädare från de olika ekonomiska och sociala grupperingarna i samhället. Kommittén är ett rådgivande organ som fungerar som remissinstans för EU-institutionerna, till vilka kommittén avger yttranden i bl.a. lagstiftningsfrågor. </w:t>
      </w:r>
    </w:p>
    <w:p w14:paraId="00F18671" w14:textId="77777777" w:rsidR="00C063A6" w:rsidRPr="00682926" w:rsidRDefault="00682926" w:rsidP="00675D97">
      <w:pPr>
        <w:pStyle w:val="Rubrik1"/>
        <w:rPr>
          <w:lang w:val="en-GB"/>
        </w:rPr>
      </w:pPr>
      <w:bookmarkStart w:id="2" w:name="_Toc478639025"/>
      <w:r w:rsidRPr="00682926">
        <w:rPr>
          <w:noProof/>
          <w:lang w:val="en-GB"/>
        </w:rPr>
        <w:t>Draft Council Decision appointing five members and nine alternate members, proposed by Romania, of the Committee of the Regions</w:t>
      </w:r>
      <w:bookmarkEnd w:id="2"/>
    </w:p>
    <w:p w14:paraId="00F18672" w14:textId="77777777" w:rsidR="00C063A6" w:rsidRPr="00682926" w:rsidRDefault="00682926" w:rsidP="00675D97">
      <w:r w:rsidRPr="00682926">
        <w:rPr>
          <w:noProof/>
        </w:rPr>
        <w:t>=</w:t>
      </w:r>
      <w:r w:rsidRPr="00682926">
        <w:t>Adoption</w:t>
      </w:r>
      <w:r w:rsidRPr="00682926">
        <w:br/>
      </w:r>
      <w:r w:rsidRPr="00682926">
        <w:rPr>
          <w:noProof/>
        </w:rPr>
        <w:t>7458</w:t>
      </w:r>
      <w:r w:rsidRPr="00682926">
        <w:t>/17 CDR 55</w:t>
      </w:r>
      <w:r w:rsidRPr="00682926">
        <w:br/>
        <w:t>7457/17 CDR 54</w:t>
      </w:r>
    </w:p>
    <w:p w14:paraId="00F18673" w14:textId="77777777" w:rsidR="00C063A6" w:rsidRDefault="00682926" w:rsidP="00675D97">
      <w:r>
        <w:rPr>
          <w:b/>
        </w:rPr>
        <w:t>Ansvarigt statsråd</w:t>
      </w:r>
      <w:r>
        <w:rPr>
          <w:b/>
        </w:rPr>
        <w:br/>
      </w:r>
      <w:r>
        <w:rPr>
          <w:noProof/>
        </w:rPr>
        <w:t>Ardalan</w:t>
      </w:r>
      <w:r>
        <w:t xml:space="preserve"> Shekarabi</w:t>
      </w:r>
    </w:p>
    <w:p w14:paraId="00F18674"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7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7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7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7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7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7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7B"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7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7D"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7E" w14:textId="77777777" w:rsidR="00C063A6" w:rsidRPr="00682926" w:rsidRDefault="00682926" w:rsidP="00675D97">
      <w:pPr>
        <w:pStyle w:val="Rubrik1"/>
        <w:rPr>
          <w:lang w:val="en-GB"/>
        </w:rPr>
      </w:pPr>
      <w:bookmarkStart w:id="3" w:name="_Toc478639026"/>
      <w:r w:rsidRPr="00682926">
        <w:rPr>
          <w:noProof/>
          <w:lang w:val="en-GB"/>
        </w:rPr>
        <w:t>Draft Council Decision appointing five members and five alternate members, proposed by the United Kingdom, of the Committee of the Regions</w:t>
      </w:r>
      <w:bookmarkEnd w:id="3"/>
    </w:p>
    <w:p w14:paraId="00F1867F" w14:textId="77777777" w:rsidR="00C063A6" w:rsidRPr="00682926" w:rsidRDefault="00682926" w:rsidP="00675D97">
      <w:r w:rsidRPr="00682926">
        <w:rPr>
          <w:noProof/>
        </w:rPr>
        <w:t>=</w:t>
      </w:r>
      <w:r w:rsidRPr="00682926">
        <w:t>Adoption</w:t>
      </w:r>
      <w:r w:rsidRPr="00682926">
        <w:br/>
      </w:r>
      <w:r w:rsidRPr="00682926">
        <w:rPr>
          <w:noProof/>
        </w:rPr>
        <w:t>7413</w:t>
      </w:r>
      <w:r w:rsidRPr="00682926">
        <w:t>/17 CDR 48</w:t>
      </w:r>
      <w:r w:rsidRPr="00682926">
        <w:br/>
        <w:t>7412/17 CDR 47</w:t>
      </w:r>
    </w:p>
    <w:p w14:paraId="00F18680" w14:textId="77777777" w:rsidR="00C063A6" w:rsidRDefault="00682926" w:rsidP="00675D97">
      <w:r>
        <w:rPr>
          <w:b/>
        </w:rPr>
        <w:t>Ansvarigt statsråd</w:t>
      </w:r>
      <w:r>
        <w:rPr>
          <w:b/>
        </w:rPr>
        <w:br/>
      </w:r>
      <w:r>
        <w:rPr>
          <w:noProof/>
        </w:rPr>
        <w:t>Ardalan</w:t>
      </w:r>
      <w:r>
        <w:t xml:space="preserve"> Shekarabi</w:t>
      </w:r>
    </w:p>
    <w:p w14:paraId="00F18681"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82"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8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84"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8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8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8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88"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8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8A"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8B" w14:textId="77777777" w:rsidR="00C063A6" w:rsidRPr="00682926" w:rsidRDefault="00682926" w:rsidP="00675D97">
      <w:pPr>
        <w:pStyle w:val="Rubrik1"/>
        <w:rPr>
          <w:lang w:val="en-GB"/>
        </w:rPr>
      </w:pPr>
      <w:bookmarkStart w:id="4" w:name="_Toc478639027"/>
      <w:r w:rsidRPr="00682926">
        <w:rPr>
          <w:noProof/>
          <w:lang w:val="en-GB"/>
        </w:rPr>
        <w:lastRenderedPageBreak/>
        <w:t>Draft Council Decision appointing a member, proposed by the Kingdom of the Netherlands, of the Committee of the Regions</w:t>
      </w:r>
      <w:bookmarkEnd w:id="4"/>
    </w:p>
    <w:p w14:paraId="00F1868C" w14:textId="77777777" w:rsidR="00C063A6" w:rsidRPr="00682926" w:rsidRDefault="00682926" w:rsidP="00675D97">
      <w:r w:rsidRPr="00682926">
        <w:rPr>
          <w:noProof/>
        </w:rPr>
        <w:t>=</w:t>
      </w:r>
      <w:r w:rsidRPr="00682926">
        <w:t>Adoption</w:t>
      </w:r>
      <w:r w:rsidRPr="00682926">
        <w:br/>
      </w:r>
      <w:r w:rsidRPr="00682926">
        <w:rPr>
          <w:noProof/>
        </w:rPr>
        <w:t>7452</w:t>
      </w:r>
      <w:r w:rsidRPr="00682926">
        <w:t>/17 CDR 51</w:t>
      </w:r>
      <w:r w:rsidRPr="00682926">
        <w:br/>
        <w:t>7451/17 CDR 50</w:t>
      </w:r>
    </w:p>
    <w:p w14:paraId="00F1868D" w14:textId="77777777" w:rsidR="00C063A6" w:rsidRDefault="00682926" w:rsidP="00675D97">
      <w:r>
        <w:rPr>
          <w:b/>
        </w:rPr>
        <w:t>Ansvarigt statsråd</w:t>
      </w:r>
      <w:r>
        <w:rPr>
          <w:b/>
        </w:rPr>
        <w:br/>
      </w:r>
      <w:r>
        <w:rPr>
          <w:noProof/>
        </w:rPr>
        <w:t>Ardalan</w:t>
      </w:r>
      <w:r>
        <w:t xml:space="preserve"> Shekarabi</w:t>
      </w:r>
    </w:p>
    <w:p w14:paraId="00F1868E"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8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9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9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92"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9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94"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95"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9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97"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98" w14:textId="77777777" w:rsidR="00C063A6" w:rsidRPr="00682926" w:rsidRDefault="00682926" w:rsidP="00675D97">
      <w:pPr>
        <w:pStyle w:val="Rubrik1"/>
        <w:rPr>
          <w:lang w:val="en-GB"/>
        </w:rPr>
      </w:pPr>
      <w:bookmarkStart w:id="5" w:name="_Toc478639028"/>
      <w:r w:rsidRPr="00682926">
        <w:rPr>
          <w:noProof/>
          <w:lang w:val="en-GB"/>
        </w:rPr>
        <w:t>Transparency - Public access to documents</w:t>
      </w:r>
      <w:r w:rsidRPr="00682926">
        <w:rPr>
          <w:noProof/>
          <w:lang w:val="en-GB"/>
        </w:rPr>
        <w:br/>
        <w:t>Confirmatory application No 05/c/01/17</w:t>
      </w:r>
      <w:bookmarkEnd w:id="5"/>
    </w:p>
    <w:p w14:paraId="00F18699" w14:textId="77777777" w:rsidR="00C063A6" w:rsidRPr="00682926" w:rsidRDefault="00682926" w:rsidP="00675D97">
      <w:r w:rsidRPr="00784DD4">
        <w:br/>
      </w:r>
      <w:r w:rsidRPr="00682926">
        <w:rPr>
          <w:noProof/>
        </w:rPr>
        <w:t>6963</w:t>
      </w:r>
      <w:r w:rsidRPr="00682926">
        <w:t>/17 INF 34 API 27</w:t>
      </w:r>
    </w:p>
    <w:p w14:paraId="00F1869A" w14:textId="77777777" w:rsidR="00C063A6" w:rsidRDefault="00682926" w:rsidP="00675D97">
      <w:r>
        <w:rPr>
          <w:b/>
        </w:rPr>
        <w:t>Ansvarigt statsråd</w:t>
      </w:r>
      <w:r>
        <w:rPr>
          <w:b/>
        </w:rPr>
        <w:br/>
      </w:r>
      <w:r>
        <w:rPr>
          <w:noProof/>
        </w:rPr>
        <w:t>Morgan</w:t>
      </w:r>
      <w:r>
        <w:t xml:space="preserve"> Johansson</w:t>
      </w:r>
    </w:p>
    <w:p w14:paraId="00F1869B"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9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9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9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9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A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A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A2"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A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A4"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A5" w14:textId="77777777" w:rsidR="00C063A6" w:rsidRDefault="00682926" w:rsidP="00675D97">
      <w:pPr>
        <w:pStyle w:val="Rubrik1"/>
      </w:pPr>
      <w:bookmarkStart w:id="6" w:name="_Toc478639029"/>
      <w:r>
        <w:rPr>
          <w:noProof/>
        </w:rPr>
        <w:t>Europa building</w:t>
      </w:r>
      <w:bookmarkEnd w:id="6"/>
    </w:p>
    <w:p w14:paraId="00F186A6" w14:textId="77777777" w:rsidR="00C063A6" w:rsidRDefault="00682926" w:rsidP="00675D97">
      <w:pPr>
        <w:rPr>
          <w:lang w:val="en-US"/>
        </w:rPr>
      </w:pPr>
      <w:r>
        <w:rPr>
          <w:noProof/>
          <w:lang w:val="en-US"/>
        </w:rPr>
        <w:t>=</w:t>
      </w:r>
      <w:r>
        <w:rPr>
          <w:lang w:val="en-US"/>
        </w:rPr>
        <w:t>Proposal for negotiation of the final price</w:t>
      </w:r>
      <w:r>
        <w:rPr>
          <w:lang w:val="en-US"/>
        </w:rPr>
        <w:br/>
      </w:r>
      <w:r>
        <w:rPr>
          <w:noProof/>
          <w:lang w:val="en-US"/>
        </w:rPr>
        <w:t>7440</w:t>
      </w:r>
      <w:r>
        <w:rPr>
          <w:lang w:val="en-US"/>
        </w:rPr>
        <w:t>/17 IMM 1</w:t>
      </w:r>
    </w:p>
    <w:p w14:paraId="00F186A7" w14:textId="77777777" w:rsidR="00C063A6" w:rsidRDefault="00682926" w:rsidP="00675D97">
      <w:r>
        <w:rPr>
          <w:b/>
        </w:rPr>
        <w:t>Ansvarigt statsråd</w:t>
      </w:r>
      <w:r>
        <w:rPr>
          <w:b/>
        </w:rPr>
        <w:br/>
      </w:r>
      <w:r>
        <w:rPr>
          <w:noProof/>
        </w:rPr>
        <w:t>Stefan</w:t>
      </w:r>
      <w:r>
        <w:t xml:space="preserve"> </w:t>
      </w:r>
      <w:proofErr w:type="spellStart"/>
      <w:r>
        <w:t>Löfven</w:t>
      </w:r>
      <w:proofErr w:type="spellEnd"/>
    </w:p>
    <w:p w14:paraId="00F186A8"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A9"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AA"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AB"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A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A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A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AF"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B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B1"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B2" w14:textId="77777777" w:rsidR="00C063A6" w:rsidRPr="00682926" w:rsidRDefault="00682926" w:rsidP="00675D97">
      <w:pPr>
        <w:pStyle w:val="Rubrik1"/>
        <w:rPr>
          <w:lang w:val="en-GB"/>
        </w:rPr>
      </w:pPr>
      <w:bookmarkStart w:id="7" w:name="_Toc478639030"/>
      <w:r w:rsidRPr="00682926">
        <w:rPr>
          <w:noProof/>
          <w:lang w:val="en-GB"/>
        </w:rPr>
        <w:t>Draft Council conclusions on "International ocean governance: an agenda for the future our oceans"</w:t>
      </w:r>
      <w:bookmarkEnd w:id="7"/>
    </w:p>
    <w:p w14:paraId="00F186B3" w14:textId="77777777" w:rsidR="00C063A6" w:rsidRDefault="00682926" w:rsidP="00675D97">
      <w:pPr>
        <w:rPr>
          <w:lang w:val="en-US"/>
        </w:rPr>
      </w:pPr>
      <w:r>
        <w:rPr>
          <w:noProof/>
          <w:lang w:val="en-US"/>
        </w:rPr>
        <w:t>=</w:t>
      </w:r>
      <w:r>
        <w:rPr>
          <w:lang w:val="en-US"/>
        </w:rPr>
        <w:t>Adoption</w:t>
      </w:r>
      <w:r>
        <w:rPr>
          <w:lang w:val="en-US"/>
        </w:rPr>
        <w:br/>
      </w:r>
      <w:r>
        <w:rPr>
          <w:noProof/>
          <w:lang w:val="en-US"/>
        </w:rPr>
        <w:t>7349</w:t>
      </w:r>
      <w:r>
        <w:rPr>
          <w:lang w:val="en-US"/>
        </w:rPr>
        <w:t>/17 POLGEN 29 POLMAR 3 COMAR 10 AGRI 145 CLIMA 63 ENV 262</w:t>
      </w:r>
      <w:r>
        <w:rPr>
          <w:lang w:val="en-US"/>
        </w:rPr>
        <w:br/>
        <w:t>PECHE 108 RELEX 239 TRANS 114</w:t>
      </w:r>
      <w:r>
        <w:rPr>
          <w:lang w:val="en-US"/>
        </w:rPr>
        <w:br/>
        <w:t>7348/1/17 REV 1 POLGEN 28 POLMAR 2 COMAR 9 AGRI 144 CLIMA 62</w:t>
      </w:r>
      <w:r>
        <w:rPr>
          <w:lang w:val="en-US"/>
        </w:rPr>
        <w:br/>
        <w:t>ENV 261 PECHE 107 RELEX 238 TRANS 113</w:t>
      </w:r>
    </w:p>
    <w:p w14:paraId="7C50E08B" w14:textId="39415877" w:rsidR="00682926" w:rsidRDefault="00682926" w:rsidP="00784DD4">
      <w:r>
        <w:rPr>
          <w:b/>
        </w:rPr>
        <w:t>Ansvarigt statsråd</w:t>
      </w:r>
      <w:r>
        <w:rPr>
          <w:b/>
        </w:rPr>
        <w:br/>
      </w:r>
      <w:r>
        <w:rPr>
          <w:noProof/>
        </w:rPr>
        <w:t>Anna</w:t>
      </w:r>
      <w:r>
        <w:t xml:space="preserve"> Johansson</w:t>
      </w:r>
    </w:p>
    <w:p w14:paraId="00F186B5"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B6"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B7"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B8"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B9"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BA"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BB"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BC"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B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BE" w14:textId="0A1A7152" w:rsidR="00C063A6" w:rsidRDefault="00682926" w:rsidP="00675D97">
      <w:r>
        <w:instrText>"</w:instrText>
      </w:r>
      <w:r>
        <w:rPr>
          <w:b/>
        </w:rPr>
        <w:instrText xml:space="preserve"> </w:instrText>
      </w:r>
      <w:r>
        <w:rPr>
          <w:b/>
        </w:rPr>
        <w:fldChar w:fldCharType="end"/>
      </w:r>
      <w:r w:rsidRPr="00B44CE2">
        <w:rPr>
          <w:b/>
        </w:rPr>
        <w:t>Annotering</w:t>
      </w:r>
    </w:p>
    <w:p w14:paraId="00F186BF" w14:textId="7C824225" w:rsidR="00B43459" w:rsidRDefault="00682926" w:rsidP="00675D97">
      <w:pPr>
        <w:spacing w:after="280" w:afterAutospacing="1"/>
      </w:pPr>
      <w:r>
        <w:rPr>
          <w:b/>
          <w:bCs/>
        </w:rPr>
        <w:t>Avsikt med behandlingen i rådet:</w:t>
      </w:r>
      <w:r>
        <w:t xml:space="preserve"> Antagande av rådslutsatser.</w:t>
      </w:r>
    </w:p>
    <w:p w14:paraId="00F186C0" w14:textId="777A202B" w:rsidR="00B43459" w:rsidRDefault="00682926" w:rsidP="00675D97">
      <w:pPr>
        <w:spacing w:after="280" w:afterAutospacing="1"/>
      </w:pPr>
      <w:r>
        <w:rPr>
          <w:b/>
          <w:bCs/>
        </w:rPr>
        <w:lastRenderedPageBreak/>
        <w:t>Hur regeringen ställer sig till den blivande A-punkten:</w:t>
      </w:r>
      <w:r>
        <w:t xml:space="preserve"> Regeringen kan godkänna rådslutsatserna.</w:t>
      </w:r>
    </w:p>
    <w:p w14:paraId="00F186C3" w14:textId="5E066506" w:rsidR="00C063A6" w:rsidRDefault="00682926" w:rsidP="00675D97">
      <w:pPr>
        <w:spacing w:after="280" w:afterAutospacing="1"/>
      </w:pPr>
      <w:r>
        <w:rPr>
          <w:b/>
          <w:bCs/>
        </w:rPr>
        <w:t>Bakgrund:</w:t>
      </w:r>
      <w:r>
        <w:t xml:space="preserve"> Effektiv förvaltning av haven är avgörande för en god havsmiljö, förbättrad miljösituation och en hållbar användning av havens resurser. Fokusering på hållbart </w:t>
      </w:r>
      <w:proofErr w:type="gramStart"/>
      <w:r>
        <w:t>nyttjande</w:t>
      </w:r>
      <w:proofErr w:type="gramEnd"/>
      <w:r>
        <w:t xml:space="preserve"> av havsresurserna har pågått inom EU i drygt tio år och EU-kommissionen presenterade i november 2016 ett meddelande om internationell havsförvaltning. Meddelandet tar upp olika aspekter på förvaltning av haven som fysisk planering, samarbete mellan medlemsstater och gemensamt agerande i internationella fora. Rådet ska anta rådslutsatser om meddelandet. </w:t>
      </w:r>
    </w:p>
    <w:p w14:paraId="00F186C4" w14:textId="77777777" w:rsidR="00C063A6" w:rsidRPr="00682926" w:rsidRDefault="00682926" w:rsidP="00675D97">
      <w:pPr>
        <w:pStyle w:val="Rubrik1"/>
        <w:rPr>
          <w:lang w:val="en-GB"/>
        </w:rPr>
      </w:pPr>
      <w:bookmarkStart w:id="8" w:name="_Toc478639031"/>
      <w:r w:rsidRPr="00682926">
        <w:rPr>
          <w:noProof/>
          <w:lang w:val="en-GB"/>
        </w:rPr>
        <w:t>Submission for approval of the new draft design of the French 2 euro commemorative coin</w:t>
      </w:r>
      <w:bookmarkEnd w:id="8"/>
    </w:p>
    <w:p w14:paraId="00F186C5" w14:textId="77777777" w:rsidR="00C063A6" w:rsidRPr="00682926" w:rsidRDefault="00682926" w:rsidP="00675D97">
      <w:r w:rsidRPr="00784DD4">
        <w:br/>
      </w:r>
      <w:r w:rsidRPr="00682926">
        <w:rPr>
          <w:noProof/>
        </w:rPr>
        <w:t>7135</w:t>
      </w:r>
      <w:r w:rsidRPr="00682926">
        <w:t xml:space="preserve">/17 ECOFIN 191 UEM 65 </w:t>
      </w:r>
      <w:r w:rsidRPr="00682926">
        <w:br/>
        <w:t>+ COR 1</w:t>
      </w:r>
    </w:p>
    <w:p w14:paraId="00F186C6" w14:textId="77777777" w:rsidR="00C063A6" w:rsidRDefault="00682926" w:rsidP="00675D97">
      <w:r>
        <w:rPr>
          <w:b/>
        </w:rPr>
        <w:t>Ansvarigt statsråd</w:t>
      </w:r>
      <w:r>
        <w:rPr>
          <w:b/>
        </w:rPr>
        <w:br/>
      </w:r>
      <w:r>
        <w:rPr>
          <w:noProof/>
        </w:rPr>
        <w:t>Per</w:t>
      </w:r>
      <w:r>
        <w:t xml:space="preserve"> Bolund</w:t>
      </w:r>
    </w:p>
    <w:p w14:paraId="00F186C7"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C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C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C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C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C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C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CE"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C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D0"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6D1" w14:textId="77777777" w:rsidR="00C063A6" w:rsidRPr="00682926" w:rsidRDefault="00682926" w:rsidP="00675D97">
      <w:pPr>
        <w:pStyle w:val="Rubrik1"/>
        <w:rPr>
          <w:lang w:val="en-GB"/>
        </w:rPr>
      </w:pPr>
      <w:bookmarkStart w:id="9" w:name="_Toc478639032"/>
      <w:r w:rsidRPr="00682926">
        <w:rPr>
          <w:noProof/>
          <w:lang w:val="en-GB"/>
        </w:rPr>
        <w:t>Proposal for a Decision of the European Parliament and of the Council on the mobilisation of the European Globalisation Adjustment Fund (EGF/2017/000 TA 2017 - Technical assistance at the initiative of the Commission)</w:t>
      </w:r>
      <w:r w:rsidRPr="00682926">
        <w:rPr>
          <w:noProof/>
          <w:lang w:val="en-GB"/>
        </w:rPr>
        <w:br/>
        <w:t>and</w:t>
      </w:r>
      <w:r w:rsidRPr="00682926">
        <w:rPr>
          <w:noProof/>
          <w:lang w:val="en-GB"/>
        </w:rPr>
        <w:br/>
        <w:t>Proposal for transfer of appropriations No DEC 02/2017 within Section III - Commission - of the general budget for 2017</w:t>
      </w:r>
      <w:bookmarkEnd w:id="9"/>
    </w:p>
    <w:p w14:paraId="00F186D2" w14:textId="209C3A6E" w:rsidR="00C063A6" w:rsidRPr="00682926" w:rsidRDefault="00682926" w:rsidP="00675D97">
      <w:r w:rsidRPr="00784DD4">
        <w:br/>
      </w:r>
      <w:r w:rsidRPr="00682926">
        <w:rPr>
          <w:noProof/>
        </w:rPr>
        <w:t>6922</w:t>
      </w:r>
      <w:r w:rsidRPr="00682926">
        <w:t>/17 FIN 167 INST 86 PE-L 9</w:t>
      </w:r>
    </w:p>
    <w:p w14:paraId="00F186D3" w14:textId="77777777" w:rsidR="00C063A6" w:rsidRDefault="00682926" w:rsidP="00675D97">
      <w:r>
        <w:rPr>
          <w:b/>
        </w:rPr>
        <w:t>Ansvarigt statsråd</w:t>
      </w:r>
      <w:r>
        <w:rPr>
          <w:b/>
        </w:rPr>
        <w:br/>
      </w:r>
      <w:r>
        <w:rPr>
          <w:noProof/>
        </w:rPr>
        <w:t>Magdalena</w:t>
      </w:r>
      <w:r>
        <w:t xml:space="preserve"> Andersson</w:t>
      </w:r>
    </w:p>
    <w:p w14:paraId="00F186D4"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D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D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D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D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D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D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DB"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D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DD" w14:textId="365E7A29" w:rsidR="00C063A6" w:rsidRDefault="00682926" w:rsidP="00675D97">
      <w:r>
        <w:instrText>"</w:instrText>
      </w:r>
      <w:r>
        <w:rPr>
          <w:b/>
        </w:rPr>
        <w:instrText xml:space="preserve"> </w:instrText>
      </w:r>
      <w:r>
        <w:rPr>
          <w:b/>
        </w:rPr>
        <w:fldChar w:fldCharType="end"/>
      </w:r>
      <w:r w:rsidRPr="00B44CE2">
        <w:rPr>
          <w:b/>
        </w:rPr>
        <w:t>Annotering</w:t>
      </w:r>
    </w:p>
    <w:p w14:paraId="00F186DE" w14:textId="77777777" w:rsidR="00B43459" w:rsidRDefault="00682926" w:rsidP="00675D97">
      <w:pPr>
        <w:spacing w:after="280" w:afterAutospacing="1"/>
      </w:pP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0F186E2" w14:textId="1FC49BD3" w:rsidR="00C063A6" w:rsidRDefault="00682926" w:rsidP="00784DD4">
      <w:pPr>
        <w:spacing w:after="280" w:afterAutospacing="1"/>
      </w:pPr>
      <w:r>
        <w:rPr>
          <w:b/>
          <w:bCs/>
        </w:rPr>
        <w:t>Hur regeringen ställer sig till den blivande A-punkten:</w:t>
      </w:r>
      <w:r>
        <w:t xml:space="preserve"> Regeringen avser godkänna överföringen. </w:t>
      </w:r>
      <w:r w:rsidR="00784DD4">
        <w:br/>
      </w:r>
      <w:r>
        <w:br/>
      </w: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Enligt artikel 11.1 i förordningen om fonden får 0,5 % av det maximala årliga beloppet göras tillgängligt för tekniskt stöd, d.v.s. kommissionens eget administrativa </w:t>
      </w:r>
      <w:r>
        <w:lastRenderedPageBreak/>
        <w:t xml:space="preserve">arbete med fonden. </w:t>
      </w:r>
      <w:proofErr w:type="gramStart"/>
      <w:r>
        <w:t>KOM</w:t>
      </w:r>
      <w:proofErr w:type="gramEnd"/>
      <w:r>
        <w:t xml:space="preserve"> </w:t>
      </w:r>
      <w:proofErr w:type="gramStart"/>
      <w:r>
        <w:t>föreslår</w:t>
      </w:r>
      <w:proofErr w:type="gramEnd"/>
      <w:r>
        <w:t xml:space="preserve"> att 310 000 euro ska användas till tekniskt stöd 2017. Det motsvarar ca 0,18 % av det högsta årliga belopp som är tillgängligt i fonden för 2017. </w:t>
      </w:r>
    </w:p>
    <w:p w14:paraId="00F186E3" w14:textId="77777777" w:rsidR="00C063A6" w:rsidRPr="00682926" w:rsidRDefault="00682926" w:rsidP="00675D97">
      <w:pPr>
        <w:pStyle w:val="Rubrik1"/>
        <w:rPr>
          <w:lang w:val="en-GB"/>
        </w:rPr>
      </w:pPr>
      <w:bookmarkStart w:id="10" w:name="_Toc478639033"/>
      <w:r w:rsidRPr="00682926">
        <w:rPr>
          <w:noProof/>
          <w:lang w:val="en-GB"/>
        </w:rPr>
        <w:t>Proposal for a Decision of the European Parliament and of the Council on the mobilisation of the European Union Solidarity Fund to provide assistance to the United Kingdom, Cyprus and Portugal</w:t>
      </w:r>
      <w:bookmarkEnd w:id="10"/>
      <w:r w:rsidRPr="00682926">
        <w:rPr>
          <w:noProof/>
          <w:lang w:val="en-GB"/>
        </w:rPr>
        <w:t xml:space="preserve"> </w:t>
      </w:r>
    </w:p>
    <w:p w14:paraId="00F186E4" w14:textId="77777777" w:rsidR="00C063A6" w:rsidRDefault="00682926" w:rsidP="00675D97">
      <w:pPr>
        <w:rPr>
          <w:lang w:val="en-US"/>
        </w:rPr>
      </w:pPr>
      <w:r>
        <w:rPr>
          <w:lang w:val="en-US"/>
        </w:rPr>
        <w:br/>
      </w:r>
      <w:r>
        <w:rPr>
          <w:noProof/>
          <w:lang w:val="en-US"/>
        </w:rPr>
        <w:t>7005</w:t>
      </w:r>
      <w:r>
        <w:rPr>
          <w:lang w:val="en-US"/>
        </w:rPr>
        <w:t>/17 FIN 173</w:t>
      </w:r>
    </w:p>
    <w:p w14:paraId="00F186E5" w14:textId="77777777" w:rsidR="00C063A6" w:rsidRDefault="00682926" w:rsidP="00675D97">
      <w:r>
        <w:rPr>
          <w:b/>
        </w:rPr>
        <w:t>Ansvarigt statsråd</w:t>
      </w:r>
      <w:r>
        <w:rPr>
          <w:b/>
        </w:rPr>
        <w:br/>
      </w:r>
      <w:r>
        <w:rPr>
          <w:noProof/>
        </w:rPr>
        <w:t>Magdalena</w:t>
      </w:r>
      <w:r>
        <w:t xml:space="preserve"> Andersson</w:t>
      </w:r>
    </w:p>
    <w:p w14:paraId="00F186E6"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E7"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E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E9"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EA"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EB"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EC"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ED"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EE"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EF" w14:textId="1402AE47" w:rsidR="00C063A6" w:rsidRDefault="00682926" w:rsidP="00675D97">
      <w:r>
        <w:instrText>"</w:instrText>
      </w:r>
      <w:r>
        <w:rPr>
          <w:b/>
        </w:rPr>
        <w:instrText xml:space="preserve"> </w:instrText>
      </w:r>
      <w:r>
        <w:rPr>
          <w:b/>
        </w:rPr>
        <w:fldChar w:fldCharType="end"/>
      </w:r>
      <w:r w:rsidRPr="00B44CE2">
        <w:rPr>
          <w:b/>
        </w:rPr>
        <w:t>Annotering</w:t>
      </w:r>
    </w:p>
    <w:p w14:paraId="00F186F0" w14:textId="77777777" w:rsidR="00B43459" w:rsidRDefault="00682926" w:rsidP="00675D97">
      <w:pPr>
        <w:spacing w:after="280" w:afterAutospacing="1"/>
      </w:pPr>
      <w:r>
        <w:rPr>
          <w:b/>
          <w:bCs/>
        </w:rPr>
        <w:t>Avsikt med behandlingen i rådet:</w:t>
      </w:r>
      <w:r>
        <w:t xml:space="preserve"> Rådet föreslås anta beslutet om att utnyttja fonden.</w:t>
      </w:r>
    </w:p>
    <w:p w14:paraId="00F186F2" w14:textId="0C5D836A" w:rsidR="00C063A6" w:rsidRDefault="00682926" w:rsidP="00675D97">
      <w:pPr>
        <w:spacing w:after="280" w:afterAutospacing="1"/>
      </w:pPr>
      <w:r>
        <w:rPr>
          <w:b/>
          <w:bCs/>
        </w:rPr>
        <w:t>Hur regeringen ställer sig till den blivande A-punkten:</w:t>
      </w:r>
      <w:r>
        <w:t xml:space="preserve"> Regeringen kan godkänna beslutet.</w:t>
      </w:r>
      <w:r>
        <w:br/>
      </w:r>
      <w:r>
        <w:br/>
      </w:r>
      <w:r>
        <w:rPr>
          <w:b/>
          <w:bCs/>
        </w:rPr>
        <w:t>Bakgrund:</w:t>
      </w:r>
      <w:r>
        <w:t xml:space="preserve"> EU:s solidaritetsfond kan mobiliseras för att stödja regioner som har drabbats av katastrofer. För att säkerställa en snabb tillgång till budgetmedel kan fonden tas i anspråk för ett belopp om högst 500 miljoner euro (i 2011 års priser) per år. Motsvarande anslag ska då föras in i EU:s budget. UK, CY och PT har ansökt om medel till följd av översvämningar, torka och brand. Ansökningarna </w:t>
      </w:r>
      <w:proofErr w:type="gramStart"/>
      <w:r>
        <w:t>föreslås</w:t>
      </w:r>
      <w:proofErr w:type="gramEnd"/>
      <w:r>
        <w:t xml:space="preserve"> </w:t>
      </w:r>
      <w:proofErr w:type="gramStart"/>
      <w:r>
        <w:t>godkännas</w:t>
      </w:r>
      <w:proofErr w:type="gramEnd"/>
      <w:r>
        <w:t xml:space="preserve"> och 70 402 434 euro betalas ut. Rådet föreslås även retroaktivt godkänna förskottsbetalningarna på 1 122 376 euro som KOM redan har betalat ut till CY och PT från fonden.</w:t>
      </w:r>
    </w:p>
    <w:p w14:paraId="00F186F3" w14:textId="77777777" w:rsidR="00C063A6" w:rsidRPr="00682926" w:rsidRDefault="00682926" w:rsidP="00675D97">
      <w:pPr>
        <w:pStyle w:val="Rubrik1"/>
        <w:rPr>
          <w:lang w:val="en-GB"/>
        </w:rPr>
      </w:pPr>
      <w:bookmarkStart w:id="11" w:name="_Toc478639034"/>
      <w:r w:rsidRPr="00682926">
        <w:rPr>
          <w:noProof/>
          <w:lang w:val="en-GB"/>
        </w:rPr>
        <w:t>Draft amending budget No 1 to the general budget for 2017 accompanying the proposal to mobilise the European Union Solidarity Fund to provide assistance to the United Kingdom, Cyprus and Portugal</w:t>
      </w:r>
      <w:bookmarkEnd w:id="11"/>
    </w:p>
    <w:p w14:paraId="00F186F4" w14:textId="3D001649" w:rsidR="00C063A6" w:rsidRPr="00682926" w:rsidRDefault="00682926" w:rsidP="00675D97">
      <w:r w:rsidRPr="00784DD4">
        <w:br/>
      </w:r>
      <w:r w:rsidRPr="00682926">
        <w:rPr>
          <w:noProof/>
        </w:rPr>
        <w:t>7001</w:t>
      </w:r>
      <w:r w:rsidRPr="00682926">
        <w:t>/17 FIN 172 PE-L 10</w:t>
      </w:r>
    </w:p>
    <w:p w14:paraId="00F186F5" w14:textId="77777777" w:rsidR="00C063A6" w:rsidRDefault="00682926" w:rsidP="00675D97">
      <w:r>
        <w:rPr>
          <w:b/>
        </w:rPr>
        <w:t>Ansvarigt statsråd</w:t>
      </w:r>
      <w:r>
        <w:rPr>
          <w:b/>
        </w:rPr>
        <w:br/>
      </w:r>
      <w:r>
        <w:rPr>
          <w:noProof/>
        </w:rPr>
        <w:t>Magdalena</w:t>
      </w:r>
      <w:r>
        <w:t xml:space="preserve"> Andersson</w:t>
      </w:r>
    </w:p>
    <w:p w14:paraId="00F186F6"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6F7"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6F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6F9"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6FA"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6FB"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6FC"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6FD"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6FE"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6FF" w14:textId="043EFCC4" w:rsidR="00C063A6" w:rsidRDefault="00682926" w:rsidP="00675D97">
      <w:r>
        <w:instrText>"</w:instrText>
      </w:r>
      <w:r>
        <w:rPr>
          <w:b/>
        </w:rPr>
        <w:instrText xml:space="preserve"> </w:instrText>
      </w:r>
      <w:r>
        <w:rPr>
          <w:b/>
        </w:rPr>
        <w:fldChar w:fldCharType="end"/>
      </w:r>
      <w:r w:rsidRPr="00B44CE2">
        <w:rPr>
          <w:b/>
        </w:rPr>
        <w:t>Annotering</w:t>
      </w:r>
    </w:p>
    <w:p w14:paraId="00F18700" w14:textId="77777777" w:rsidR="00B43459" w:rsidRDefault="00682926" w:rsidP="00675D97">
      <w:pPr>
        <w:spacing w:after="280" w:afterAutospacing="1"/>
      </w:pPr>
      <w:r>
        <w:rPr>
          <w:b/>
          <w:bCs/>
        </w:rPr>
        <w:t>Avsikt med behandlingen i rådet:</w:t>
      </w:r>
      <w:r>
        <w:t xml:space="preserve"> Rådet föreslås anta rådets ståndpunkt om förslag till ändringsbudget nr 1/2017. </w:t>
      </w:r>
    </w:p>
    <w:p w14:paraId="00F18702" w14:textId="56F811C8" w:rsidR="00C063A6" w:rsidRDefault="00682926" w:rsidP="00675D97">
      <w:pPr>
        <w:spacing w:after="280" w:afterAutospacing="1"/>
      </w:pPr>
      <w:r>
        <w:rPr>
          <w:b/>
          <w:bCs/>
        </w:rPr>
        <w:t>Hur regeringen ställer sig till den blivande A-punkten:</w:t>
      </w:r>
      <w:r>
        <w:t xml:space="preserve"> Regeringen kan godkänna förslaget.</w:t>
      </w:r>
      <w:r>
        <w:br/>
      </w:r>
      <w:r>
        <w:br/>
      </w:r>
      <w:r>
        <w:rPr>
          <w:b/>
          <w:bCs/>
        </w:rPr>
        <w:t>Bakgrund:</w:t>
      </w:r>
      <w:r>
        <w:t xml:space="preserve"> EU:s solidaritetsfond kan mobiliseras för att stödja regioner som har drabbats av katastrofer. För att säkerställa en snabb tillgång till budgetmedel kan fonden tas i anspråk för ett belopp om högst 500 miljoner euro (i 2011 års priser) per år. Motsvarande anslag ska då föras in i EU:s budget. UK, CY och PT har ansökt om medel till följd av översvämningar, torka och brand. Ansökningarna </w:t>
      </w:r>
      <w:proofErr w:type="gramStart"/>
      <w:r>
        <w:t>föreslås</w:t>
      </w:r>
      <w:proofErr w:type="gramEnd"/>
      <w:r>
        <w:t xml:space="preserve"> </w:t>
      </w:r>
      <w:proofErr w:type="gramStart"/>
      <w:r>
        <w:t>godkännas</w:t>
      </w:r>
      <w:proofErr w:type="gramEnd"/>
      <w:r>
        <w:t xml:space="preserve"> och 70 402 434 euro mobiliseras genom </w:t>
      </w:r>
      <w:r>
        <w:lastRenderedPageBreak/>
        <w:t>en ändringsbudget för 2017 års EU-budget. CY och PT har redan mottagit 1 122 376 euro i förskottsbetalning från fonden. </w:t>
      </w:r>
    </w:p>
    <w:p w14:paraId="00F18703" w14:textId="77777777" w:rsidR="00C063A6" w:rsidRPr="00682926" w:rsidRDefault="00682926" w:rsidP="00675D97">
      <w:pPr>
        <w:pStyle w:val="Rubrik1"/>
        <w:rPr>
          <w:lang w:val="en-GB"/>
        </w:rPr>
      </w:pPr>
      <w:bookmarkStart w:id="12" w:name="_Toc478639035"/>
      <w:r w:rsidRPr="00682926">
        <w:rPr>
          <w:noProof/>
          <w:lang w:val="en-GB"/>
        </w:rPr>
        <w:t>Proposal for transfer of appropriations No DEC 03/2017 within Section III - Commission - of the general budget for 2017</w:t>
      </w:r>
      <w:bookmarkEnd w:id="12"/>
    </w:p>
    <w:p w14:paraId="00F18704" w14:textId="77777777" w:rsidR="00C063A6" w:rsidRPr="00682926" w:rsidRDefault="00682926" w:rsidP="00675D97">
      <w:r w:rsidRPr="00784DD4">
        <w:br/>
      </w:r>
      <w:r w:rsidRPr="00682926">
        <w:rPr>
          <w:noProof/>
        </w:rPr>
        <w:t>7355</w:t>
      </w:r>
      <w:r w:rsidRPr="00682926">
        <w:t>/17 FIN 198 INST 117 PE-L 13</w:t>
      </w:r>
    </w:p>
    <w:p w14:paraId="00F18705" w14:textId="77777777" w:rsidR="00C063A6" w:rsidRDefault="00682926" w:rsidP="00675D97">
      <w:r>
        <w:rPr>
          <w:b/>
        </w:rPr>
        <w:t>Ansvarigt statsråd</w:t>
      </w:r>
      <w:r>
        <w:rPr>
          <w:b/>
        </w:rPr>
        <w:br/>
      </w:r>
      <w:r>
        <w:rPr>
          <w:noProof/>
        </w:rPr>
        <w:t>Magdalena</w:t>
      </w:r>
      <w:r>
        <w:t xml:space="preserve"> Andersson</w:t>
      </w:r>
    </w:p>
    <w:p w14:paraId="00F18706"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07"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0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09"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0A"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0B"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0C"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0D"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0E"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0F" w14:textId="1701B053" w:rsidR="00C063A6" w:rsidRDefault="00682926" w:rsidP="00675D97">
      <w:r>
        <w:instrText>"</w:instrText>
      </w:r>
      <w:r>
        <w:rPr>
          <w:b/>
        </w:rPr>
        <w:instrText xml:space="preserve"> </w:instrText>
      </w:r>
      <w:r>
        <w:rPr>
          <w:b/>
        </w:rPr>
        <w:fldChar w:fldCharType="end"/>
      </w:r>
      <w:r w:rsidRPr="00B44CE2">
        <w:rPr>
          <w:b/>
        </w:rPr>
        <w:t>Annotering</w:t>
      </w:r>
    </w:p>
    <w:p w14:paraId="00F18710" w14:textId="04FE46DE" w:rsidR="00B43459" w:rsidRDefault="00682926" w:rsidP="00675D97">
      <w:pPr>
        <w:spacing w:after="280" w:afterAutospacing="1"/>
      </w:pPr>
      <w:r>
        <w:rPr>
          <w:b/>
          <w:bCs/>
        </w:rPr>
        <w:t>Avsikt med behandlingen i rådet:</w:t>
      </w:r>
      <w:r>
        <w:t xml:space="preserve"> Att ta ställningen till överföringen.</w:t>
      </w:r>
    </w:p>
    <w:p w14:paraId="00F18711" w14:textId="52AF313D" w:rsidR="00B43459" w:rsidRDefault="00682926" w:rsidP="00675D97">
      <w:pPr>
        <w:spacing w:after="280" w:afterAutospacing="1"/>
      </w:pPr>
      <w:r>
        <w:rPr>
          <w:b/>
          <w:bCs/>
        </w:rPr>
        <w:t>Hur regeringen ställer sig till den blivande A-punkten:</w:t>
      </w:r>
      <w:r>
        <w:t xml:space="preserve"> Regeringen kan godkänna överföringen.</w:t>
      </w:r>
    </w:p>
    <w:p w14:paraId="00F18713" w14:textId="4E3E7825" w:rsidR="00C063A6" w:rsidRDefault="00682926" w:rsidP="00675D97">
      <w:pPr>
        <w:spacing w:after="280" w:afterAutospacing="1"/>
      </w:pPr>
      <w:r>
        <w:rPr>
          <w:b/>
          <w:bCs/>
        </w:rPr>
        <w:t>Bakgrund:</w:t>
      </w:r>
      <w:r w:rsidR="00764977">
        <w:t xml:space="preserve"> Lake Chad-</w:t>
      </w:r>
      <w:r>
        <w:t xml:space="preserve">regionen är påverkad av svår torka och av våldet från </w:t>
      </w:r>
      <w:proofErr w:type="spellStart"/>
      <w:r>
        <w:t>Boko</w:t>
      </w:r>
      <w:proofErr w:type="spellEnd"/>
      <w:r>
        <w:t xml:space="preserve"> </w:t>
      </w:r>
      <w:proofErr w:type="spellStart"/>
      <w:r>
        <w:t>Haram</w:t>
      </w:r>
      <w:proofErr w:type="spellEnd"/>
      <w:r>
        <w:t>. Detta har lett till en humanitär katastrof. Kommissionen föreslår att 21,7 miljoner euro i betalningar ska tas från IPA (Instrument for Pre-accession) samt att 50 miljoner euro i åtaganden och 17,3 miljoner euro i betalningar ska tas i anspråk från katastrofreserven.</w:t>
      </w:r>
    </w:p>
    <w:p w14:paraId="00F18714" w14:textId="77777777" w:rsidR="00C063A6" w:rsidRPr="00682926" w:rsidRDefault="00682926" w:rsidP="00675D97">
      <w:pPr>
        <w:pStyle w:val="Rubrik1"/>
        <w:rPr>
          <w:lang w:val="en-GB"/>
        </w:rPr>
      </w:pPr>
      <w:bookmarkStart w:id="13" w:name="_Toc478639036"/>
      <w:r w:rsidRPr="00682926">
        <w:rPr>
          <w:noProof/>
          <w:lang w:val="en-GB"/>
        </w:rPr>
        <w:t>Proposal for transfer of appropriations No DEC 04/2017 within Section III - Commission - of the general budget for 2017</w:t>
      </w:r>
      <w:bookmarkEnd w:id="13"/>
    </w:p>
    <w:p w14:paraId="00F18715" w14:textId="77777777" w:rsidR="00C063A6" w:rsidRPr="00682926" w:rsidRDefault="00682926" w:rsidP="00675D97">
      <w:r w:rsidRPr="00784DD4">
        <w:br/>
      </w:r>
      <w:r w:rsidRPr="00682926">
        <w:rPr>
          <w:noProof/>
        </w:rPr>
        <w:t>7356</w:t>
      </w:r>
      <w:r w:rsidRPr="00682926">
        <w:t>/17 FIN 199 INST 118 PE-L 14</w:t>
      </w:r>
    </w:p>
    <w:p w14:paraId="00F18716" w14:textId="77777777" w:rsidR="00C063A6" w:rsidRDefault="00682926" w:rsidP="00675D97">
      <w:r>
        <w:rPr>
          <w:b/>
        </w:rPr>
        <w:t>Ansvarigt statsråd</w:t>
      </w:r>
      <w:r>
        <w:rPr>
          <w:b/>
        </w:rPr>
        <w:br/>
      </w:r>
      <w:r>
        <w:rPr>
          <w:noProof/>
        </w:rPr>
        <w:t>Magdalena</w:t>
      </w:r>
      <w:r>
        <w:t xml:space="preserve"> Andersson</w:t>
      </w:r>
    </w:p>
    <w:p w14:paraId="00F18717"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1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1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1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1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1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1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1E"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1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20" w14:textId="65DAF9D7" w:rsidR="00C063A6" w:rsidRDefault="00682926" w:rsidP="00675D97">
      <w:r>
        <w:instrText>"</w:instrText>
      </w:r>
      <w:r>
        <w:rPr>
          <w:b/>
        </w:rPr>
        <w:instrText xml:space="preserve"> </w:instrText>
      </w:r>
      <w:r>
        <w:rPr>
          <w:b/>
        </w:rPr>
        <w:fldChar w:fldCharType="end"/>
      </w:r>
      <w:r w:rsidRPr="00B44CE2">
        <w:rPr>
          <w:b/>
        </w:rPr>
        <w:t>Annotering</w:t>
      </w:r>
    </w:p>
    <w:p w14:paraId="00F18721" w14:textId="582455D9" w:rsidR="00B43459" w:rsidRDefault="00682926" w:rsidP="00675D97">
      <w:pPr>
        <w:spacing w:after="280" w:afterAutospacing="1"/>
      </w:pPr>
      <w:r>
        <w:rPr>
          <w:b/>
          <w:bCs/>
        </w:rPr>
        <w:t>Avsikt med behandlingen i rådet:</w:t>
      </w:r>
      <w:r>
        <w:t xml:space="preserve"> Att ta ställningen till överföringen.</w:t>
      </w:r>
    </w:p>
    <w:p w14:paraId="00F18722" w14:textId="4CC04E42" w:rsidR="00B43459" w:rsidRDefault="00682926" w:rsidP="00675D97">
      <w:pPr>
        <w:spacing w:after="280" w:afterAutospacing="1"/>
      </w:pPr>
      <w:r>
        <w:rPr>
          <w:b/>
          <w:bCs/>
        </w:rPr>
        <w:t>Hur regeringen ställer sig till den blivande A-punkten:</w:t>
      </w:r>
      <w:r>
        <w:t xml:space="preserve"> Regeringen kan godkänna överföringen.</w:t>
      </w:r>
    </w:p>
    <w:p w14:paraId="00F18724" w14:textId="6CE10B2D" w:rsidR="00C063A6" w:rsidRDefault="00682926" w:rsidP="00675D97">
      <w:pPr>
        <w:spacing w:after="280" w:afterAutospacing="1"/>
      </w:pPr>
      <w:r>
        <w:rPr>
          <w:b/>
          <w:bCs/>
        </w:rPr>
        <w:t>Bakgrund:</w:t>
      </w:r>
      <w:r>
        <w:t xml:space="preserve"> Den allvarliga torkan på Afrikas horn har lett till en humanitär kris i framförallt Somalia, södra och sydöstra Etiopien och delar av Kenya. Kommissionens förslag innebär en överföring av ytterligare 65 miljoner euro i åtaganden (tidigare har 60,1 miljoner euro allokerats under 2017). Utöver det föreslås 50 miljoner euro i betalningar överföras.</w:t>
      </w:r>
    </w:p>
    <w:p w14:paraId="517EDDEC" w14:textId="77777777" w:rsidR="00891520" w:rsidRDefault="00891520" w:rsidP="00675D97">
      <w:pPr>
        <w:spacing w:after="280" w:afterAutospacing="1"/>
      </w:pPr>
    </w:p>
    <w:p w14:paraId="00F18725" w14:textId="77777777" w:rsidR="00C063A6" w:rsidRPr="00682926" w:rsidRDefault="00682926" w:rsidP="00675D97">
      <w:pPr>
        <w:pStyle w:val="Rubrik1"/>
        <w:rPr>
          <w:lang w:val="en-GB"/>
        </w:rPr>
      </w:pPr>
      <w:bookmarkStart w:id="14" w:name="_Toc478639037"/>
      <w:r w:rsidRPr="00682926">
        <w:rPr>
          <w:noProof/>
          <w:lang w:val="en-GB"/>
        </w:rPr>
        <w:lastRenderedPageBreak/>
        <w:t>Proposal for transfer of appropriations No DEC 05/2017 within Section III - Commission - of the general budget for 2017</w:t>
      </w:r>
      <w:bookmarkEnd w:id="14"/>
    </w:p>
    <w:p w14:paraId="00F18726" w14:textId="23E40610" w:rsidR="00C063A6" w:rsidRPr="00682926" w:rsidRDefault="00682926" w:rsidP="00675D97">
      <w:r w:rsidRPr="00891520">
        <w:rPr>
          <w:lang w:val="en-GB"/>
        </w:rPr>
        <w:br/>
      </w:r>
      <w:r w:rsidRPr="00682926">
        <w:rPr>
          <w:noProof/>
        </w:rPr>
        <w:t>7357</w:t>
      </w:r>
      <w:r w:rsidRPr="00682926">
        <w:t>/17 FIN 200 INST 119 PE-L 15</w:t>
      </w:r>
    </w:p>
    <w:p w14:paraId="00F18727" w14:textId="77777777" w:rsidR="00C063A6" w:rsidRDefault="00682926" w:rsidP="00675D97">
      <w:r>
        <w:rPr>
          <w:b/>
        </w:rPr>
        <w:t>Ansvarigt statsråd</w:t>
      </w:r>
      <w:r>
        <w:rPr>
          <w:b/>
        </w:rPr>
        <w:br/>
      </w:r>
      <w:r>
        <w:rPr>
          <w:noProof/>
        </w:rPr>
        <w:t>Magdalena</w:t>
      </w:r>
      <w:r>
        <w:t xml:space="preserve"> Andersson</w:t>
      </w:r>
    </w:p>
    <w:p w14:paraId="00F18728"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29"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2A"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2B"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2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2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2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2F"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3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31" w14:textId="1076BF34" w:rsidR="00C063A6" w:rsidRDefault="00682926" w:rsidP="00675D97">
      <w:r>
        <w:instrText>"</w:instrText>
      </w:r>
      <w:r>
        <w:rPr>
          <w:b/>
        </w:rPr>
        <w:instrText xml:space="preserve"> </w:instrText>
      </w:r>
      <w:r>
        <w:rPr>
          <w:b/>
        </w:rPr>
        <w:fldChar w:fldCharType="end"/>
      </w:r>
      <w:r w:rsidRPr="00B44CE2">
        <w:rPr>
          <w:b/>
        </w:rPr>
        <w:t>Annotering</w:t>
      </w:r>
    </w:p>
    <w:p w14:paraId="00F18732" w14:textId="647105EB" w:rsidR="00B43459" w:rsidRDefault="00682926" w:rsidP="00675D97">
      <w:pPr>
        <w:spacing w:after="280" w:afterAutospacing="1"/>
      </w:pPr>
      <w:r>
        <w:rPr>
          <w:b/>
          <w:bCs/>
        </w:rPr>
        <w:t>Avsikt med behandlingen i rådet:</w:t>
      </w:r>
      <w:r>
        <w:t xml:space="preserve"> Att ta ställningen till överföringen.</w:t>
      </w:r>
    </w:p>
    <w:p w14:paraId="00F18733" w14:textId="5EFCE668" w:rsidR="00B43459" w:rsidRDefault="00682926" w:rsidP="00675D97">
      <w:pPr>
        <w:spacing w:after="280" w:afterAutospacing="1"/>
      </w:pPr>
      <w:r>
        <w:rPr>
          <w:b/>
          <w:bCs/>
        </w:rPr>
        <w:t>Hur regeringen ställer sig till den blivande A-punkten:</w:t>
      </w:r>
      <w:r>
        <w:t xml:space="preserve"> Regeringen kan godkänna överföringen.</w:t>
      </w:r>
    </w:p>
    <w:p w14:paraId="00F18735" w14:textId="74D6A113" w:rsidR="00C063A6" w:rsidRDefault="00682926" w:rsidP="00675D97">
      <w:pPr>
        <w:spacing w:after="280" w:afterAutospacing="1"/>
      </w:pPr>
      <w:r>
        <w:rPr>
          <w:b/>
          <w:bCs/>
        </w:rPr>
        <w:t>Bakgrund:</w:t>
      </w:r>
      <w:r>
        <w:t xml:space="preserve"> Konflikten i Yemen fortsätter och ca 20 miljoner människor är i behov av humanitärt stöd, hälften av dessa är i akut behov. Kommissionens förslag innebär en överföring av 20 miljoner euro i åtaganden (utöver tidigare avsatta medel om 26 miljoner euro) och 16 miljoner euro i betalningar. </w:t>
      </w:r>
    </w:p>
    <w:p w14:paraId="00F18736" w14:textId="77777777" w:rsidR="00C063A6" w:rsidRPr="00682926" w:rsidRDefault="00682926" w:rsidP="00675D97">
      <w:pPr>
        <w:pStyle w:val="Rubrik1"/>
        <w:rPr>
          <w:lang w:val="en-GB"/>
        </w:rPr>
      </w:pPr>
      <w:bookmarkStart w:id="15" w:name="_Toc478639038"/>
      <w:r w:rsidRPr="00682926">
        <w:rPr>
          <w:noProof/>
          <w:lang w:val="en-GB"/>
        </w:rPr>
        <w:t>Commission Delegated Regulation (EU) No …/.. of 2.3.2017 amending Regulation (EU) No 648/2012 of the European Parliament and of the Council on OTC derivatives, central counterparties and trade repositories with regard to the list of exempted entities</w:t>
      </w:r>
      <w:bookmarkEnd w:id="15"/>
    </w:p>
    <w:p w14:paraId="00F18737" w14:textId="77777777" w:rsidR="00C063A6" w:rsidRDefault="00682926" w:rsidP="00675D97">
      <w:pPr>
        <w:rPr>
          <w:lang w:val="en-US"/>
        </w:rPr>
      </w:pPr>
      <w:r>
        <w:rPr>
          <w:noProof/>
          <w:lang w:val="en-US"/>
        </w:rPr>
        <w:t>=</w:t>
      </w:r>
      <w:r>
        <w:rPr>
          <w:lang w:val="en-US"/>
        </w:rPr>
        <w:t>Intention not to raise objections to a delegated act</w:t>
      </w:r>
      <w:r>
        <w:rPr>
          <w:lang w:val="en-US"/>
        </w:rPr>
        <w:br/>
      </w:r>
      <w:r>
        <w:rPr>
          <w:noProof/>
          <w:lang w:val="en-US"/>
        </w:rPr>
        <w:t>7551</w:t>
      </w:r>
      <w:r>
        <w:rPr>
          <w:lang w:val="en-US"/>
        </w:rPr>
        <w:t>/17 EF 56 ECOFIN 225 DELACT 56</w:t>
      </w:r>
      <w:r>
        <w:rPr>
          <w:lang w:val="en-US"/>
        </w:rPr>
        <w:br/>
        <w:t>6921/17 EF 37 ECOFIN 171 DELACT 41</w:t>
      </w:r>
    </w:p>
    <w:p w14:paraId="00F18738" w14:textId="77777777" w:rsidR="00C063A6" w:rsidRDefault="00682926" w:rsidP="00675D97">
      <w:r>
        <w:rPr>
          <w:b/>
        </w:rPr>
        <w:t>Ansvarigt statsråd</w:t>
      </w:r>
      <w:r>
        <w:rPr>
          <w:b/>
        </w:rPr>
        <w:br/>
      </w:r>
      <w:r>
        <w:rPr>
          <w:noProof/>
        </w:rPr>
        <w:t>Per</w:t>
      </w:r>
      <w:r>
        <w:t xml:space="preserve"> Bolund</w:t>
      </w:r>
    </w:p>
    <w:p w14:paraId="00F18739"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3A"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3B"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3C"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3D"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3E"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3F"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40"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41"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42" w14:textId="68EE5355" w:rsidR="00C063A6" w:rsidRDefault="00682926" w:rsidP="00675D97">
      <w:r>
        <w:instrText>"</w:instrText>
      </w:r>
      <w:r>
        <w:rPr>
          <w:b/>
        </w:rPr>
        <w:instrText xml:space="preserve"> </w:instrText>
      </w:r>
      <w:r>
        <w:rPr>
          <w:b/>
        </w:rPr>
        <w:fldChar w:fldCharType="end"/>
      </w:r>
      <w:r w:rsidRPr="00B44CE2">
        <w:rPr>
          <w:b/>
        </w:rPr>
        <w:t>Annotering</w:t>
      </w:r>
    </w:p>
    <w:p w14:paraId="4DBA7849" w14:textId="77777777" w:rsidR="00784DD4" w:rsidRDefault="00682926" w:rsidP="00675D97">
      <w:pPr>
        <w:spacing w:after="280" w:afterAutospacing="1"/>
      </w:pPr>
      <w:r>
        <w:rPr>
          <w:b/>
          <w:bCs/>
        </w:rPr>
        <w:t>Avsikt med behandlingen i rådet:</w:t>
      </w:r>
      <w:r>
        <w:t xml:space="preserve"> </w:t>
      </w:r>
      <w:r w:rsidR="00784DD4" w:rsidRPr="00784DD4">
        <w:t>Rådet ska tillkännage sin avsikt att inte invända mot den delegerade akten.</w:t>
      </w:r>
    </w:p>
    <w:p w14:paraId="00F18744" w14:textId="05A55DCB" w:rsidR="00B43459" w:rsidRDefault="00682926" w:rsidP="00675D97">
      <w:pPr>
        <w:spacing w:after="280" w:afterAutospacing="1"/>
      </w:pPr>
      <w:r>
        <w:rPr>
          <w:b/>
          <w:bCs/>
        </w:rPr>
        <w:t>Hur regeringen ställer sig till den blivande A-punkten:</w:t>
      </w:r>
      <w:r>
        <w:t xml:space="preserve"> Regeringen avser att inte invända mot den delegerade akten.</w:t>
      </w:r>
    </w:p>
    <w:p w14:paraId="120DFBA8" w14:textId="1E2956E8" w:rsidR="00784DD4" w:rsidRDefault="00682926" w:rsidP="00784DD4">
      <w:pPr>
        <w:spacing w:after="280" w:afterAutospacing="1"/>
      </w:pPr>
      <w:r>
        <w:rPr>
          <w:b/>
          <w:bCs/>
        </w:rPr>
        <w:t>Bakgrund:</w:t>
      </w:r>
      <w:r>
        <w:t xml:space="preserve"> </w:t>
      </w:r>
      <w:r w:rsidR="00784DD4" w:rsidRPr="00784DD4">
        <w:rPr>
          <w:szCs w:val="18"/>
        </w:rPr>
        <w:t xml:space="preserve">Kommissionens delegerade förordning (EU) nr </w:t>
      </w:r>
      <w:proofErr w:type="gramStart"/>
      <w:r w:rsidR="00784DD4" w:rsidRPr="00784DD4">
        <w:rPr>
          <w:szCs w:val="18"/>
        </w:rPr>
        <w:t>…/…</w:t>
      </w:r>
      <w:proofErr w:type="gramEnd"/>
      <w:r w:rsidR="00784DD4" w:rsidRPr="00784DD4">
        <w:rPr>
          <w:szCs w:val="18"/>
        </w:rPr>
        <w:t xml:space="preserve"> av den 2.3.2017 är en akt under förordningen nr 648/2012 om OTC-derivat, centrala motparter och transaktionsregister (Emir). I den delegerade akten föreslås en ändring av förteckningen över undantagna enheter i artikel 1.4 c i Emir. </w:t>
      </w:r>
      <w:r w:rsidR="00784DD4" w:rsidRPr="00784DD4">
        <w:rPr>
          <w:szCs w:val="18"/>
        </w:rPr>
        <w:br/>
      </w:r>
      <w:r w:rsidR="00784DD4" w:rsidRPr="00784DD4">
        <w:rPr>
          <w:szCs w:val="18"/>
        </w:rPr>
        <w:br/>
        <w:t xml:space="preserve">Kommissionen har enligt artikel 1.6 i Emir befogenhet att anta delegerade akter enligt artikel 82 för att ändra förteckningen över enheter som inte omfattas av förordningen. I enlighet med artikel 1.6 har kommissionen granskat hur centralbanker och offentliga organ som förvaltar statsskuld behandlas i tredjeländer där man har kommit tillräckligt långt med att genomföra reformer för OTC-derivat, eller där länderna särskilt hade begärt en granskning. Analysen återfinns i en rapport ((COM 2017) 104 final) från kommissionen till Europaparlamentet och </w:t>
      </w:r>
      <w:r w:rsidR="00784DD4" w:rsidRPr="00784DD4">
        <w:rPr>
          <w:szCs w:val="18"/>
        </w:rPr>
        <w:lastRenderedPageBreak/>
        <w:t>rådet. Enligt rapportens slutsatser är det i dagsläget lämpligt att utvidga förteckningen över undantagna enheter så att den även inkluderar centralbanker och offentliga organ som förvaltar eller medverkar i förvaltningen av statsskulden i Australien, Kanada, Hongkong, Mexiko, Singapore och Schweiz.</w:t>
      </w:r>
    </w:p>
    <w:p w14:paraId="00F18747" w14:textId="77777777" w:rsidR="00C063A6" w:rsidRPr="00682926" w:rsidRDefault="00682926" w:rsidP="00675D97">
      <w:pPr>
        <w:pStyle w:val="Rubrik1"/>
        <w:rPr>
          <w:lang w:val="en-GB"/>
        </w:rPr>
      </w:pPr>
      <w:bookmarkStart w:id="16" w:name="_Toc478639039"/>
      <w:r w:rsidRPr="00682926">
        <w:rPr>
          <w:noProof/>
          <w:lang w:val="en-GB"/>
        </w:rPr>
        <w:t>Commission Delegated Regulation (EU) …/... of 16.3.2017 amending Delegated Regulations (EU) 2015/2205, (EU) 2016/592 and (EU) 2016/1178 as regards the deadline for compliance with clearing obligations for certain counterparties dealing with OTC derivatives</w:t>
      </w:r>
      <w:bookmarkEnd w:id="16"/>
    </w:p>
    <w:p w14:paraId="00F18748" w14:textId="77777777" w:rsidR="00C063A6" w:rsidRDefault="00682926" w:rsidP="00675D97">
      <w:pPr>
        <w:rPr>
          <w:lang w:val="en-US"/>
        </w:rPr>
      </w:pPr>
      <w:r>
        <w:rPr>
          <w:noProof/>
          <w:lang w:val="en-US"/>
        </w:rPr>
        <w:t>=</w:t>
      </w:r>
      <w:r>
        <w:rPr>
          <w:lang w:val="en-US"/>
        </w:rPr>
        <w:t>Intention not to raise objections to a delegated act</w:t>
      </w:r>
      <w:r>
        <w:rPr>
          <w:lang w:val="en-US"/>
        </w:rPr>
        <w:br/>
      </w:r>
      <w:r>
        <w:rPr>
          <w:noProof/>
          <w:lang w:val="en-US"/>
        </w:rPr>
        <w:t>7576</w:t>
      </w:r>
      <w:r>
        <w:rPr>
          <w:lang w:val="en-US"/>
        </w:rPr>
        <w:t>/17 EF 57 ECOFIN 227 DELACT 57</w:t>
      </w:r>
      <w:r>
        <w:rPr>
          <w:lang w:val="en-US"/>
        </w:rPr>
        <w:br/>
        <w:t>7431/17 EF 52 ECOFIN 216 DELACT 53</w:t>
      </w:r>
    </w:p>
    <w:p w14:paraId="00F18749" w14:textId="77777777" w:rsidR="00C063A6" w:rsidRDefault="00682926" w:rsidP="00675D97">
      <w:r>
        <w:rPr>
          <w:b/>
        </w:rPr>
        <w:t>Ansvarigt statsråd</w:t>
      </w:r>
      <w:r>
        <w:rPr>
          <w:b/>
        </w:rPr>
        <w:br/>
      </w:r>
      <w:r>
        <w:rPr>
          <w:noProof/>
        </w:rPr>
        <w:t>Per</w:t>
      </w:r>
      <w:r>
        <w:t xml:space="preserve"> Bolund</w:t>
      </w:r>
    </w:p>
    <w:p w14:paraId="00F1874A"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4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4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4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4E"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4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50"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51"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5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53" w14:textId="425772CC" w:rsidR="00C063A6" w:rsidRDefault="00682926" w:rsidP="00675D97">
      <w:r>
        <w:instrText>"</w:instrText>
      </w:r>
      <w:r>
        <w:rPr>
          <w:b/>
        </w:rPr>
        <w:instrText xml:space="preserve"> </w:instrText>
      </w:r>
      <w:r>
        <w:rPr>
          <w:b/>
        </w:rPr>
        <w:fldChar w:fldCharType="end"/>
      </w:r>
      <w:r w:rsidRPr="00B44CE2">
        <w:rPr>
          <w:b/>
        </w:rPr>
        <w:t>Annotering</w:t>
      </w:r>
    </w:p>
    <w:p w14:paraId="00F18754" w14:textId="6EC7B442" w:rsidR="00B43459" w:rsidRDefault="00682926" w:rsidP="00675D97">
      <w:pPr>
        <w:spacing w:after="280" w:afterAutospacing="1"/>
      </w:pPr>
      <w:r>
        <w:rPr>
          <w:b/>
          <w:bCs/>
        </w:rPr>
        <w:t>Avsikt med behandlingen i rådet:</w:t>
      </w:r>
      <w:r>
        <w:t xml:space="preserve"> Rådet ska tillkännage sin avsikt att inte invända mot den delegerade akten. </w:t>
      </w:r>
    </w:p>
    <w:p w14:paraId="00F18755" w14:textId="41F321BC" w:rsidR="00B43459" w:rsidRDefault="00682926" w:rsidP="00675D97">
      <w:pPr>
        <w:spacing w:after="280" w:afterAutospacing="1"/>
      </w:pPr>
      <w:r>
        <w:rPr>
          <w:b/>
          <w:bCs/>
        </w:rPr>
        <w:t>Hur regeringen ställer sig till den blivande A-punkten:</w:t>
      </w:r>
      <w:r>
        <w:t xml:space="preserve"> Regeringen avser att inte invända mot den delegerade akten.</w:t>
      </w:r>
    </w:p>
    <w:p w14:paraId="00F18757" w14:textId="1B904136" w:rsidR="00C063A6" w:rsidRDefault="00682926" w:rsidP="00675D97">
      <w:pPr>
        <w:spacing w:after="280" w:afterAutospacing="1"/>
      </w:pPr>
      <w:r>
        <w:rPr>
          <w:b/>
          <w:bCs/>
        </w:rPr>
        <w:t>Bakgrund:</w:t>
      </w:r>
      <w:r>
        <w:t xml:space="preserve"> Kommissionen har antagit en delegerad akt i enlighet med artikel 5.2 i Europaparlamentets och rådets förordning (EU) nr 648/2012 av den 4 juli 2012 om OTC-derivat, centrala motparter och transaktionsregister (Emir). Genom den delegerade akten ändras artikel 3.1 c i var och en av kommissionens tre delegerade förordningar (EU) 2015/2205, (EU) 2016/592 och (EU) 2016/1178). Detta innebär att infasningsperioden för motparter i kategori 3 förlängs till den 21 juni 2019 och att samtliga tre </w:t>
      </w:r>
      <w:proofErr w:type="spellStart"/>
      <w:r>
        <w:t>clearingkrav</w:t>
      </w:r>
      <w:proofErr w:type="spellEnd"/>
      <w:r>
        <w:t xml:space="preserve"> ska börja gälla för motparter i kategori 3 från och med samma tidpunkt. </w:t>
      </w:r>
    </w:p>
    <w:p w14:paraId="00F18758" w14:textId="77777777" w:rsidR="00C063A6" w:rsidRPr="00682926" w:rsidRDefault="00682926" w:rsidP="00675D97">
      <w:pPr>
        <w:pStyle w:val="Rubrik1"/>
        <w:rPr>
          <w:lang w:val="en-GB"/>
        </w:rPr>
      </w:pPr>
      <w:bookmarkStart w:id="17" w:name="_Toc478639040"/>
      <w:r w:rsidRPr="00682926">
        <w:rPr>
          <w:noProof/>
          <w:lang w:val="en-GB"/>
        </w:rPr>
        <w:t>Commission Delegated Regulation (EU) …/... of 8.3.2017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bookmarkEnd w:id="17"/>
    </w:p>
    <w:p w14:paraId="00F18759" w14:textId="77777777" w:rsidR="00C063A6" w:rsidRDefault="00682926" w:rsidP="00675D97">
      <w:pPr>
        <w:rPr>
          <w:lang w:val="en-US"/>
        </w:rPr>
      </w:pPr>
      <w:r>
        <w:rPr>
          <w:noProof/>
          <w:lang w:val="en-US"/>
        </w:rPr>
        <w:t>=</w:t>
      </w:r>
      <w:r>
        <w:rPr>
          <w:lang w:val="en-US"/>
        </w:rPr>
        <w:t>Intention not to raise objections to a delegated act</w:t>
      </w:r>
      <w:r>
        <w:rPr>
          <w:lang w:val="en-US"/>
        </w:rPr>
        <w:br/>
      </w:r>
      <w:r>
        <w:rPr>
          <w:noProof/>
          <w:lang w:val="en-US"/>
        </w:rPr>
        <w:t>7579</w:t>
      </w:r>
      <w:r>
        <w:rPr>
          <w:lang w:val="en-US"/>
        </w:rPr>
        <w:t>/17 EF 58 ECOFIN 228 DELACT 58</w:t>
      </w:r>
      <w:r>
        <w:rPr>
          <w:lang w:val="en-US"/>
        </w:rPr>
        <w:br/>
        <w:t>7121/17 EF 41 ECOFIN 189 DELACT 46</w:t>
      </w:r>
      <w:r>
        <w:rPr>
          <w:lang w:val="en-US"/>
        </w:rPr>
        <w:br/>
        <w:t>+ ADD 1</w:t>
      </w:r>
      <w:r>
        <w:rPr>
          <w:lang w:val="en-US"/>
        </w:rPr>
        <w:br/>
        <w:t>+ ADD 1 REV 1 (</w:t>
      </w:r>
      <w:proofErr w:type="spellStart"/>
      <w:r>
        <w:rPr>
          <w:lang w:val="en-US"/>
        </w:rPr>
        <w:t>en</w:t>
      </w:r>
      <w:proofErr w:type="spellEnd"/>
      <w:r>
        <w:rPr>
          <w:lang w:val="en-US"/>
        </w:rPr>
        <w:t xml:space="preserve">, da, </w:t>
      </w:r>
      <w:proofErr w:type="spellStart"/>
      <w:r>
        <w:rPr>
          <w:lang w:val="en-US"/>
        </w:rPr>
        <w:t>es</w:t>
      </w:r>
      <w:proofErr w:type="spellEnd"/>
      <w:r>
        <w:rPr>
          <w:lang w:val="en-US"/>
        </w:rPr>
        <w:t xml:space="preserve">, </w:t>
      </w:r>
      <w:proofErr w:type="spellStart"/>
      <w:r>
        <w:rPr>
          <w:lang w:val="en-US"/>
        </w:rPr>
        <w:t>pt</w:t>
      </w:r>
      <w:proofErr w:type="spellEnd"/>
      <w:r>
        <w:rPr>
          <w:lang w:val="en-US"/>
        </w:rPr>
        <w:t xml:space="preserve">, fi, et, </w:t>
      </w:r>
      <w:proofErr w:type="spellStart"/>
      <w:r>
        <w:rPr>
          <w:lang w:val="en-US"/>
        </w:rPr>
        <w:t>lt</w:t>
      </w:r>
      <w:proofErr w:type="spellEnd"/>
      <w:r>
        <w:rPr>
          <w:lang w:val="en-US"/>
        </w:rPr>
        <w:t xml:space="preserve">, </w:t>
      </w:r>
      <w:proofErr w:type="spellStart"/>
      <w:r>
        <w:rPr>
          <w:lang w:val="en-US"/>
        </w:rPr>
        <w:t>mt</w:t>
      </w:r>
      <w:proofErr w:type="spellEnd"/>
      <w:r>
        <w:rPr>
          <w:lang w:val="en-US"/>
        </w:rPr>
        <w:t xml:space="preserve">, </w:t>
      </w:r>
      <w:proofErr w:type="spellStart"/>
      <w:r>
        <w:rPr>
          <w:lang w:val="en-US"/>
        </w:rPr>
        <w:t>pl</w:t>
      </w:r>
      <w:proofErr w:type="spellEnd"/>
      <w:r>
        <w:rPr>
          <w:lang w:val="en-US"/>
        </w:rPr>
        <w:t xml:space="preserve">, </w:t>
      </w:r>
      <w:proofErr w:type="spellStart"/>
      <w:r>
        <w:rPr>
          <w:lang w:val="en-US"/>
        </w:rPr>
        <w:t>sk</w:t>
      </w:r>
      <w:proofErr w:type="spellEnd"/>
      <w:r>
        <w:rPr>
          <w:lang w:val="en-US"/>
        </w:rPr>
        <w:t xml:space="preserve">, </w:t>
      </w:r>
      <w:proofErr w:type="spellStart"/>
      <w:r>
        <w:rPr>
          <w:lang w:val="en-US"/>
        </w:rPr>
        <w:t>bg</w:t>
      </w:r>
      <w:proofErr w:type="spellEnd"/>
      <w:r>
        <w:rPr>
          <w:lang w:val="en-US"/>
        </w:rPr>
        <w:t>)</w:t>
      </w:r>
    </w:p>
    <w:p w14:paraId="00F1875A" w14:textId="77777777" w:rsidR="00C063A6" w:rsidRDefault="00682926" w:rsidP="00675D97">
      <w:r>
        <w:rPr>
          <w:b/>
        </w:rPr>
        <w:t>Ansvarigt statsråd</w:t>
      </w:r>
      <w:r>
        <w:rPr>
          <w:b/>
        </w:rPr>
        <w:br/>
      </w:r>
      <w:r>
        <w:rPr>
          <w:noProof/>
        </w:rPr>
        <w:t>Per</w:t>
      </w:r>
      <w:r>
        <w:t xml:space="preserve"> Bolund</w:t>
      </w:r>
    </w:p>
    <w:p w14:paraId="00F1875B" w14:textId="77777777" w:rsidR="00C063A6" w:rsidRDefault="00682926" w:rsidP="00675D97">
      <w:r>
        <w:rPr>
          <w:b/>
        </w:rPr>
        <w:lastRenderedPageBreak/>
        <w:fldChar w:fldCharType="begin"/>
      </w:r>
      <w:r>
        <w:rPr>
          <w:b/>
        </w:rPr>
        <w:instrText xml:space="preserve"> IF "2016-11-02" = "-" </w:instrText>
      </w:r>
      <w:r>
        <w:rPr>
          <w:b/>
        </w:rPr>
        <w:fldChar w:fldCharType="begin"/>
      </w:r>
      <w:r>
        <w:rPr>
          <w:b/>
        </w:rPr>
        <w:instrText xml:space="preserve"> IF "2016-12-05" = "-" </w:instrText>
      </w:r>
      <w:r>
        <w:rPr>
          <w:b/>
        </w:rPr>
        <w:fldChar w:fldCharType="begin"/>
      </w:r>
      <w:r>
        <w:rPr>
          <w:b/>
        </w:rPr>
        <w:instrText xml:space="preserve"> IF "2014-03-14"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00F1875C" w14:textId="77777777" w:rsidR="00C063A6" w:rsidRDefault="00682926" w:rsidP="00675D97">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2016-11-02</w:instrText>
      </w:r>
    </w:p>
    <w:p w14:paraId="00F1875D" w14:textId="77777777" w:rsidR="00C063A6" w:rsidRDefault="00682926" w:rsidP="00675D97">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00F1875E" w14:textId="77777777" w:rsidR="00C063A6" w:rsidRDefault="00682926" w:rsidP="00675D97">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2016-11-02</w:instrText>
      </w:r>
    </w:p>
    <w:p w14:paraId="00F1875F" w14:textId="77777777" w:rsidR="00C063A6" w:rsidRDefault="00682926" w:rsidP="00675D97">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2016-11-02</w:instrText>
      </w:r>
    </w:p>
    <w:p w14:paraId="256A7E23" w14:textId="77777777" w:rsidR="00A77497" w:rsidRDefault="00682926" w:rsidP="00675D97">
      <w:pPr>
        <w:rPr>
          <w:b/>
          <w:noProof/>
        </w:rPr>
      </w:pPr>
      <w:r>
        <w:instrText>"</w:instrText>
      </w:r>
      <w:r>
        <w:rPr>
          <w:b/>
        </w:rPr>
        <w:instrText xml:space="preserve"> </w:instrText>
      </w:r>
      <w:r>
        <w:rPr>
          <w:b/>
        </w:rPr>
        <w:fldChar w:fldCharType="separate"/>
      </w:r>
      <w:r w:rsidR="00A77497">
        <w:rPr>
          <w:b/>
          <w:noProof/>
        </w:rPr>
        <w:t xml:space="preserve">Tidigare behandlat i </w:t>
      </w:r>
      <w:r w:rsidR="00A77497" w:rsidRPr="0001065A">
        <w:rPr>
          <w:b/>
          <w:noProof/>
        </w:rPr>
        <w:t>EU</w:t>
      </w:r>
      <w:r w:rsidR="00A77497">
        <w:rPr>
          <w:b/>
          <w:noProof/>
        </w:rPr>
        <w:t>-</w:t>
      </w:r>
      <w:r w:rsidR="00A77497" w:rsidRPr="0001065A">
        <w:rPr>
          <w:b/>
          <w:noProof/>
        </w:rPr>
        <w:t>näm</w:t>
      </w:r>
      <w:r w:rsidR="00A77497" w:rsidRPr="00562140">
        <w:rPr>
          <w:b/>
          <w:noProof/>
        </w:rPr>
        <w:t>nden</w:t>
      </w:r>
      <w:r w:rsidR="00A77497">
        <w:rPr>
          <w:b/>
          <w:noProof/>
        </w:rPr>
        <w:br/>
      </w:r>
      <w:r w:rsidR="00A77497">
        <w:rPr>
          <w:noProof/>
        </w:rPr>
        <w:t>2016-11-02</w:t>
      </w:r>
    </w:p>
    <w:p w14:paraId="00F18761" w14:textId="77777777" w:rsidR="00C063A6" w:rsidRDefault="00682926" w:rsidP="00675D97">
      <w:pPr>
        <w:rPr>
          <w:b/>
        </w:rPr>
      </w:pPr>
      <w:r>
        <w:rPr>
          <w:b/>
        </w:rPr>
        <w:fldChar w:fldCharType="end"/>
      </w:r>
      <w:r>
        <w:rPr>
          <w:b/>
        </w:rPr>
        <w:fldChar w:fldCharType="begin"/>
      </w:r>
      <w:r>
        <w:rPr>
          <w:b/>
        </w:rPr>
        <w:instrText xml:space="preserve"> IF "2016-11-02" = "-" </w:instrText>
      </w:r>
      <w:r>
        <w:rPr>
          <w:b/>
        </w:rPr>
        <w:fldChar w:fldCharType="begin"/>
      </w:r>
      <w:r>
        <w:rPr>
          <w:b/>
        </w:rPr>
        <w:instrText xml:space="preserve"> IF "2016-12-05" = "-" </w:instrText>
      </w:r>
      <w:r>
        <w:rPr>
          <w:b/>
        </w:rPr>
        <w:fldChar w:fldCharType="begin"/>
      </w:r>
      <w:r>
        <w:rPr>
          <w:b/>
        </w:rPr>
        <w:instrText xml:space="preserve"> IF "2014-03-14" = "-" "" "Tidigare behandlat i </w:instrText>
      </w:r>
      <w:r w:rsidRPr="00643D86">
        <w:rPr>
          <w:b/>
        </w:rPr>
        <w:instrText>råde</w:instrText>
      </w:r>
      <w:r>
        <w:rPr>
          <w:b/>
        </w:rPr>
        <w:instrText xml:space="preserve">t </w:instrText>
      </w:r>
      <w:r>
        <w:rPr>
          <w:b/>
        </w:rPr>
        <w:br/>
      </w:r>
      <w:r w:rsidRPr="002F0461">
        <w:instrText>2016-12-05</w:instrText>
      </w:r>
    </w:p>
    <w:p w14:paraId="00F18762" w14:textId="77777777" w:rsidR="00C063A6" w:rsidRDefault="00682926" w:rsidP="00675D97">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2016-12-05</w:instrText>
      </w:r>
    </w:p>
    <w:p w14:paraId="00F18763" w14:textId="77777777" w:rsidR="00B43459" w:rsidRDefault="00682926" w:rsidP="00675D97">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2016-12-05</w:instrText>
      </w:r>
    </w:p>
    <w:p w14:paraId="00F18764" w14:textId="77777777" w:rsidR="00C063A6" w:rsidRDefault="00682926" w:rsidP="00675D97">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2016-12-05</w:instrText>
      </w:r>
    </w:p>
    <w:p w14:paraId="00F18765" w14:textId="77777777" w:rsidR="00B43459" w:rsidRDefault="00682926" w:rsidP="00675D97">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2016-12-05</w:instrText>
      </w:r>
    </w:p>
    <w:p w14:paraId="1FEDD605" w14:textId="77777777" w:rsidR="00A77497" w:rsidRDefault="00682926" w:rsidP="00675D97">
      <w:pPr>
        <w:rPr>
          <w:b/>
          <w:noProof/>
        </w:rPr>
      </w:pPr>
      <w:r>
        <w:instrText>"</w:instrText>
      </w:r>
      <w:r>
        <w:rPr>
          <w:b/>
        </w:rPr>
        <w:instrText xml:space="preserve"> </w:instrText>
      </w:r>
      <w:r>
        <w:rPr>
          <w:b/>
        </w:rPr>
        <w:fldChar w:fldCharType="separate"/>
      </w:r>
      <w:r w:rsidR="00A77497">
        <w:rPr>
          <w:b/>
          <w:noProof/>
        </w:rPr>
        <w:t xml:space="preserve">Tidigare behandlat i </w:t>
      </w:r>
      <w:r w:rsidR="00A77497" w:rsidRPr="00643D86">
        <w:rPr>
          <w:b/>
          <w:noProof/>
        </w:rPr>
        <w:t>råde</w:t>
      </w:r>
      <w:r w:rsidR="00A77497">
        <w:rPr>
          <w:b/>
          <w:noProof/>
        </w:rPr>
        <w:t>t</w:t>
      </w:r>
      <w:r w:rsidR="00A77497">
        <w:rPr>
          <w:b/>
          <w:noProof/>
        </w:rPr>
        <w:br/>
      </w:r>
      <w:r w:rsidR="00A77497">
        <w:rPr>
          <w:noProof/>
        </w:rPr>
        <w:t>2016-12-05</w:t>
      </w:r>
    </w:p>
    <w:p w14:paraId="00F18767" w14:textId="77777777" w:rsidR="00B43459" w:rsidRDefault="00682926" w:rsidP="00675D97">
      <w:pPr>
        <w:rPr>
          <w:b/>
        </w:rPr>
      </w:pPr>
      <w:r>
        <w:rPr>
          <w:b/>
        </w:rPr>
        <w:fldChar w:fldCharType="end"/>
      </w:r>
      <w:r>
        <w:rPr>
          <w:b/>
        </w:rPr>
        <w:fldChar w:fldCharType="begin"/>
      </w:r>
      <w:r>
        <w:rPr>
          <w:b/>
        </w:rPr>
        <w:instrText xml:space="preserve"> IF "2016-11-02" = "-" </w:instrText>
      </w:r>
      <w:r>
        <w:rPr>
          <w:b/>
        </w:rPr>
        <w:fldChar w:fldCharType="begin"/>
      </w:r>
      <w:r>
        <w:rPr>
          <w:b/>
        </w:rPr>
        <w:instrText xml:space="preserve"> IF "2016-12-05" = "-" </w:instrText>
      </w:r>
      <w:r>
        <w:rPr>
          <w:b/>
        </w:rPr>
        <w:fldChar w:fldCharType="begin"/>
      </w:r>
      <w:r>
        <w:rPr>
          <w:b/>
        </w:rPr>
        <w:instrText xml:space="preserve"> IF "2014-03-14" = "-" "" "Tidigare behandlat i utskottet </w:instrText>
      </w:r>
      <w:r>
        <w:rPr>
          <w:b/>
        </w:rPr>
        <w:br/>
      </w:r>
      <w:r w:rsidRPr="002F0461">
        <w:instrText>2014-03-14</w:instrText>
      </w:r>
    </w:p>
    <w:p w14:paraId="00F18768" w14:textId="77777777" w:rsidR="00C063A6" w:rsidRDefault="00682926" w:rsidP="00675D97">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2014-03-14</w:instrText>
      </w:r>
    </w:p>
    <w:p w14:paraId="00F18769" w14:textId="77777777" w:rsidR="00B43459" w:rsidRDefault="00682926" w:rsidP="00675D97">
      <w:pPr>
        <w:rPr>
          <w:b/>
        </w:rPr>
      </w:pPr>
      <w:r>
        <w:rPr>
          <w:b/>
        </w:rPr>
        <w:fldChar w:fldCharType="end"/>
      </w:r>
      <w:r>
        <w:rPr>
          <w:b/>
        </w:rPr>
        <w:instrText xml:space="preserve"> "Tidigare behandlat i utskottet</w:instrText>
      </w:r>
      <w:r>
        <w:rPr>
          <w:b/>
        </w:rPr>
        <w:br/>
      </w:r>
      <w:r w:rsidRPr="002F0461">
        <w:instrText>2014-03-14</w:instrText>
      </w:r>
    </w:p>
    <w:p w14:paraId="00F1876A" w14:textId="77777777" w:rsidR="00C063A6" w:rsidRDefault="00682926" w:rsidP="00675D97">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2014-03-14</w:instrText>
      </w:r>
    </w:p>
    <w:p w14:paraId="00F1876B" w14:textId="77777777" w:rsidR="00B43459" w:rsidRDefault="00682926" w:rsidP="00675D97">
      <w:pPr>
        <w:rPr>
          <w:b/>
        </w:rPr>
      </w:pPr>
      <w:r>
        <w:rPr>
          <w:b/>
        </w:rPr>
        <w:fldChar w:fldCharType="end"/>
      </w:r>
      <w:r>
        <w:rPr>
          <w:b/>
        </w:rPr>
        <w:instrText xml:space="preserve">  "Tidigare behandlat i utskottet</w:instrText>
      </w:r>
      <w:r>
        <w:rPr>
          <w:b/>
        </w:rPr>
        <w:br/>
      </w:r>
      <w:r>
        <w:instrText>2014-03-14</w:instrText>
      </w:r>
    </w:p>
    <w:p w14:paraId="45EC6C30" w14:textId="77777777" w:rsidR="00A77497" w:rsidRDefault="00682926" w:rsidP="00675D97">
      <w:pPr>
        <w:rPr>
          <w:b/>
          <w:noProof/>
        </w:rPr>
      </w:pPr>
      <w:r>
        <w:instrText>"</w:instrText>
      </w:r>
      <w:r>
        <w:rPr>
          <w:b/>
        </w:rPr>
        <w:instrText xml:space="preserve"> </w:instrText>
      </w:r>
      <w:r>
        <w:rPr>
          <w:b/>
        </w:rPr>
        <w:fldChar w:fldCharType="separate"/>
      </w:r>
      <w:r w:rsidR="00A77497">
        <w:rPr>
          <w:b/>
          <w:noProof/>
        </w:rPr>
        <w:t>Tidigare behandlat i utskottet</w:t>
      </w:r>
      <w:r w:rsidR="00A77497">
        <w:rPr>
          <w:b/>
          <w:noProof/>
        </w:rPr>
        <w:br/>
      </w:r>
      <w:r w:rsidR="00A77497">
        <w:rPr>
          <w:noProof/>
        </w:rPr>
        <w:t>2014-03-14</w:t>
      </w:r>
    </w:p>
    <w:p w14:paraId="00F1876D" w14:textId="08227522" w:rsidR="00B43459" w:rsidRDefault="00682926" w:rsidP="00675D97">
      <w:pPr>
        <w:rPr>
          <w:b/>
        </w:rPr>
      </w:pPr>
      <w:r>
        <w:rPr>
          <w:b/>
        </w:rPr>
        <w:fldChar w:fldCharType="end"/>
      </w:r>
      <w:r w:rsidRPr="00B44CE2">
        <w:rPr>
          <w:b/>
        </w:rPr>
        <w:t>Annotering</w:t>
      </w:r>
    </w:p>
    <w:p w14:paraId="00F1876F" w14:textId="531851D9" w:rsidR="00B43459" w:rsidRDefault="00682926" w:rsidP="00675D97">
      <w:pPr>
        <w:spacing w:after="280" w:afterAutospacing="1"/>
      </w:pPr>
      <w:r>
        <w:rPr>
          <w:b/>
          <w:bCs/>
        </w:rPr>
        <w:t xml:space="preserve">Avsikt med behandlingen i rådet: </w:t>
      </w:r>
      <w:r>
        <w:t>Rådet ska tillkännage sin avsikt att inte invända mot den delegerade akten.</w:t>
      </w:r>
    </w:p>
    <w:p w14:paraId="00F18771" w14:textId="701AF670" w:rsidR="00B43459" w:rsidRDefault="00682926" w:rsidP="00675D97">
      <w:pPr>
        <w:spacing w:after="280" w:afterAutospacing="1"/>
      </w:pPr>
      <w:r>
        <w:rPr>
          <w:b/>
          <w:bCs/>
        </w:rPr>
        <w:t xml:space="preserve">Hur regeringen ställer sig till den blivande A-punkten: </w:t>
      </w:r>
      <w:r>
        <w:t>Regeringen avser inte att invända mot den delegerade akten.</w:t>
      </w:r>
    </w:p>
    <w:p w14:paraId="00F18773" w14:textId="7D37CD37" w:rsidR="00B43459" w:rsidRDefault="00682926" w:rsidP="00675D97">
      <w:pPr>
        <w:spacing w:after="280" w:afterAutospacing="1"/>
      </w:pPr>
      <w:r>
        <w:rPr>
          <w:b/>
          <w:bCs/>
        </w:rPr>
        <w:t xml:space="preserve">Bakgrund: </w:t>
      </w:r>
      <w:r>
        <w:t xml:space="preserve">Från och med den 1 januari 2018 ska </w:t>
      </w:r>
      <w:proofErr w:type="spellStart"/>
      <w:r>
        <w:t>Priip</w:t>
      </w:r>
      <w:proofErr w:type="spellEnd"/>
      <w:r>
        <w:t xml:space="preserve">-förordningen (nr 1286/2014) tillämpas av de aktörer som utvecklar, ger råd om eller säljer s.k. </w:t>
      </w:r>
      <w:proofErr w:type="spellStart"/>
      <w:r>
        <w:t>Priip</w:t>
      </w:r>
      <w:proofErr w:type="spellEnd"/>
      <w:r>
        <w:t>-produkter. Förordningen avser i huvudsak regler hänförliga till standardiserade faktablad, vilka ska upprättas och överlämnas till icke-professionella investerare. Syftet med förordningen är att investerarna ska tillhandahållas adekvat information så att de kan göra välgrundade beslut.</w:t>
      </w:r>
    </w:p>
    <w:p w14:paraId="00F18774" w14:textId="77777777" w:rsidR="00B43459" w:rsidRDefault="00682926" w:rsidP="00675D97">
      <w:pPr>
        <w:spacing w:after="280" w:afterAutospacing="1"/>
      </w:pPr>
      <w:r>
        <w:t xml:space="preserve">Det har genom förordningen delegerats till de europeiska tillsynsmyndigheterna att utarbeta - samt åt kommissionen att anta - </w:t>
      </w:r>
      <w:proofErr w:type="gramStart"/>
      <w:r>
        <w:t>tekniska standards</w:t>
      </w:r>
      <w:proofErr w:type="gramEnd"/>
      <w:r>
        <w:t xml:space="preserve"> (RTS), som avser komplettera reglerna i förordningen med detaljer kring innehållet i faktablad. Den 30 juni 2016 antog kommissionen </w:t>
      </w:r>
      <w:proofErr w:type="gramStart"/>
      <w:r>
        <w:t>tekniska standards</w:t>
      </w:r>
      <w:proofErr w:type="gramEnd"/>
      <w:r>
        <w:t xml:space="preserve"> i enlighet med förordningen. Den 14 september 2016 beslutade emellertid Europaparlamentet att invända mot dessa delegerade akter. Sedan dess har kommissionen, efter kontakter med rådet och Europaparlamentet, antagit reviderade standards vilka nu är ifråga. </w:t>
      </w:r>
    </w:p>
    <w:p w14:paraId="00F18776" w14:textId="32CC4B76" w:rsidR="00C063A6" w:rsidRDefault="00682926" w:rsidP="00675D97">
      <w:pPr>
        <w:spacing w:after="280" w:afterAutospacing="1"/>
      </w:pPr>
      <w:r>
        <w:t>Det saknas skäl för regeringen att invända mot den nu aktuella delegerade akten.</w:t>
      </w:r>
    </w:p>
    <w:p w14:paraId="00F18777" w14:textId="77777777" w:rsidR="00C063A6" w:rsidRPr="00682926" w:rsidRDefault="00682926" w:rsidP="00675D97">
      <w:pPr>
        <w:pStyle w:val="Rubrik1"/>
        <w:rPr>
          <w:lang w:val="en-GB"/>
        </w:rPr>
      </w:pPr>
      <w:bookmarkStart w:id="18" w:name="_Toc478639041"/>
      <w:r w:rsidRPr="00682926">
        <w:rPr>
          <w:noProof/>
          <w:lang w:val="en-GB"/>
        </w:rPr>
        <w:t>Draft Regulation of the European Parliament and of the Council laying down supply chain due diligence obligations for Union importers of tin, tantalum and tungsten, their ores, and gold originating from conflict-affected and high-risk areas (First reading)</w:t>
      </w:r>
      <w:bookmarkEnd w:id="18"/>
    </w:p>
    <w:p w14:paraId="00F18778" w14:textId="77777777" w:rsidR="00C063A6" w:rsidRDefault="00682926" w:rsidP="00675D97">
      <w:pPr>
        <w:rPr>
          <w:lang w:val="en-US"/>
        </w:rPr>
      </w:pPr>
      <w:r>
        <w:rPr>
          <w:noProof/>
          <w:lang w:val="en-US"/>
        </w:rPr>
        <w:t>=</w:t>
      </w:r>
      <w:r>
        <w:rPr>
          <w:lang w:val="en-US"/>
        </w:rPr>
        <w:t>Adoption of the legislative act</w:t>
      </w:r>
      <w:r>
        <w:rPr>
          <w:lang w:val="en-US"/>
        </w:rPr>
        <w:br/>
      </w:r>
      <w:r>
        <w:rPr>
          <w:noProof/>
          <w:lang w:val="en-US"/>
        </w:rPr>
        <w:t>7525</w:t>
      </w:r>
      <w:r>
        <w:rPr>
          <w:lang w:val="en-US"/>
        </w:rPr>
        <w:t>/17 CODEC 449 WTO 80 COMER 40 RELEX 256 UD 81</w:t>
      </w:r>
      <w:r>
        <w:rPr>
          <w:lang w:val="en-US"/>
        </w:rPr>
        <w:br/>
        <w:t>+ ADD 1</w:t>
      </w:r>
      <w:r>
        <w:rPr>
          <w:lang w:val="en-US"/>
        </w:rPr>
        <w:br/>
        <w:t>+ ADD 2</w:t>
      </w:r>
      <w:r>
        <w:rPr>
          <w:lang w:val="en-US"/>
        </w:rPr>
        <w:br/>
        <w:t>PE-CONS 60/16 WTO 366 COMER 134 RELEX 1073 UD 274 CODEC 1896</w:t>
      </w:r>
    </w:p>
    <w:p w14:paraId="00F18779" w14:textId="77777777" w:rsidR="00C063A6" w:rsidRDefault="00682926" w:rsidP="00675D97">
      <w:r>
        <w:rPr>
          <w:b/>
        </w:rPr>
        <w:t>Ansvarigt statsråd</w:t>
      </w:r>
      <w:r>
        <w:rPr>
          <w:b/>
        </w:rPr>
        <w:br/>
      </w:r>
      <w:r>
        <w:rPr>
          <w:noProof/>
        </w:rPr>
        <w:t>Ann</w:t>
      </w:r>
      <w:r>
        <w:t xml:space="preserve"> Linde</w:t>
      </w:r>
    </w:p>
    <w:p w14:paraId="00F1877A"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7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7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7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7E"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7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80"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81"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8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83" w14:textId="11762E2E" w:rsidR="00C063A6" w:rsidRDefault="00682926" w:rsidP="00675D97">
      <w:r>
        <w:instrText>"</w:instrText>
      </w:r>
      <w:r>
        <w:rPr>
          <w:b/>
        </w:rPr>
        <w:instrText xml:space="preserve"> </w:instrText>
      </w:r>
      <w:r>
        <w:rPr>
          <w:b/>
        </w:rPr>
        <w:fldChar w:fldCharType="end"/>
      </w:r>
      <w:r w:rsidRPr="00B44CE2">
        <w:rPr>
          <w:b/>
        </w:rPr>
        <w:t>Annotering</w:t>
      </w:r>
    </w:p>
    <w:p w14:paraId="00F18784" w14:textId="0730A731" w:rsidR="00B43459" w:rsidRDefault="00682926" w:rsidP="00675D97">
      <w:pPr>
        <w:spacing w:after="280" w:afterAutospacing="1"/>
      </w:pPr>
      <w:r>
        <w:rPr>
          <w:b/>
          <w:bCs/>
        </w:rPr>
        <w:t>Avsikt med behandlingen i rådet:</w:t>
      </w:r>
      <w:r>
        <w:t xml:space="preserve"> R</w:t>
      </w:r>
      <w:r w:rsidR="00784DD4">
        <w:t>ådet föreslås anta förordningen.</w:t>
      </w:r>
    </w:p>
    <w:p w14:paraId="00F18785" w14:textId="319AA732" w:rsidR="00B43459" w:rsidRDefault="00682926" w:rsidP="00675D97">
      <w:pPr>
        <w:spacing w:after="280" w:afterAutospacing="1"/>
      </w:pPr>
      <w:r>
        <w:rPr>
          <w:b/>
          <w:bCs/>
        </w:rPr>
        <w:lastRenderedPageBreak/>
        <w:t>Hur regeringen ställer sig till den blivande A-punkten:</w:t>
      </w:r>
      <w:r w:rsidR="00C063A6">
        <w:t> </w:t>
      </w:r>
      <w:r>
        <w:t>Regeringen stödjer att rådet antar förordningen</w:t>
      </w:r>
    </w:p>
    <w:p w14:paraId="00F18787" w14:textId="77E50606" w:rsidR="00C063A6" w:rsidRDefault="00682926" w:rsidP="00675D97">
      <w:pPr>
        <w:spacing w:after="280" w:afterAutospacing="1"/>
      </w:pPr>
      <w:r>
        <w:rPr>
          <w:b/>
          <w:bCs/>
        </w:rPr>
        <w:t>Bakgrund:</w:t>
      </w:r>
      <w:r>
        <w:t xml:space="preserve"> Väpnade grupper i områden där det pågår konflikter finansierar sin verksamhet bl.a. med vinster från utvinningen av och handel med konfliktmineraler (guld, tenn, tantal och volfram/tungsten), mineraler som sedan kommer in i den globala leveranskedjan. Konfliktmineraler kan finnas i mobiltelefoner, medicinteknisk utrustning, gruvutrustning, flygplan och andra högteknologiska produkter. Konfliktmineraler kan på detta sätt bidra till att finansiera det våld som riktas mot kvinnor, män och barn. Massvåldtäkter har varit en vanlig metod för att fördriva och traumatisera hela folkgrupper. Som exempel kan nämnas Demokratiska Republiken Kongo (DRK), där över fem miljoner människor uppskattas ha mist livet som följd av konflikterna. Massvåldtäkter har varit en vanlig metod för att fördriva och traumatisera hela folkgrupper. Näringsidkare i senare led i leveranskedjan riskerar följaktligen att indirekt stödja väpnad verksamhet genom att köpa mineralmalm eller härledda produkter, och det ligger i deras intresse att anskaffa mineraler från sådana områden på ett ansvarsfullt sätt. Detta kan bl.a. ske genom att importörer av mineralerna iakttar tillbörlig aktsamhet (</w:t>
      </w:r>
      <w:proofErr w:type="spellStart"/>
      <w:r>
        <w:t>due</w:t>
      </w:r>
      <w:proofErr w:type="spellEnd"/>
      <w:r>
        <w:t xml:space="preserve"> </w:t>
      </w:r>
      <w:proofErr w:type="spellStart"/>
      <w:r>
        <w:t>diligence</w:t>
      </w:r>
      <w:proofErr w:type="spellEnd"/>
      <w:r>
        <w:t>).</w:t>
      </w:r>
      <w:r>
        <w:br/>
        <w:t xml:space="preserve"> </w:t>
      </w:r>
      <w:r>
        <w:br/>
        <w:t xml:space="preserve">Syftet med EU-förordningen är att bryta länken mellan finansiering av väpnade konflikter och handeln med guld och de tre mineraler tenn, tantal och volfram. Förordningen innebär krav på att importörer, som importerar berörda mineraler över ett visst tröskelvärde (i vikt), ska ha system på plats för tillbörlig aktsamhet i sina leverantörskedjor. Ett system för tillbörlig aktsamhet innebär att man ska ha ett system på plats för att hantera riskerna i sin leverantörskedja, så att man i nästa steg kan se till att mineralerna eller metallerna inte kommer från gruvor som finansierar konflikter. Detta ska bl.a. ske genom att importörerna kontrollerar och har insyn i leveranskedjan, identifierar och bedömer risker samt genomgår oberoende extern granskning. Importörerna ska även rapportera om hur man vidtagit tillbörlig aktsamhet i leveranskedjan. </w:t>
      </w:r>
    </w:p>
    <w:p w14:paraId="00F18788" w14:textId="77777777" w:rsidR="00C063A6" w:rsidRPr="00682926" w:rsidRDefault="00682926" w:rsidP="00675D97">
      <w:pPr>
        <w:pStyle w:val="Rubrik1"/>
        <w:rPr>
          <w:lang w:val="en-GB"/>
        </w:rPr>
      </w:pPr>
      <w:bookmarkStart w:id="19" w:name="_Toc478639042"/>
      <w:r w:rsidRPr="00682926">
        <w:rPr>
          <w:noProof/>
          <w:lang w:val="en-GB"/>
        </w:rPr>
        <w:t>Commission Delegated Regulation (EU) …/... of 24.2.2017 amending Council Regulation (EC) No 673/2005 establishing additional customs duties on imports of certain products originating in the United States of America</w:t>
      </w:r>
      <w:bookmarkEnd w:id="19"/>
    </w:p>
    <w:p w14:paraId="00F18789" w14:textId="77777777" w:rsidR="00C063A6" w:rsidRDefault="00682926" w:rsidP="00675D97">
      <w:pPr>
        <w:rPr>
          <w:lang w:val="en-US"/>
        </w:rPr>
      </w:pPr>
      <w:r>
        <w:rPr>
          <w:noProof/>
          <w:lang w:val="en-US"/>
        </w:rPr>
        <w:t>=</w:t>
      </w:r>
      <w:r>
        <w:rPr>
          <w:lang w:val="en-US"/>
        </w:rPr>
        <w:t>Intention not to raise objections to a delegated act</w:t>
      </w:r>
      <w:r>
        <w:rPr>
          <w:lang w:val="en-US"/>
        </w:rPr>
        <w:br/>
      </w:r>
      <w:r>
        <w:rPr>
          <w:noProof/>
          <w:lang w:val="en-US"/>
        </w:rPr>
        <w:t>7590</w:t>
      </w:r>
      <w:r>
        <w:rPr>
          <w:lang w:val="en-US"/>
        </w:rPr>
        <w:t>/17 COMER 42 WTO 82 DELACT 61</w:t>
      </w:r>
      <w:r>
        <w:rPr>
          <w:lang w:val="en-US"/>
        </w:rPr>
        <w:br/>
        <w:t xml:space="preserve">6704/17 COMER 27 WTO 43 DELACT 33 </w:t>
      </w:r>
      <w:r>
        <w:rPr>
          <w:lang w:val="en-US"/>
        </w:rPr>
        <w:br/>
        <w:t>+ ADD 1</w:t>
      </w:r>
    </w:p>
    <w:p w14:paraId="00F1878A" w14:textId="77777777" w:rsidR="00C063A6" w:rsidRDefault="00682926" w:rsidP="00675D97">
      <w:r>
        <w:rPr>
          <w:b/>
        </w:rPr>
        <w:t>Ansvarigt statsråd</w:t>
      </w:r>
      <w:r>
        <w:rPr>
          <w:b/>
        </w:rPr>
        <w:br/>
      </w:r>
      <w:r>
        <w:rPr>
          <w:noProof/>
        </w:rPr>
        <w:t>Ann</w:t>
      </w:r>
      <w:r>
        <w:t xml:space="preserve"> Linde</w:t>
      </w:r>
    </w:p>
    <w:p w14:paraId="00F1878B"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8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8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8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8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9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9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92"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9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94" w14:textId="2824FB22" w:rsidR="00C063A6" w:rsidRDefault="00682926" w:rsidP="00675D97">
      <w:r>
        <w:instrText>"</w:instrText>
      </w:r>
      <w:r>
        <w:rPr>
          <w:b/>
        </w:rPr>
        <w:instrText xml:space="preserve"> </w:instrText>
      </w:r>
      <w:r>
        <w:rPr>
          <w:b/>
        </w:rPr>
        <w:fldChar w:fldCharType="end"/>
      </w:r>
      <w:r w:rsidRPr="00B44CE2">
        <w:rPr>
          <w:b/>
        </w:rPr>
        <w:t>Annotering</w:t>
      </w:r>
    </w:p>
    <w:p w14:paraId="00F18795" w14:textId="27EB3DA2" w:rsidR="00B43459" w:rsidRDefault="00682926" w:rsidP="00675D97">
      <w:pPr>
        <w:spacing w:after="280" w:afterAutospacing="1"/>
      </w:pPr>
      <w:r>
        <w:rPr>
          <w:b/>
          <w:bCs/>
        </w:rPr>
        <w:t>Avsikt med behandlingen i rådet:</w:t>
      </w:r>
      <w:r w:rsidR="00784DD4">
        <w:t xml:space="preserve"> Rådet ska besluta om att</w:t>
      </w:r>
      <w:r>
        <w:t xml:space="preserve"> anpassa EU:s årliga motgärdsnivån till den som tillämpas i WTO-tvisten om den amerikanska lagen om kompensation för fortsatt dumpning och bibehållna subventioner, </w:t>
      </w:r>
      <w:r w:rsidR="00764977">
        <w:t>det så kallade Byrd-tillägget.</w:t>
      </w:r>
    </w:p>
    <w:p w14:paraId="00F18796" w14:textId="0551DD5C" w:rsidR="00B43459" w:rsidRDefault="00682926" w:rsidP="00675D97">
      <w:pPr>
        <w:spacing w:after="280" w:afterAutospacing="1"/>
      </w:pPr>
      <w:r>
        <w:rPr>
          <w:b/>
          <w:bCs/>
        </w:rPr>
        <w:t>Hur regeringen ställer sig till den blivande A-punkten:</w:t>
      </w:r>
      <w:r>
        <w:t xml:space="preserve"> Regeringen stödjer Kommissionens förslag.</w:t>
      </w:r>
    </w:p>
    <w:p w14:paraId="00F18797" w14:textId="6B767344" w:rsidR="00B43459" w:rsidRDefault="00682926" w:rsidP="00675D97">
      <w:pPr>
        <w:spacing w:after="280" w:afterAutospacing="1"/>
      </w:pPr>
      <w:r>
        <w:rPr>
          <w:b/>
          <w:bCs/>
        </w:rPr>
        <w:lastRenderedPageBreak/>
        <w:t>Bakgrund:</w:t>
      </w:r>
      <w:r>
        <w:t xml:space="preserve"> Förslaget till kommissionens delegerade förordning är att anpassa den årliga motåtgärdsnivå som tillämpas i tvisten i Världshandelsorganisationen (WTO) om Förenta staternas lag </w:t>
      </w:r>
      <w:proofErr w:type="spellStart"/>
      <w:r>
        <w:t>Continued</w:t>
      </w:r>
      <w:proofErr w:type="spellEnd"/>
      <w:r>
        <w:t xml:space="preserve"> Dumping and </w:t>
      </w:r>
      <w:proofErr w:type="spellStart"/>
      <w:r>
        <w:t>Subsidy</w:t>
      </w:r>
      <w:proofErr w:type="spellEnd"/>
      <w:r>
        <w:t xml:space="preserve"> Offset </w:t>
      </w:r>
      <w:proofErr w:type="spellStart"/>
      <w:r>
        <w:t>Act</w:t>
      </w:r>
      <w:proofErr w:type="spellEnd"/>
      <w:r>
        <w:t xml:space="preserve"> från 2000 (lagen om kompensation för fortsatt dumpning och bibehållna subventioner eller Byrd-tillägget). Lagen om kompensation för fortsatt dumpning och bibehållna subventioner ger mandat för en årlig tilldelning till amerikanska företag av de antidumpnings- och utjämningstullar som tagits ut under det föregående budgetåret. </w:t>
      </w:r>
    </w:p>
    <w:p w14:paraId="00F18798" w14:textId="77777777" w:rsidR="00B43459" w:rsidRDefault="00682926" w:rsidP="00675D97">
      <w:pPr>
        <w:spacing w:after="280" w:afterAutospacing="1"/>
      </w:pPr>
      <w:r>
        <w:t xml:space="preserve">Lagen om kompensation för fortsatt dumpning och bibehållna subventioner som fastställdes i januari 2003 var oförenlig med Förenta staternas skyldigheter inom ramen för WTO. Eftersom Förenta staterna inte följt sina skyldigheter enligt WTO-avtalen blev EU bemyndigat att införa en tilläggsimporttull utöver de bundna tullarna på en förteckning över amerikanska produkter med ett sammanlagt årligt handelsvärde motsvarande högst 72 % av utbetalningarna från intäkter från tullar på import från EU under det senaste året för vilket uppgifter finns tillgängliga. Sedan den 1 maj 2005 tillämpar EU på årlig basis en tilläggstull i form av en värdetull för import av vissa produkter som har sitt ursprung i Förenta staterna, med justering av motåtgärdsnivån i proportion till det belopp som har utbetalats från tullar på EU-produkter vid den senaste tilldelningen. </w:t>
      </w:r>
    </w:p>
    <w:p w14:paraId="00F18799" w14:textId="77777777" w:rsidR="00B43459" w:rsidRDefault="00682926" w:rsidP="00675D97">
      <w:pPr>
        <w:spacing w:after="280" w:afterAutospacing="1"/>
      </w:pPr>
      <w:r>
        <w:t xml:space="preserve">Den nya motåtgärdsnivå som ska tillämpas från och med den 1 maj 2017, det vill säga 8 165 179 US-dollar, har fastställts på grundval av den senaste tilldelningen, inom ramen för lagen om kompensation för fortsatt dumpning och bibehållna subventioner, av intäkter från antidumpnings- och utjämningstullar som tagits ut under budgetåret 2016 (1 oktober 2015–30 september 2016) samt den ytterligare tilldelning av antidumpnings- och utjämningstullar som tagits ut under budgetåren 2011, 2012, 2013, 2014 och 2015. På grundval av de uppgifter som offentliggjorts av United States’ </w:t>
      </w:r>
      <w:proofErr w:type="spellStart"/>
      <w:r>
        <w:t>Customs</w:t>
      </w:r>
      <w:proofErr w:type="spellEnd"/>
      <w:r>
        <w:t xml:space="preserve"> and Border </w:t>
      </w:r>
      <w:proofErr w:type="spellStart"/>
      <w:r>
        <w:t>Protection</w:t>
      </w:r>
      <w:proofErr w:type="spellEnd"/>
      <w:r>
        <w:t xml:space="preserve"> (Förenta staternas tull- och gränsskyddsmyndighet) beräknas den skada som unionen vållats genom upphävande eller minskning av förmåner uppgå till 8 165 179 US-dollar. De produkter som omfattas av tilläggstullarna identifieras genom sitt åttasiffriga KN-nummer.</w:t>
      </w:r>
    </w:p>
    <w:p w14:paraId="00F1879B" w14:textId="5BEE3E05" w:rsidR="00C063A6" w:rsidRDefault="00682926" w:rsidP="00675D97">
      <w:pPr>
        <w:spacing w:after="280" w:afterAutospacing="1"/>
      </w:pPr>
      <w:r>
        <w:t>Förslag till kommissionens delegerade förordning är helt bundet av rättsliga skyldigheter som införs av rådet. Ärendet har behandlats i rådsarbetsgruppen för handelsfrågor (WPTQ). Kommittén kunde enhälligt ge stöd till kommissionens förslag vid rådsarbetsgruppens möte den 14 mars 2017.</w:t>
      </w:r>
    </w:p>
    <w:p w14:paraId="00F1879C" w14:textId="77777777" w:rsidR="00C063A6" w:rsidRPr="00682926" w:rsidRDefault="00682926" w:rsidP="00675D97">
      <w:pPr>
        <w:pStyle w:val="Rubrik1"/>
        <w:rPr>
          <w:lang w:val="en-GB"/>
        </w:rPr>
      </w:pPr>
      <w:bookmarkStart w:id="20" w:name="_Toc478639043"/>
      <w:r w:rsidRPr="00682926">
        <w:rPr>
          <w:noProof/>
          <w:lang w:val="en-GB"/>
        </w:rPr>
        <w:t>Commission Delegated Regulation (EU) …/... of 24.2.2017 amending Regulation (EU) 2015/755 of the European Parliament and of the Council as regards the removal of Kazakhstan from the list of countries in Annex I thereto</w:t>
      </w:r>
      <w:bookmarkEnd w:id="20"/>
    </w:p>
    <w:p w14:paraId="00F1879D" w14:textId="77777777" w:rsidR="00C063A6" w:rsidRDefault="00682926" w:rsidP="00675D97">
      <w:pPr>
        <w:rPr>
          <w:lang w:val="en-US"/>
        </w:rPr>
      </w:pPr>
      <w:r>
        <w:rPr>
          <w:noProof/>
          <w:lang w:val="en-US"/>
        </w:rPr>
        <w:t>=</w:t>
      </w:r>
      <w:r>
        <w:rPr>
          <w:lang w:val="en-US"/>
        </w:rPr>
        <w:t>Intention not to raise objections to a delegated act</w:t>
      </w:r>
      <w:r>
        <w:rPr>
          <w:lang w:val="en-US"/>
        </w:rPr>
        <w:br/>
      </w:r>
      <w:r>
        <w:rPr>
          <w:noProof/>
          <w:lang w:val="en-US"/>
        </w:rPr>
        <w:t>7588</w:t>
      </w:r>
      <w:r>
        <w:rPr>
          <w:lang w:val="en-US"/>
        </w:rPr>
        <w:t>/17 COMER 41 COEST 68 WTO 81 DELACT 60</w:t>
      </w:r>
      <w:r>
        <w:rPr>
          <w:lang w:val="en-US"/>
        </w:rPr>
        <w:br/>
        <w:t xml:space="preserve">6898/17 COMER 29 COEST 57 WTO 54 DELACT 40 </w:t>
      </w:r>
    </w:p>
    <w:p w14:paraId="00F1879E" w14:textId="77777777" w:rsidR="00C063A6" w:rsidRDefault="00682926" w:rsidP="00675D97">
      <w:r>
        <w:rPr>
          <w:b/>
        </w:rPr>
        <w:t>Ansvarigt statsråd</w:t>
      </w:r>
      <w:r>
        <w:rPr>
          <w:b/>
        </w:rPr>
        <w:br/>
      </w:r>
      <w:r>
        <w:rPr>
          <w:noProof/>
        </w:rPr>
        <w:t>Ann</w:t>
      </w:r>
      <w:r>
        <w:t xml:space="preserve"> Linde</w:t>
      </w:r>
    </w:p>
    <w:p w14:paraId="0B1493C2" w14:textId="77777777" w:rsidR="00891520" w:rsidRDefault="00891520" w:rsidP="00675D97"/>
    <w:p w14:paraId="2F7537F8" w14:textId="77777777" w:rsidR="00891520" w:rsidRDefault="00891520" w:rsidP="00675D97"/>
    <w:p w14:paraId="00F1879F" w14:textId="77777777" w:rsidR="00C063A6" w:rsidRDefault="00682926" w:rsidP="00675D97">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A0"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A1"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A2"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A3"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A4"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A5"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A6"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A7"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A8" w14:textId="17FE000A" w:rsidR="00C063A6" w:rsidRDefault="00682926" w:rsidP="00675D97">
      <w:r>
        <w:instrText>"</w:instrText>
      </w:r>
      <w:r>
        <w:rPr>
          <w:b/>
        </w:rPr>
        <w:instrText xml:space="preserve"> </w:instrText>
      </w:r>
      <w:r>
        <w:rPr>
          <w:b/>
        </w:rPr>
        <w:fldChar w:fldCharType="end"/>
      </w:r>
      <w:r w:rsidRPr="00B44CE2">
        <w:rPr>
          <w:b/>
        </w:rPr>
        <w:t>Annotering</w:t>
      </w:r>
    </w:p>
    <w:p w14:paraId="00F187A9" w14:textId="77777777" w:rsidR="00B43459" w:rsidRDefault="00682926" w:rsidP="00675D97">
      <w:pPr>
        <w:spacing w:after="280" w:afterAutospacing="1"/>
      </w:pPr>
      <w:r>
        <w:rPr>
          <w:b/>
          <w:bCs/>
        </w:rPr>
        <w:t>Avsikt med behandlingen i rådet:</w:t>
      </w:r>
      <w:r>
        <w:t xml:space="preserve"> Rådet ska besluta om att Kazakstan ska strykas från bilaga 1 (Annex I) i förordning 2015/755, då landet blivit medlem av Världshandelsorganisationen (WTO).</w:t>
      </w:r>
    </w:p>
    <w:p w14:paraId="00F187AA" w14:textId="3080CE58" w:rsidR="00B43459" w:rsidRDefault="00682926" w:rsidP="00675D97">
      <w:pPr>
        <w:spacing w:after="280" w:afterAutospacing="1"/>
      </w:pPr>
      <w:r>
        <w:rPr>
          <w:b/>
          <w:bCs/>
        </w:rPr>
        <w:t>Hur regeringen ställer sig till den blivande A-punkten:</w:t>
      </w:r>
      <w:r>
        <w:t xml:space="preserve"> Regeringen stödjer ko</w:t>
      </w:r>
      <w:r w:rsidR="00891520">
        <w:t>mmissionens förslag.</w:t>
      </w:r>
    </w:p>
    <w:p w14:paraId="00F187AC" w14:textId="3BAF8187" w:rsidR="00C063A6" w:rsidRDefault="00682926" w:rsidP="00675D97">
      <w:pPr>
        <w:spacing w:after="280" w:afterAutospacing="1"/>
        <w:rPr>
          <w:noProof/>
        </w:rPr>
      </w:pPr>
      <w:r>
        <w:rPr>
          <w:b/>
          <w:bCs/>
        </w:rPr>
        <w:t>Bakgrund:</w:t>
      </w:r>
      <w:r>
        <w:t xml:space="preserve"> Den 30 november 2015 blev Kazakstan medlem av Världshandelsorganisationen WTO och landet ska därmed inte längre omfattas av tillämpningsområdet reglerat i förordning 2015/755 om gemensamma regler för import från vissa länder. Kazakstan ska därför strykas från lista av länder i bilaga I (Annex I) till förordningen. </w:t>
      </w:r>
      <w:r>
        <w:br/>
        <w:t>Ärendet har behandlats i rådsarbetsgruppen för handelsfrågor (WPTQ). Kommittén kunde enhälligt ge stöd till kommissionens förslag vid rådsarbetsgruppens möte den 14 mars 2017.</w:t>
      </w:r>
    </w:p>
    <w:p w14:paraId="00F187AD" w14:textId="3864A81E" w:rsidR="00C063A6" w:rsidRPr="00682926" w:rsidRDefault="00682926" w:rsidP="00675D97">
      <w:pPr>
        <w:pStyle w:val="Rubrik1"/>
        <w:rPr>
          <w:lang w:val="en-GB"/>
        </w:rPr>
      </w:pPr>
      <w:bookmarkStart w:id="21" w:name="_Toc478639044"/>
      <w:r w:rsidRPr="00682926">
        <w:rPr>
          <w:noProof/>
          <w:lang w:val="en-GB"/>
        </w:rPr>
        <w:t>Draft Council Conclusions on the Promotion and Protection of the Rights of the Child</w:t>
      </w:r>
      <w:bookmarkEnd w:id="21"/>
    </w:p>
    <w:p w14:paraId="00F187AE" w14:textId="5582DC41" w:rsidR="00C063A6" w:rsidRDefault="00682926" w:rsidP="00675D97">
      <w:pPr>
        <w:rPr>
          <w:lang w:val="en-US"/>
        </w:rPr>
      </w:pPr>
      <w:r>
        <w:rPr>
          <w:lang w:val="en-US"/>
        </w:rPr>
        <w:br/>
      </w:r>
      <w:r>
        <w:rPr>
          <w:noProof/>
          <w:lang w:val="en-US"/>
        </w:rPr>
        <w:t>7533</w:t>
      </w:r>
      <w:r>
        <w:rPr>
          <w:lang w:val="en-US"/>
        </w:rPr>
        <w:t xml:space="preserve">/17 COHOM 39 COPS 102 CFSP/PESC 271 DEVGEN 46 FREMP 34 </w:t>
      </w:r>
    </w:p>
    <w:p w14:paraId="00F187AF" w14:textId="77777777" w:rsidR="00C063A6" w:rsidRDefault="00682926" w:rsidP="00675D97">
      <w:r>
        <w:rPr>
          <w:b/>
        </w:rPr>
        <w:t>Ansvarigt statsråd</w:t>
      </w:r>
      <w:r>
        <w:rPr>
          <w:b/>
        </w:rPr>
        <w:br/>
      </w:r>
      <w:r>
        <w:rPr>
          <w:noProof/>
        </w:rPr>
        <w:t>Margot</w:t>
      </w:r>
      <w:r>
        <w:t xml:space="preserve"> Wallström</w:t>
      </w:r>
    </w:p>
    <w:p w14:paraId="00F187B0"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B1"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B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B3"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B4"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B5"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B6"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B7"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B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B9" w14:textId="14B4604B" w:rsidR="00C063A6" w:rsidRDefault="00682926" w:rsidP="00675D97">
      <w:r>
        <w:instrText>"</w:instrText>
      </w:r>
      <w:r>
        <w:rPr>
          <w:b/>
        </w:rPr>
        <w:instrText xml:space="preserve"> </w:instrText>
      </w:r>
      <w:r>
        <w:rPr>
          <w:b/>
        </w:rPr>
        <w:fldChar w:fldCharType="end"/>
      </w:r>
      <w:r w:rsidRPr="00B44CE2">
        <w:rPr>
          <w:b/>
        </w:rPr>
        <w:t>Annotering</w:t>
      </w:r>
    </w:p>
    <w:p w14:paraId="00F187BA" w14:textId="2A816A39" w:rsidR="00B43459" w:rsidRDefault="00682926" w:rsidP="00675D97">
      <w:pPr>
        <w:spacing w:after="280" w:afterAutospacing="1"/>
      </w:pPr>
      <w:r>
        <w:rPr>
          <w:b/>
          <w:bCs/>
        </w:rPr>
        <w:t>Avsikt med behandlingen i rådet:</w:t>
      </w:r>
      <w:r>
        <w:t xml:space="preserve"> Rådet föreslås anta slutsatser om främjande och skyddet av barnets rättigheter</w:t>
      </w:r>
    </w:p>
    <w:p w14:paraId="00F187BB" w14:textId="2A8E18BA" w:rsidR="00B43459" w:rsidRDefault="00682926" w:rsidP="00675D97">
      <w:pPr>
        <w:spacing w:after="280" w:afterAutospacing="1"/>
      </w:pPr>
      <w:r>
        <w:rPr>
          <w:b/>
          <w:bCs/>
        </w:rPr>
        <w:t>Hur regeringen ställer sig till den blivande A-punkten:</w:t>
      </w:r>
      <w:r>
        <w:t xml:space="preserve"> Regeringen stödjer antagande av </w:t>
      </w:r>
      <w:r w:rsidR="00A77497">
        <w:t>rådslutsatserna</w:t>
      </w:r>
    </w:p>
    <w:p w14:paraId="00F187BD" w14:textId="75C114AD" w:rsidR="00C063A6" w:rsidRDefault="00682926" w:rsidP="00675D97">
      <w:pPr>
        <w:spacing w:after="280" w:afterAutospacing="1"/>
      </w:pPr>
      <w:r>
        <w:rPr>
          <w:b/>
          <w:bCs/>
        </w:rPr>
        <w:t>Bakgrund:</w:t>
      </w:r>
      <w:r>
        <w:t xml:space="preserve"> Rådsslutsatserna uppmärksammar EU:s nyligen reviderade riktlinjer för det externa arbetet för barnets rättigheter, vilka godkändes av rådet vid mötet i mars. Slutsatserna är i allt väsentligt en sammanfattning av de viktigaste delarna av de reviderade riktlinjerna och klargör att EU:s arbete för barnets rättigheter tar sin primära utgångspunkt i FN:s konvention om barnets rättigheter och dess tilläggsprotokoll.</w:t>
      </w:r>
    </w:p>
    <w:p w14:paraId="00F187BE" w14:textId="77777777" w:rsidR="00C063A6" w:rsidRPr="00682926" w:rsidRDefault="00682926" w:rsidP="00675D97">
      <w:pPr>
        <w:pStyle w:val="Rubrik1"/>
        <w:rPr>
          <w:lang w:val="en-GB"/>
        </w:rPr>
      </w:pPr>
      <w:bookmarkStart w:id="22" w:name="_Toc478639045"/>
      <w:r w:rsidRPr="00682926">
        <w:rPr>
          <w:noProof/>
          <w:lang w:val="en-GB"/>
        </w:rPr>
        <w:t>EU Policy on Training for CSDP</w:t>
      </w:r>
      <w:bookmarkEnd w:id="22"/>
    </w:p>
    <w:p w14:paraId="00F187BF" w14:textId="77777777" w:rsidR="00C063A6" w:rsidRDefault="00682926" w:rsidP="00675D97">
      <w:pPr>
        <w:rPr>
          <w:lang w:val="en-US"/>
        </w:rPr>
      </w:pPr>
      <w:r>
        <w:rPr>
          <w:lang w:val="en-US"/>
        </w:rPr>
        <w:br/>
      </w:r>
      <w:r>
        <w:rPr>
          <w:noProof/>
          <w:lang w:val="en-US"/>
        </w:rPr>
        <w:t>7553</w:t>
      </w:r>
      <w:r>
        <w:rPr>
          <w:lang w:val="en-US"/>
        </w:rPr>
        <w:t>/17 COPS 104 CIVCOM 44 POLMIL 26 EUMC 37 CFSP/PESC 275</w:t>
      </w:r>
      <w:r>
        <w:rPr>
          <w:lang w:val="en-US"/>
        </w:rPr>
        <w:br/>
        <w:t>CSDP/PSDC 153</w:t>
      </w:r>
      <w:r>
        <w:rPr>
          <w:lang w:val="en-US"/>
        </w:rPr>
        <w:br/>
        <w:t>5197/17 REV 2 COPS 5 CIVCOM 3 POLMIL 3 EUMC 3 CFSP/PESC 245</w:t>
      </w:r>
      <w:r>
        <w:rPr>
          <w:lang w:val="en-US"/>
        </w:rPr>
        <w:br/>
        <w:t>CSDP/PSDC 10</w:t>
      </w:r>
    </w:p>
    <w:p w14:paraId="00F187C0" w14:textId="77777777" w:rsidR="00C063A6" w:rsidRDefault="00682926" w:rsidP="00675D97">
      <w:r>
        <w:rPr>
          <w:b/>
        </w:rPr>
        <w:t>Ansvarigt statsråd</w:t>
      </w:r>
      <w:r>
        <w:rPr>
          <w:b/>
        </w:rPr>
        <w:br/>
      </w:r>
      <w:r>
        <w:rPr>
          <w:noProof/>
        </w:rPr>
        <w:t>Margot</w:t>
      </w:r>
      <w:r>
        <w:t xml:space="preserve"> Wallström</w:t>
      </w:r>
    </w:p>
    <w:p w14:paraId="3EF0EB4D" w14:textId="77777777" w:rsidR="00891520" w:rsidRDefault="00891520" w:rsidP="00675D97"/>
    <w:p w14:paraId="00F187C1" w14:textId="77777777" w:rsidR="00C063A6" w:rsidRDefault="00682926" w:rsidP="00675D97">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C2"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C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C4"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C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C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C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C8"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C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CA" w14:textId="0B433925" w:rsidR="00C063A6" w:rsidRDefault="00682926" w:rsidP="00675D97">
      <w:r>
        <w:instrText>"</w:instrText>
      </w:r>
      <w:r>
        <w:rPr>
          <w:b/>
        </w:rPr>
        <w:instrText xml:space="preserve"> </w:instrText>
      </w:r>
      <w:r>
        <w:rPr>
          <w:b/>
        </w:rPr>
        <w:fldChar w:fldCharType="end"/>
      </w:r>
      <w:r w:rsidRPr="00B44CE2">
        <w:rPr>
          <w:b/>
        </w:rPr>
        <w:t>Annotering</w:t>
      </w:r>
    </w:p>
    <w:p w14:paraId="00F187CB" w14:textId="3243FD37" w:rsidR="00B43459" w:rsidRDefault="00682926" w:rsidP="00675D97">
      <w:pPr>
        <w:spacing w:after="280" w:afterAutospacing="1"/>
      </w:pPr>
      <w:r>
        <w:rPr>
          <w:b/>
          <w:bCs/>
        </w:rPr>
        <w:t>Avsikt med behandlingen i rådet:</w:t>
      </w:r>
      <w:r>
        <w:t xml:space="preserve"> Rådet föreslås anta ett rådsbeslut om EU:s träningspolicy för utbildning av personal som ska sändas ut inom GSFP-insatser.</w:t>
      </w:r>
    </w:p>
    <w:p w14:paraId="00F187CC" w14:textId="2C80ADB7" w:rsidR="00B43459" w:rsidRDefault="00682926" w:rsidP="00675D97">
      <w:pPr>
        <w:spacing w:after="280" w:afterAutospacing="1"/>
      </w:pPr>
      <w:r>
        <w:rPr>
          <w:b/>
          <w:bCs/>
        </w:rPr>
        <w:t>Hur regeringen ställer sig till den blivande A-punkten:</w:t>
      </w:r>
      <w:r>
        <w:t xml:space="preserve"> Regeringen avser rösta för antagande av rättsakterna i fråga. </w:t>
      </w:r>
    </w:p>
    <w:p w14:paraId="00F187CE" w14:textId="74CB0824" w:rsidR="00C063A6" w:rsidRDefault="00682926" w:rsidP="00675D97">
      <w:pPr>
        <w:spacing w:after="280" w:afterAutospacing="1"/>
        <w:rPr>
          <w:noProof/>
        </w:rPr>
      </w:pPr>
      <w:r>
        <w:rPr>
          <w:b/>
          <w:bCs/>
        </w:rPr>
        <w:t>Bakgrund:</w:t>
      </w:r>
      <w:r>
        <w:t xml:space="preserve"> Den befintliga träningspolicyn för GSFP har till stor del förbigåtts av utvecklingen i synen på utbildning och träning för GSFP. Även förändringar i EU: s politik påverkar både civil och militär verksamhet. För att göra förberedelserna inför tjänstgöring i insatser effektiva, ge insatspersonalen adekvat utbildning och för att utnyttja knappa resurser tas därför en ny träningspolicy fram. </w:t>
      </w:r>
    </w:p>
    <w:p w14:paraId="00F187CF" w14:textId="77777777" w:rsidR="00C063A6" w:rsidRDefault="00682926" w:rsidP="00675D97">
      <w:pPr>
        <w:pStyle w:val="Rubrik1"/>
      </w:pPr>
      <w:bookmarkStart w:id="23" w:name="_Toc478639046"/>
      <w:r>
        <w:rPr>
          <w:noProof/>
        </w:rPr>
        <w:t>Somalia Draft Council conclusions</w:t>
      </w:r>
      <w:bookmarkEnd w:id="23"/>
    </w:p>
    <w:p w14:paraId="00F187D0" w14:textId="1D41A8EA" w:rsidR="00C063A6" w:rsidRDefault="00682926" w:rsidP="00675D97">
      <w:pPr>
        <w:rPr>
          <w:lang w:val="en-US"/>
        </w:rPr>
      </w:pPr>
      <w:r>
        <w:rPr>
          <w:lang w:val="en-US"/>
        </w:rPr>
        <w:br/>
      </w:r>
      <w:r>
        <w:rPr>
          <w:noProof/>
          <w:lang w:val="en-US"/>
        </w:rPr>
        <w:t>7611</w:t>
      </w:r>
      <w:r>
        <w:rPr>
          <w:lang w:val="en-US"/>
        </w:rPr>
        <w:t>/17 COAFR 91 CFSP/PESC 284</w:t>
      </w:r>
    </w:p>
    <w:p w14:paraId="00F187D1" w14:textId="77777777" w:rsidR="00C063A6" w:rsidRDefault="00682926" w:rsidP="00675D97">
      <w:r>
        <w:rPr>
          <w:b/>
        </w:rPr>
        <w:t>Ansvarigt statsråd</w:t>
      </w:r>
      <w:r>
        <w:rPr>
          <w:b/>
        </w:rPr>
        <w:br/>
      </w:r>
      <w:r>
        <w:rPr>
          <w:noProof/>
        </w:rPr>
        <w:t>Margot</w:t>
      </w:r>
      <w:r>
        <w:t xml:space="preserve"> Wallström</w:t>
      </w:r>
    </w:p>
    <w:p w14:paraId="00F187D2"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D3"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D4"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D5"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D6"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D7"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D8"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D9"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DA"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DB" w14:textId="7AF9C7E9" w:rsidR="00C063A6" w:rsidRDefault="00682926" w:rsidP="00675D97">
      <w:r>
        <w:instrText>"</w:instrText>
      </w:r>
      <w:r>
        <w:rPr>
          <w:b/>
        </w:rPr>
        <w:instrText xml:space="preserve"> </w:instrText>
      </w:r>
      <w:r>
        <w:rPr>
          <w:b/>
        </w:rPr>
        <w:fldChar w:fldCharType="end"/>
      </w:r>
      <w:r w:rsidRPr="00B44CE2">
        <w:rPr>
          <w:b/>
        </w:rPr>
        <w:t>Annotering</w:t>
      </w:r>
    </w:p>
    <w:p w14:paraId="00F187DC" w14:textId="77777777" w:rsidR="00B43459" w:rsidRDefault="00682926" w:rsidP="00675D97">
      <w:pPr>
        <w:spacing w:after="280" w:afterAutospacing="1"/>
      </w:pPr>
      <w:r>
        <w:rPr>
          <w:b/>
          <w:bCs/>
        </w:rPr>
        <w:t>Avsikt med behandlingen i rådet:</w:t>
      </w:r>
      <w:r>
        <w:t xml:space="preserve"> Rådet föreslås godkänna rådets slutsatser om Somalia.</w:t>
      </w:r>
    </w:p>
    <w:p w14:paraId="00F187DD" w14:textId="77777777" w:rsidR="00B43459" w:rsidRDefault="00682926" w:rsidP="00675D97">
      <w:pPr>
        <w:spacing w:after="280" w:afterAutospacing="1"/>
      </w:pPr>
      <w:r>
        <w:rPr>
          <w:b/>
          <w:bCs/>
        </w:rPr>
        <w:t>Hur regeringen ställer sig till den blivande A-punkten:</w:t>
      </w:r>
      <w:r>
        <w:t xml:space="preserve"> Regeringen avser rösta ja till att rådet godkänner rådets slutsatser om Somalia.</w:t>
      </w:r>
    </w:p>
    <w:p w14:paraId="00F187DE" w14:textId="238E62BE" w:rsidR="00B43459" w:rsidRDefault="00682926" w:rsidP="00675D97">
      <w:pPr>
        <w:spacing w:after="280" w:afterAutospacing="1"/>
      </w:pPr>
      <w:r>
        <w:rPr>
          <w:b/>
          <w:bCs/>
        </w:rPr>
        <w:t>Bakgrund:</w:t>
      </w:r>
      <w:r>
        <w:t xml:space="preserve"> Rådsslutsatserna om Somalia berör kommande utmaningar i Somalias fortsatta statsbyggnadsprocess efter n</w:t>
      </w:r>
      <w:r w:rsidR="00784DD4">
        <w:t>yligen avslutade nationella val.</w:t>
      </w:r>
      <w:r>
        <w:t xml:space="preserve"> Slutsatserna kommer att utgöra en grund för EU:s ståndpunkt inför en högnivåkonferens om Somalia i London 11 maj, där framförallt en somalisk säkerhetssektorreform ska diskuteras. En ny säkerhetsarkitektur utformad i dialog mellan central- och delstatsregeringarna ska antas vid konferensen samt en plan för dess uppbyggnad. Vidare är ambitionen att reglera och samordna internationellt stöd kopplat till uppbyggnad av den somaliska säkerhetssektorn. EU utlovar i rådsslutsatserna fortsatt starkt engagemang och stöd till uppbyggnaden av den somaliska säkerhetssektorn, </w:t>
      </w:r>
      <w:r w:rsidR="00A77497">
        <w:t>bl.a.</w:t>
      </w:r>
      <w:r>
        <w:t xml:space="preserve"> genom CSDP-insatserna. </w:t>
      </w:r>
    </w:p>
    <w:p w14:paraId="00F187DF" w14:textId="7A79F3CF" w:rsidR="00B43459" w:rsidRDefault="00682926" w:rsidP="00675D97">
      <w:pPr>
        <w:spacing w:after="280" w:afterAutospacing="1"/>
      </w:pPr>
      <w:r>
        <w:t xml:space="preserve">Sverige fick igenom huvuddelen av de svenska synpunkterna på rådsslutssatserna och stärkte slutsatserna med tillägg om vikten av fortsatt stöd till ökad kvinnlig representation, respekt för mänskliga rättigheter, demokratiska värderingar och internationell humanitär rätt, samt vikten av att satsa på ungdomar i fredsbyggandet. Slutsatserna betonar även vikten av en konstruktiv dialog mellan central- och delstatsregeringarna i den fortsatta statsbyggnadsprocessen. Vikten av </w:t>
      </w:r>
      <w:proofErr w:type="spellStart"/>
      <w:r>
        <w:t>resiliensuppbyggnad</w:t>
      </w:r>
      <w:proofErr w:type="spellEnd"/>
      <w:r>
        <w:t xml:space="preserve"> som långsiktig åtgärd mot den svåra torkan samt koppling mellan humanitärt och utvecklingsbistånd lades till på svenskt initiativ. Likaså behovet av att se de sammanlänkade utmaningarna på </w:t>
      </w:r>
      <w:r w:rsidR="00A77497">
        <w:t>Afrikas</w:t>
      </w:r>
      <w:r>
        <w:t xml:space="preserve"> horn utifrån ett holistiskt perspektiv. I enlighet med svensk linje betonar slutsatserna vikten av att neddragingen av AU:s fredsbevarande styrka sker i samklang med uppbyggnad och övertagande av somaliska säkerhetsstyrkor.</w:t>
      </w:r>
    </w:p>
    <w:p w14:paraId="00F187E0" w14:textId="77777777" w:rsidR="00C063A6" w:rsidRDefault="00C063A6" w:rsidP="00675D97">
      <w:pPr>
        <w:spacing w:after="280" w:afterAutospacing="1"/>
        <w:rPr>
          <w:noProof/>
        </w:rPr>
      </w:pPr>
    </w:p>
    <w:p w14:paraId="00F187E1" w14:textId="77777777" w:rsidR="00C063A6" w:rsidRPr="00682926" w:rsidRDefault="00682926" w:rsidP="00675D97">
      <w:pPr>
        <w:pStyle w:val="Rubrik1"/>
        <w:rPr>
          <w:lang w:val="en-GB"/>
        </w:rPr>
      </w:pPr>
      <w:bookmarkStart w:id="24" w:name="_Toc478639047"/>
      <w:r w:rsidRPr="00682926">
        <w:rPr>
          <w:noProof/>
          <w:lang w:val="en-GB"/>
        </w:rPr>
        <w:t>Draft Council Decision amending Decision 2010/413/CFSP concerning restrictive measures against Iran</w:t>
      </w:r>
      <w:r w:rsidRPr="00682926">
        <w:rPr>
          <w:noProof/>
          <w:lang w:val="en-GB"/>
        </w:rPr>
        <w:br/>
        <w:t>and</w:t>
      </w:r>
      <w:r w:rsidRPr="00682926">
        <w:rPr>
          <w:noProof/>
          <w:lang w:val="en-GB"/>
        </w:rPr>
        <w:br/>
        <w:t>Draft Council Implementing Regulation implementing Regulation (EU) No 267/2012 concerning restrictive measures against Iran</w:t>
      </w:r>
      <w:bookmarkEnd w:id="24"/>
    </w:p>
    <w:p w14:paraId="00F187E2" w14:textId="77777777" w:rsidR="00C063A6" w:rsidRDefault="00682926" w:rsidP="00675D97">
      <w:pPr>
        <w:rPr>
          <w:lang w:val="en-US"/>
        </w:rPr>
      </w:pPr>
      <w:r>
        <w:rPr>
          <w:noProof/>
          <w:lang w:val="en-US"/>
        </w:rPr>
        <w:t>=</w:t>
      </w:r>
      <w:r>
        <w:rPr>
          <w:lang w:val="en-US"/>
        </w:rPr>
        <w:t>Adoption</w:t>
      </w:r>
      <w:r>
        <w:rPr>
          <w:lang w:val="en-US"/>
        </w:rPr>
        <w:br/>
      </w:r>
      <w:r>
        <w:rPr>
          <w:noProof/>
          <w:lang w:val="en-US"/>
        </w:rPr>
        <w:t>7623</w:t>
      </w:r>
      <w:r>
        <w:rPr>
          <w:lang w:val="en-US"/>
        </w:rPr>
        <w:t>/17 CORLX 179 CFSP/PESC 288 RELEX 268 CONUN 83</w:t>
      </w:r>
      <w:r>
        <w:rPr>
          <w:lang w:val="en-US"/>
        </w:rPr>
        <w:br/>
        <w:t>MOG 19 CONOP 20 COARM 104 FIN 218</w:t>
      </w:r>
    </w:p>
    <w:p w14:paraId="00F187E3" w14:textId="77777777" w:rsidR="00C063A6" w:rsidRPr="00682926" w:rsidRDefault="00682926" w:rsidP="00675D97">
      <w:pPr>
        <w:rPr>
          <w:lang w:val="en-GB"/>
        </w:rPr>
      </w:pPr>
      <w:proofErr w:type="spellStart"/>
      <w:r w:rsidRPr="00682926">
        <w:rPr>
          <w:b/>
          <w:lang w:val="en-GB"/>
        </w:rPr>
        <w:t>Ansvarigt</w:t>
      </w:r>
      <w:proofErr w:type="spellEnd"/>
      <w:r w:rsidRPr="00682926">
        <w:rPr>
          <w:b/>
          <w:lang w:val="en-GB"/>
        </w:rPr>
        <w:t xml:space="preserve"> </w:t>
      </w:r>
      <w:proofErr w:type="spellStart"/>
      <w:r w:rsidRPr="00682926">
        <w:rPr>
          <w:b/>
          <w:lang w:val="en-GB"/>
        </w:rPr>
        <w:t>statsråd</w:t>
      </w:r>
      <w:proofErr w:type="spellEnd"/>
      <w:r w:rsidRPr="00682926">
        <w:rPr>
          <w:b/>
          <w:lang w:val="en-GB"/>
        </w:rPr>
        <w:br/>
      </w:r>
      <w:r w:rsidRPr="00682926">
        <w:rPr>
          <w:noProof/>
          <w:lang w:val="en-GB"/>
        </w:rPr>
        <w:t>Margot</w:t>
      </w:r>
      <w:r w:rsidRPr="00682926">
        <w:rPr>
          <w:lang w:val="en-GB"/>
        </w:rPr>
        <w:t xml:space="preserve"> </w:t>
      </w:r>
      <w:proofErr w:type="spellStart"/>
      <w:r w:rsidRPr="00682926">
        <w:rPr>
          <w:lang w:val="en-GB"/>
        </w:rPr>
        <w:t>Wallström</w:t>
      </w:r>
      <w:proofErr w:type="spellEnd"/>
    </w:p>
    <w:p w14:paraId="00F187E4"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E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E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E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E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E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7E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7EB"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7E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7ED" w14:textId="75D6DD85" w:rsidR="00C063A6" w:rsidRDefault="00682926" w:rsidP="00675D97">
      <w:r>
        <w:instrText>"</w:instrText>
      </w:r>
      <w:r>
        <w:rPr>
          <w:b/>
        </w:rPr>
        <w:instrText xml:space="preserve"> </w:instrText>
      </w:r>
      <w:r>
        <w:rPr>
          <w:b/>
        </w:rPr>
        <w:fldChar w:fldCharType="end"/>
      </w:r>
      <w:r w:rsidRPr="00B44CE2">
        <w:rPr>
          <w:b/>
        </w:rPr>
        <w:t>Annotering</w:t>
      </w:r>
    </w:p>
    <w:p w14:paraId="00F187EE" w14:textId="4757C18D" w:rsidR="00B43459" w:rsidRDefault="00682926" w:rsidP="00675D97">
      <w:pPr>
        <w:spacing w:after="280" w:afterAutospacing="1"/>
      </w:pPr>
      <w:r>
        <w:rPr>
          <w:b/>
          <w:bCs/>
        </w:rPr>
        <w:t>Avsikt med behandlingen i rådet:</w:t>
      </w:r>
      <w:r>
        <w:t xml:space="preserve"> Rådet föreslås anta ett rådsbeslut och en genomförandeförordning om förlängning av EU:s MR-sanktioner mot Iran. </w:t>
      </w:r>
    </w:p>
    <w:p w14:paraId="00F187EF" w14:textId="4D74D4C0" w:rsidR="00B43459" w:rsidRDefault="00682926" w:rsidP="00675D97">
      <w:pPr>
        <w:spacing w:after="280" w:afterAutospacing="1"/>
      </w:pPr>
      <w:r>
        <w:rPr>
          <w:b/>
          <w:bCs/>
        </w:rPr>
        <w:t>Hur regeringen ställer sig till den blivande A-punkten:</w:t>
      </w:r>
      <w:r>
        <w:t xml:space="preserve"> Regeringen avser </w:t>
      </w:r>
      <w:r w:rsidR="00784DD4">
        <w:t>fatta regeringsbeslut den 6 april och därefter rösta för ett antagande av rådsbeslutet i fråga.</w:t>
      </w:r>
    </w:p>
    <w:p w14:paraId="00F187F0" w14:textId="77777777" w:rsidR="00B43459" w:rsidRDefault="00682926" w:rsidP="00675D97">
      <w:pPr>
        <w:spacing w:after="280" w:afterAutospacing="1"/>
      </w:pPr>
      <w:r>
        <w:rPr>
          <w:b/>
          <w:bCs/>
        </w:rPr>
        <w:t>Bakgrund:</w:t>
      </w:r>
      <w:r>
        <w:t xml:space="preserve"> 2011 beslutade EU genom rådsbeslut 2011/235/GUSP att införa restriktiva åtgärder mot vissa personer och enheter med hänsyn till situationen för de mänskliga rättigheterna i Iran. Personer som är ansvariga för allvarliga kränkningar av mänskliga rättigheter i Iran, samt personer och i tillämpliga fall enheter med anknytning till dem kan därmed bli föremål för riktade restriktiva åtgärder i form av frysning av tillgångar och ekonomiska resurser samt reserestriktioner. Åtgärderna innefattar även ett embargo mot försäljning m.m. till Iran av utrustning som kan användas för internt förtryck eller som den iranska regimen huvudsakligen avser att använda för övervakning eller avlyssning. </w:t>
      </w:r>
      <w:r>
        <w:br/>
        <w:t>De delar av de restriktiva åtgärderna som ankommer på EU att med stöd av sin kompetens genomföra operativt regleras i rådsförordning (EU) nr 359/2011.</w:t>
      </w:r>
    </w:p>
    <w:p w14:paraId="00F187F1" w14:textId="77777777" w:rsidR="00B43459" w:rsidRDefault="00682926" w:rsidP="00675D97">
      <w:pPr>
        <w:spacing w:after="280" w:afterAutospacing="1"/>
      </w:pPr>
      <w:r>
        <w:t>I april 2016 förlängde rådet de restriktiva åtgärderna till och med den 13 april 2017.</w:t>
      </w:r>
    </w:p>
    <w:p w14:paraId="4F85F0F1" w14:textId="5FE556A5" w:rsidR="00764977" w:rsidRDefault="00682926" w:rsidP="00764977">
      <w:pPr>
        <w:spacing w:after="280" w:afterAutospacing="1"/>
      </w:pPr>
      <w:r>
        <w:t>Med anledning av den fortsatt allvarliga situationen för de mänskliga rättigheterna i Iran föreslås rådet att efter en genomförd översyn förlänga de restriktiva åtgärderna med ytterligare ett år till och med den 13 april 2018. Rådet föreslås vidare uppdatera informationen rörande ett antal listade personer.</w:t>
      </w:r>
    </w:p>
    <w:p w14:paraId="3083CA2C" w14:textId="77777777" w:rsidR="00891520" w:rsidRDefault="00891520" w:rsidP="00764977">
      <w:pPr>
        <w:spacing w:after="280" w:afterAutospacing="1"/>
      </w:pPr>
    </w:p>
    <w:p w14:paraId="00F187F6" w14:textId="32DC1265" w:rsidR="00C063A6" w:rsidRPr="00682926" w:rsidRDefault="00682926" w:rsidP="00675D97">
      <w:pPr>
        <w:pStyle w:val="Rubrik1"/>
        <w:rPr>
          <w:lang w:val="en-GB"/>
        </w:rPr>
      </w:pPr>
      <w:bookmarkStart w:id="25" w:name="_Toc478639048"/>
      <w:r w:rsidRPr="00682926">
        <w:rPr>
          <w:noProof/>
          <w:lang w:val="en-GB"/>
        </w:rPr>
        <w:lastRenderedPageBreak/>
        <w:t>Council Regulation (EU) No 36/2012 concerning restrictive measures in view of the situation in Syria</w:t>
      </w:r>
      <w:r>
        <w:rPr>
          <w:lang w:val="en-GB"/>
        </w:rPr>
        <w:br/>
        <w:t>and</w:t>
      </w:r>
      <w:r>
        <w:rPr>
          <w:lang w:val="en-GB"/>
        </w:rPr>
        <w:br/>
      </w:r>
      <w:r w:rsidRPr="00682926">
        <w:rPr>
          <w:noProof/>
          <w:lang w:val="en-GB"/>
        </w:rPr>
        <w:t>Council Decision 2013/255/CFSP concerning restrictive measures against Syria</w:t>
      </w:r>
      <w:bookmarkEnd w:id="25"/>
    </w:p>
    <w:p w14:paraId="00F187F8" w14:textId="1CFB4031" w:rsidR="00C063A6" w:rsidRPr="00682926" w:rsidRDefault="00682926" w:rsidP="00675D97">
      <w:pPr>
        <w:rPr>
          <w:lang w:val="fr-FR"/>
        </w:rPr>
      </w:pPr>
      <w:r w:rsidRPr="00682926">
        <w:rPr>
          <w:noProof/>
          <w:lang w:val="fr-FR"/>
        </w:rPr>
        <w:t>=</w:t>
      </w:r>
      <w:proofErr w:type="spellStart"/>
      <w:r w:rsidRPr="00682926">
        <w:rPr>
          <w:lang w:val="fr-FR"/>
        </w:rPr>
        <w:t>Pre</w:t>
      </w:r>
      <w:proofErr w:type="spellEnd"/>
      <w:r w:rsidRPr="00682926">
        <w:rPr>
          <w:lang w:val="fr-FR"/>
        </w:rPr>
        <w:t>-notifications</w:t>
      </w:r>
      <w:r w:rsidRPr="00682926">
        <w:rPr>
          <w:lang w:val="fr-FR"/>
        </w:rPr>
        <w:br/>
      </w:r>
      <w:r w:rsidRPr="00682926">
        <w:rPr>
          <w:noProof/>
          <w:lang w:val="fr-FR"/>
        </w:rPr>
        <w:t>7615</w:t>
      </w:r>
      <w:r w:rsidRPr="00682926">
        <w:rPr>
          <w:lang w:val="fr-FR"/>
        </w:rPr>
        <w:t>/17 CORLX 177 CFSP/PESC 286 RELEX 266 COARM 103 MAMA 61</w:t>
      </w:r>
      <w:r w:rsidR="00C063A6">
        <w:rPr>
          <w:lang w:val="fr-FR"/>
        </w:rPr>
        <w:t xml:space="preserve"> </w:t>
      </w:r>
      <w:r w:rsidRPr="00682926">
        <w:rPr>
          <w:lang w:val="fr-FR"/>
        </w:rPr>
        <w:t>FIN 215</w:t>
      </w:r>
    </w:p>
    <w:p w14:paraId="728823D9" w14:textId="3B7FCA61" w:rsidR="00764977" w:rsidRDefault="00682926" w:rsidP="00891520">
      <w:r>
        <w:rPr>
          <w:b/>
        </w:rPr>
        <w:t>Ansvarigt statsråd</w:t>
      </w:r>
      <w:r>
        <w:rPr>
          <w:b/>
        </w:rPr>
        <w:br/>
      </w:r>
      <w:r>
        <w:rPr>
          <w:noProof/>
        </w:rPr>
        <w:t>Margot</w:t>
      </w:r>
      <w:r>
        <w:t xml:space="preserve"> Wallström</w:t>
      </w:r>
    </w:p>
    <w:p w14:paraId="00F187FA"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7F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7F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7F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7FE"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7F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00"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01"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0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03" w14:textId="3FBA6929" w:rsidR="00C063A6" w:rsidRDefault="00682926" w:rsidP="00675D97">
      <w:r>
        <w:instrText>"</w:instrText>
      </w:r>
      <w:r>
        <w:rPr>
          <w:b/>
        </w:rPr>
        <w:instrText xml:space="preserve"> </w:instrText>
      </w:r>
      <w:r>
        <w:rPr>
          <w:b/>
        </w:rPr>
        <w:fldChar w:fldCharType="end"/>
      </w:r>
      <w:r w:rsidRPr="00B44CE2">
        <w:rPr>
          <w:b/>
        </w:rPr>
        <w:t>Annotering</w:t>
      </w:r>
    </w:p>
    <w:p w14:paraId="00F18804" w14:textId="6275F2F4" w:rsidR="00B43459" w:rsidRDefault="00682926" w:rsidP="00675D97">
      <w:pPr>
        <w:spacing w:after="280" w:afterAutospacing="1"/>
      </w:pPr>
      <w:r>
        <w:rPr>
          <w:b/>
          <w:bCs/>
        </w:rPr>
        <w:t>Avsikt med behandlingen i rådet:</w:t>
      </w:r>
      <w:r>
        <w:t xml:space="preserve"> Rådet föreslås anta de föreslagna ändringarna av listningsmotiveringar, samt brevutkasten respektive notiserna.</w:t>
      </w:r>
    </w:p>
    <w:p w14:paraId="00F18805" w14:textId="59BB7E8C" w:rsidR="00B43459" w:rsidRDefault="00682926" w:rsidP="00675D97">
      <w:pPr>
        <w:spacing w:after="280" w:afterAutospacing="1"/>
      </w:pPr>
      <w:r>
        <w:rPr>
          <w:b/>
          <w:bCs/>
        </w:rPr>
        <w:t>Hur regeringen ställer sig till den blivande A-punkten:</w:t>
      </w:r>
      <w:r>
        <w:t xml:space="preserve"> SE kan godkänna EU:s position.</w:t>
      </w:r>
    </w:p>
    <w:p w14:paraId="00F18808" w14:textId="5878CC53" w:rsidR="00C063A6" w:rsidRDefault="00682926" w:rsidP="00891520">
      <w:pPr>
        <w:spacing w:after="280" w:afterAutospacing="1"/>
      </w:pPr>
      <w:r>
        <w:rPr>
          <w:b/>
          <w:bCs/>
        </w:rPr>
        <w:t>Bakgrund:</w:t>
      </w:r>
      <w:r>
        <w:t xml:space="preserve"> Mot bakgrund av den allvarliga situationen i Syrien antog Europeiska unionens råd den 9 maj 2011 rådsbeslut 2011/273/GUSP om restriktiva åtgärder mot Syrien. Åtgärderna regleras för närvarande i rådsbeslut 2013/255/GUSP. De omfattar bl.a. förbud respektive krav på tillstånd för export m.m. av vissa produkter som kan användas för internt förtryck. Import eller transport av vapen och tillhörande materiel från Syrien eller med ursprung i Syrien är också förbjudet. Vidare gäller åtgärder i form av restriktioner avseende export och import av vissa andra varor, finansiella restriktioner, restriktioner inom transportsektorn, samt reserestriktioner och frysning av tillgångar. Rådsbeslut 2013/255/GUSP ska tillämpas fram till den 1 juni 2017. Åtgärderna enligt rådsbeslut 2013/255/GUSP genomförs operativt – i de delar operativt genomförande ankommer på EU – genom rådsförord</w:t>
      </w:r>
      <w:r w:rsidR="00C063A6">
        <w:t>ning (EU) nr 36/2012</w:t>
      </w:r>
      <w:r w:rsidR="00A77497">
        <w:t>.</w:t>
      </w:r>
      <w:r w:rsidR="00C063A6">
        <w:t xml:space="preserve"> </w:t>
      </w:r>
      <w:r w:rsidR="00C063A6">
        <w:br/>
        <w:t> </w:t>
      </w:r>
      <w:r w:rsidR="00C063A6">
        <w:br/>
      </w:r>
      <w:r w:rsidR="00A77497">
        <w:t>Rådet</w:t>
      </w:r>
      <w:r>
        <w:t xml:space="preserve"> förutses inom kort godkänna ändrade listningsmotiveringar för ett antal personer och utkast till pre-notifieringsbrev till dem för att informera om avsikten att låta vederbörande kvarstå listade på grundval av ändrade motiveringar. Berörda ges också möjlighet att yttra sig över detta. Rådet förväntas samtidigt godkänna notiser för publicering i EUT av samma innebörd, med information om att personerna kan vända sig till rådet för närmare information om den av</w:t>
      </w:r>
      <w:r w:rsidR="00784DD4">
        <w:t>sedda nya motiveringen.</w:t>
      </w:r>
    </w:p>
    <w:p w14:paraId="00F18809" w14:textId="77777777" w:rsidR="00C063A6" w:rsidRPr="00682926" w:rsidRDefault="00682926" w:rsidP="00675D97">
      <w:pPr>
        <w:pStyle w:val="Rubrik1"/>
        <w:rPr>
          <w:lang w:val="en-GB"/>
        </w:rPr>
      </w:pPr>
      <w:bookmarkStart w:id="26" w:name="_Toc478639049"/>
      <w:r w:rsidRPr="00682926">
        <w:rPr>
          <w:noProof/>
          <w:lang w:val="en-GB"/>
        </w:rPr>
        <w:t>Draft Council Decision amending Decision 2013/184/CFSP concerning restrictive measures against Myanmar/Burma</w:t>
      </w:r>
      <w:bookmarkEnd w:id="26"/>
    </w:p>
    <w:p w14:paraId="00F1880A" w14:textId="77777777" w:rsidR="00C063A6" w:rsidRDefault="00682926" w:rsidP="00675D97">
      <w:pPr>
        <w:rPr>
          <w:lang w:val="en-US"/>
        </w:rPr>
      </w:pPr>
      <w:r>
        <w:rPr>
          <w:noProof/>
          <w:lang w:val="en-US"/>
        </w:rPr>
        <w:t>=</w:t>
      </w:r>
      <w:r>
        <w:rPr>
          <w:lang w:val="en-US"/>
        </w:rPr>
        <w:t>Adoption</w:t>
      </w:r>
      <w:r>
        <w:rPr>
          <w:lang w:val="en-US"/>
        </w:rPr>
        <w:br/>
      </w:r>
      <w:r>
        <w:rPr>
          <w:noProof/>
          <w:lang w:val="en-US"/>
        </w:rPr>
        <w:t>7626</w:t>
      </w:r>
      <w:r>
        <w:rPr>
          <w:lang w:val="en-US"/>
        </w:rPr>
        <w:t>/17 CORLX 180 CFSP/PESC 289 COASI 44 COARM 105 FIN 219</w:t>
      </w:r>
      <w:r>
        <w:rPr>
          <w:lang w:val="en-US"/>
        </w:rPr>
        <w:br/>
        <w:t>7385/17 CORLX 165 CFSP/PESC 263 COASI 37 COARM 95 FIN 201</w:t>
      </w:r>
    </w:p>
    <w:p w14:paraId="00F1880B" w14:textId="77777777" w:rsidR="00C063A6" w:rsidRPr="00682926" w:rsidRDefault="00682926" w:rsidP="00675D97">
      <w:pPr>
        <w:rPr>
          <w:lang w:val="en-GB"/>
        </w:rPr>
      </w:pPr>
      <w:proofErr w:type="spellStart"/>
      <w:r w:rsidRPr="00682926">
        <w:rPr>
          <w:b/>
          <w:lang w:val="en-GB"/>
        </w:rPr>
        <w:t>Ansvarigt</w:t>
      </w:r>
      <w:proofErr w:type="spellEnd"/>
      <w:r w:rsidRPr="00682926">
        <w:rPr>
          <w:b/>
          <w:lang w:val="en-GB"/>
        </w:rPr>
        <w:t xml:space="preserve"> </w:t>
      </w:r>
      <w:proofErr w:type="spellStart"/>
      <w:r w:rsidRPr="00682926">
        <w:rPr>
          <w:b/>
          <w:lang w:val="en-GB"/>
        </w:rPr>
        <w:t>statsråd</w:t>
      </w:r>
      <w:proofErr w:type="spellEnd"/>
      <w:r w:rsidRPr="00682926">
        <w:rPr>
          <w:b/>
          <w:lang w:val="en-GB"/>
        </w:rPr>
        <w:br/>
      </w:r>
      <w:r w:rsidRPr="00682926">
        <w:rPr>
          <w:noProof/>
          <w:lang w:val="en-GB"/>
        </w:rPr>
        <w:t>Margot</w:t>
      </w:r>
      <w:r w:rsidRPr="00682926">
        <w:rPr>
          <w:lang w:val="en-GB"/>
        </w:rPr>
        <w:t xml:space="preserve"> </w:t>
      </w:r>
      <w:proofErr w:type="spellStart"/>
      <w:r w:rsidRPr="00682926">
        <w:rPr>
          <w:lang w:val="en-GB"/>
        </w:rPr>
        <w:t>Wallström</w:t>
      </w:r>
      <w:proofErr w:type="spellEnd"/>
    </w:p>
    <w:p w14:paraId="00F1880C"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0D"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0E"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0F"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10"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11"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12"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13"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14"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15" w14:textId="574C7AB6" w:rsidR="00C063A6" w:rsidRDefault="00682926" w:rsidP="00675D97">
      <w:r>
        <w:instrText>"</w:instrText>
      </w:r>
      <w:r>
        <w:rPr>
          <w:b/>
        </w:rPr>
        <w:instrText xml:space="preserve"> </w:instrText>
      </w:r>
      <w:r>
        <w:rPr>
          <w:b/>
        </w:rPr>
        <w:fldChar w:fldCharType="end"/>
      </w:r>
      <w:r w:rsidRPr="00B44CE2">
        <w:rPr>
          <w:b/>
        </w:rPr>
        <w:t>Annotering</w:t>
      </w:r>
    </w:p>
    <w:p w14:paraId="00F18816" w14:textId="77777777" w:rsidR="00B43459" w:rsidRDefault="00682926" w:rsidP="00675D97">
      <w:pPr>
        <w:spacing w:after="280" w:afterAutospacing="1"/>
      </w:pPr>
      <w:r>
        <w:rPr>
          <w:b/>
          <w:bCs/>
        </w:rPr>
        <w:t>Avsikt med behandlingen i rådet:</w:t>
      </w:r>
      <w:r>
        <w:t xml:space="preserve"> Rådet föreslås anta rådsbeslutet. </w:t>
      </w:r>
    </w:p>
    <w:p w14:paraId="00F18817" w14:textId="1B2CB9D3" w:rsidR="00B43459" w:rsidRDefault="00682926" w:rsidP="00675D97">
      <w:pPr>
        <w:spacing w:after="280" w:afterAutospacing="1"/>
      </w:pPr>
      <w:r>
        <w:rPr>
          <w:b/>
          <w:bCs/>
        </w:rPr>
        <w:lastRenderedPageBreak/>
        <w:t xml:space="preserve">Hur regeringen ställer sig till den blivande A-punkten: </w:t>
      </w:r>
      <w:r>
        <w:t xml:space="preserve">Regeringen </w:t>
      </w:r>
      <w:r w:rsidR="00784DD4">
        <w:t>avser fatta regeringsbeslut den 13 april och därefter rösta för ett antagande av rådsbeslut i fråga vid kommande ministermöte.</w:t>
      </w:r>
    </w:p>
    <w:p w14:paraId="00F18818" w14:textId="77777777" w:rsidR="00B43459" w:rsidRDefault="00682926" w:rsidP="00675D97">
      <w:pPr>
        <w:spacing w:after="280" w:afterAutospacing="1"/>
      </w:pPr>
      <w:r>
        <w:rPr>
          <w:b/>
          <w:bCs/>
        </w:rPr>
        <w:t xml:space="preserve">Bakgrund: </w:t>
      </w:r>
      <w:r>
        <w:t>Mot bakgrund av den positiva utvecklingen i Myanmar antog rådet 2013 rådsbeslut 2013/184/GUSP som slog fast att de restriktiva åtgärder som gällde mot landet skulle begränsas till ett vapenembargo och embargo gällande utrustning som kan användas för internt förtryck, samt förbud mot att tillhandahålla därtill anslutande tjänster. Därmed upphörde övriga ditintills gällande restriktiva åtgärder. Vapenembargot har sedermera förlängts ett år i taget. Efter förlängning av de restriktiva åtgärderna i april 2016 tillämpas dessa till och med den 30 april 2017.</w:t>
      </w:r>
    </w:p>
    <w:p w14:paraId="00F18819" w14:textId="4C905F65" w:rsidR="00B43459" w:rsidRDefault="00682926" w:rsidP="00675D97">
      <w:pPr>
        <w:spacing w:after="280" w:afterAutospacing="1"/>
      </w:pPr>
      <w:r>
        <w:t>Framsteg har gjorts i landets demokratiseringsprocess, inte minst under 2016 då en folkvald regering tillträdde. Betydande utmaningar kvarstår, bl</w:t>
      </w:r>
      <w:r w:rsidR="00A77497">
        <w:t>.</w:t>
      </w:r>
      <w:r>
        <w:t>a</w:t>
      </w:r>
      <w:r w:rsidR="00A77497">
        <w:t>.</w:t>
      </w:r>
      <w:r>
        <w:t xml:space="preserve"> relaterade till militärens inflytande och agerande i samhället. Militären står för omfattande övergrepp på de mänskliga rättigheterna, framförallt i delstaterna </w:t>
      </w:r>
      <w:proofErr w:type="spellStart"/>
      <w:r>
        <w:t>Rakhine</w:t>
      </w:r>
      <w:proofErr w:type="spellEnd"/>
      <w:r>
        <w:t xml:space="preserve">, norra Shan och Kachin. </w:t>
      </w:r>
    </w:p>
    <w:p w14:paraId="00F1881B" w14:textId="604ECF6B" w:rsidR="00C063A6" w:rsidRDefault="00682926" w:rsidP="00675D97">
      <w:pPr>
        <w:spacing w:after="280" w:afterAutospacing="1"/>
      </w:pPr>
      <w:r>
        <w:t>Mot denna bakgrund föreslås rådet besluta om en förlängning av vapenembargot och embargot gällande utrustning som kan användas för internt förtryck, samt förbud mot att tillhandahålla därtill anslutande tjänster. Så föreslås ske genom en ändring av rådsbeslut 2013/184/GUSP, innebärande att detta ska tillämpas till och med den 30 april 2018.</w:t>
      </w:r>
    </w:p>
    <w:p w14:paraId="00F1881C" w14:textId="77777777" w:rsidR="00C063A6" w:rsidRPr="00682926" w:rsidRDefault="00682926" w:rsidP="00675D97">
      <w:pPr>
        <w:pStyle w:val="Rubrik1"/>
        <w:rPr>
          <w:lang w:val="en-GB"/>
        </w:rPr>
      </w:pPr>
      <w:bookmarkStart w:id="27" w:name="_Toc478639050"/>
      <w:r w:rsidRPr="00682926">
        <w:rPr>
          <w:noProof/>
          <w:lang w:val="en-GB"/>
        </w:rPr>
        <w:t>Draft Council Decision on the position to be adopted, on behalf of the European Union, in the EEA Joint Committee concerning an amendment to Annex XX (Environment) to the EEA Agreement (CO2 Emissions)</w:t>
      </w:r>
      <w:bookmarkEnd w:id="27"/>
    </w:p>
    <w:p w14:paraId="00F1881D" w14:textId="77777777" w:rsidR="00C063A6" w:rsidRPr="00682926" w:rsidRDefault="00682926" w:rsidP="00675D97">
      <w:pPr>
        <w:rPr>
          <w:lang w:val="es-ES"/>
        </w:rPr>
      </w:pPr>
      <w:r w:rsidRPr="00682926">
        <w:rPr>
          <w:noProof/>
          <w:lang w:val="es-ES"/>
        </w:rPr>
        <w:t>=</w:t>
      </w:r>
      <w:proofErr w:type="spellStart"/>
      <w:r w:rsidRPr="00682926">
        <w:rPr>
          <w:lang w:val="es-ES"/>
        </w:rPr>
        <w:t>Adoption</w:t>
      </w:r>
      <w:proofErr w:type="spellEnd"/>
      <w:r w:rsidRPr="00682926">
        <w:rPr>
          <w:lang w:val="es-ES"/>
        </w:rPr>
        <w:br/>
      </w:r>
      <w:r w:rsidRPr="00682926">
        <w:rPr>
          <w:noProof/>
          <w:lang w:val="es-ES"/>
        </w:rPr>
        <w:t>6730</w:t>
      </w:r>
      <w:r w:rsidRPr="00682926">
        <w:rPr>
          <w:lang w:val="es-ES"/>
        </w:rPr>
        <w:t>/17 EEE 4 AELE 25 ENV 196 ENT 46 MI 162</w:t>
      </w:r>
      <w:r w:rsidRPr="00682926">
        <w:rPr>
          <w:lang w:val="es-ES"/>
        </w:rPr>
        <w:br/>
        <w:t>6731/17 EEE 5 AELE 26 ENV 197 ENT 47 MI 163</w:t>
      </w:r>
    </w:p>
    <w:p w14:paraId="00F1881E" w14:textId="77777777" w:rsidR="00C063A6" w:rsidRDefault="00682926" w:rsidP="00675D97">
      <w:r>
        <w:rPr>
          <w:b/>
        </w:rPr>
        <w:t>Ansvarigt statsråd</w:t>
      </w:r>
      <w:r>
        <w:rPr>
          <w:b/>
        </w:rPr>
        <w:br/>
      </w:r>
      <w:r>
        <w:rPr>
          <w:noProof/>
        </w:rPr>
        <w:t>Ann</w:t>
      </w:r>
      <w:r>
        <w:t xml:space="preserve"> Linde</w:t>
      </w:r>
    </w:p>
    <w:p w14:paraId="00F1881F"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20"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21"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22"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23"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24"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25"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26"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27"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28" w14:textId="2F152C4E" w:rsidR="00C063A6" w:rsidRDefault="00682926" w:rsidP="00675D97">
      <w:r>
        <w:instrText>"</w:instrText>
      </w:r>
      <w:r>
        <w:rPr>
          <w:b/>
        </w:rPr>
        <w:instrText xml:space="preserve"> </w:instrText>
      </w:r>
      <w:r>
        <w:rPr>
          <w:b/>
        </w:rPr>
        <w:fldChar w:fldCharType="end"/>
      </w:r>
      <w:r w:rsidRPr="00B44CE2">
        <w:rPr>
          <w:b/>
        </w:rPr>
        <w:t>Annotering</w:t>
      </w:r>
    </w:p>
    <w:p w14:paraId="00F18829" w14:textId="77777777" w:rsidR="00B43459" w:rsidRDefault="00682926" w:rsidP="00675D97">
      <w:pPr>
        <w:spacing w:after="280" w:afterAutospacing="1"/>
      </w:pPr>
      <w:r>
        <w:rPr>
          <w:b/>
          <w:bCs/>
        </w:rPr>
        <w:t xml:space="preserve">Avsikt med behandlingen i rådet: </w:t>
      </w:r>
      <w:r>
        <w:t xml:space="preserve">Rådet föreslås anta en ståndpunkt på Europeiska unionens vägnar i gemensamma EES-kommittén avseende en ändring av bilaga XX (miljö) till EES-avtalet (koldioxidutsläpp). </w:t>
      </w:r>
    </w:p>
    <w:p w14:paraId="00F1882A" w14:textId="77777777" w:rsidR="00B43459" w:rsidRDefault="00682926" w:rsidP="00675D97">
      <w:pPr>
        <w:spacing w:after="280" w:afterAutospacing="1"/>
      </w:pPr>
      <w:r>
        <w:rPr>
          <w:b/>
          <w:bCs/>
        </w:rPr>
        <w:t xml:space="preserve">Hur regeringen ställer sig till den blivande A-punkten: </w:t>
      </w:r>
      <w:r>
        <w:t xml:space="preserve">Regeringen avser rösta ja till att anta ståndpunkten. </w:t>
      </w:r>
    </w:p>
    <w:p w14:paraId="00F1882C" w14:textId="38237AED" w:rsidR="00C063A6" w:rsidRDefault="00682926" w:rsidP="00675D97">
      <w:pPr>
        <w:spacing w:after="280" w:afterAutospacing="1"/>
        <w:rPr>
          <w:noProof/>
        </w:rPr>
      </w:pPr>
      <w:r>
        <w:rPr>
          <w:b/>
          <w:bCs/>
        </w:rPr>
        <w:t xml:space="preserve">Bakgrund: </w:t>
      </w:r>
      <w:r>
        <w:t>Syftet med gemensamma EES-kommitténs beslut är att införliva EU-förordningar om främst koldioxidutsläpp för personbilar med EES-avtalet med vissa mindre anpassningar.</w:t>
      </w:r>
    </w:p>
    <w:p w14:paraId="00F1882D" w14:textId="77777777" w:rsidR="00C063A6" w:rsidRPr="00682926" w:rsidRDefault="00682926" w:rsidP="00675D97">
      <w:pPr>
        <w:pStyle w:val="Rubrik1"/>
        <w:rPr>
          <w:lang w:val="en-GB"/>
        </w:rPr>
      </w:pPr>
      <w:bookmarkStart w:id="28" w:name="_Toc478639051"/>
      <w:r w:rsidRPr="00682926">
        <w:rPr>
          <w:noProof/>
          <w:lang w:val="en-GB"/>
        </w:rPr>
        <w:lastRenderedPageBreak/>
        <w:t>Advisory Committee on Freedom of Movement for Workers</w:t>
      </w:r>
      <w:r w:rsidRPr="00682926">
        <w:rPr>
          <w:noProof/>
          <w:lang w:val="en-GB"/>
        </w:rPr>
        <w:br/>
        <w:t>Appointment of Mr Nicolas KELLER, member for Germany, in place of Mr Alexander WILHELM, who has resigned</w:t>
      </w:r>
      <w:bookmarkEnd w:id="28"/>
    </w:p>
    <w:p w14:paraId="00F1882E" w14:textId="77777777" w:rsidR="00C063A6" w:rsidRPr="00682926" w:rsidRDefault="00682926" w:rsidP="00675D97">
      <w:r w:rsidRPr="00682926">
        <w:rPr>
          <w:noProof/>
        </w:rPr>
        <w:t>=</w:t>
      </w:r>
      <w:r w:rsidRPr="00682926">
        <w:t>Adoption</w:t>
      </w:r>
      <w:r w:rsidRPr="00682926">
        <w:br/>
      </w:r>
      <w:r w:rsidRPr="00682926">
        <w:rPr>
          <w:noProof/>
        </w:rPr>
        <w:t>7397</w:t>
      </w:r>
      <w:r w:rsidRPr="00682926">
        <w:t>/17 SOC 199 EMPL 151</w:t>
      </w:r>
    </w:p>
    <w:p w14:paraId="00F1882F" w14:textId="77777777" w:rsidR="00C063A6" w:rsidRDefault="00682926" w:rsidP="00675D97">
      <w:r>
        <w:rPr>
          <w:b/>
        </w:rPr>
        <w:t>Ansvarigt statsråd</w:t>
      </w:r>
      <w:r>
        <w:rPr>
          <w:b/>
        </w:rPr>
        <w:br/>
      </w:r>
      <w:r>
        <w:rPr>
          <w:noProof/>
        </w:rPr>
        <w:t>Ylva</w:t>
      </w:r>
      <w:r>
        <w:t xml:space="preserve"> Johansson</w:t>
      </w:r>
    </w:p>
    <w:p w14:paraId="00F18830"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31"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3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33"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34"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35"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36"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37"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38"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39"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3A" w14:textId="77777777" w:rsidR="00C063A6" w:rsidRPr="00682926" w:rsidRDefault="00682926" w:rsidP="00675D97">
      <w:pPr>
        <w:pStyle w:val="Rubrik1"/>
        <w:rPr>
          <w:lang w:val="en-GB"/>
        </w:rPr>
      </w:pPr>
      <w:bookmarkStart w:id="29" w:name="_Toc478639052"/>
      <w:r w:rsidRPr="00682926">
        <w:rPr>
          <w:noProof/>
          <w:lang w:val="en-GB"/>
        </w:rPr>
        <w:t>Advisory Committee on Freedom of Movement for Workers</w:t>
      </w:r>
      <w:r w:rsidRPr="00682926">
        <w:rPr>
          <w:noProof/>
          <w:lang w:val="en-GB"/>
        </w:rPr>
        <w:br/>
        <w:t>Appointment of Ms Salome KARJI BANI, member for Germany, in place of Mr Johannes RASCHKA, who has resigned</w:t>
      </w:r>
      <w:bookmarkEnd w:id="29"/>
    </w:p>
    <w:p w14:paraId="00F1883B" w14:textId="77777777" w:rsidR="00C063A6" w:rsidRPr="00682926" w:rsidRDefault="00682926" w:rsidP="00675D97">
      <w:r w:rsidRPr="00682926">
        <w:rPr>
          <w:noProof/>
        </w:rPr>
        <w:t>=</w:t>
      </w:r>
      <w:r w:rsidRPr="00682926">
        <w:t>Adoption</w:t>
      </w:r>
      <w:r w:rsidRPr="00682926">
        <w:br/>
      </w:r>
      <w:r w:rsidRPr="00682926">
        <w:rPr>
          <w:noProof/>
        </w:rPr>
        <w:t>7400</w:t>
      </w:r>
      <w:r w:rsidRPr="00682926">
        <w:t>/17 SOC 200 EMPL 152</w:t>
      </w:r>
    </w:p>
    <w:p w14:paraId="00F1883C" w14:textId="77777777" w:rsidR="00C063A6" w:rsidRDefault="00682926" w:rsidP="00675D97">
      <w:r>
        <w:rPr>
          <w:b/>
        </w:rPr>
        <w:t>Ansvarigt statsråd</w:t>
      </w:r>
      <w:r>
        <w:rPr>
          <w:b/>
        </w:rPr>
        <w:br/>
      </w:r>
      <w:r>
        <w:rPr>
          <w:noProof/>
        </w:rPr>
        <w:t>Ylva</w:t>
      </w:r>
      <w:r>
        <w:t xml:space="preserve"> Johansson</w:t>
      </w:r>
    </w:p>
    <w:p w14:paraId="00F1883D"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3E"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3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40"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41"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4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43"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44"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45"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46"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47" w14:textId="77777777" w:rsidR="00C063A6" w:rsidRPr="00682926" w:rsidRDefault="00682926" w:rsidP="00675D97">
      <w:pPr>
        <w:pStyle w:val="Rubrik1"/>
        <w:rPr>
          <w:lang w:val="en-GB"/>
        </w:rPr>
      </w:pPr>
      <w:bookmarkStart w:id="30" w:name="_Toc478639053"/>
      <w:r w:rsidRPr="00682926">
        <w:rPr>
          <w:noProof/>
          <w:lang w:val="en-GB"/>
        </w:rPr>
        <w:t>Advisory Committee on Safety and Health at Work</w:t>
      </w:r>
      <w:r w:rsidRPr="00682926">
        <w:rPr>
          <w:noProof/>
          <w:lang w:val="en-GB"/>
        </w:rPr>
        <w:br/>
        <w:t>Appointment of Mr Kai SCHÄFER, member for Germany, in place of Mr Michael KOLL, who has resigned</w:t>
      </w:r>
      <w:bookmarkEnd w:id="30"/>
    </w:p>
    <w:p w14:paraId="00F18848" w14:textId="77777777" w:rsidR="00C063A6" w:rsidRPr="00682926" w:rsidRDefault="00682926" w:rsidP="00675D97">
      <w:r w:rsidRPr="00682926">
        <w:rPr>
          <w:noProof/>
        </w:rPr>
        <w:t>=</w:t>
      </w:r>
      <w:r w:rsidRPr="00682926">
        <w:t>Adoption</w:t>
      </w:r>
      <w:r w:rsidRPr="00682926">
        <w:br/>
      </w:r>
      <w:r w:rsidRPr="00682926">
        <w:rPr>
          <w:noProof/>
        </w:rPr>
        <w:t>7499</w:t>
      </w:r>
      <w:r w:rsidRPr="00682926">
        <w:t>/17 SOC 209 EMPL 160</w:t>
      </w:r>
    </w:p>
    <w:p w14:paraId="00F18849" w14:textId="77777777" w:rsidR="00C063A6" w:rsidRDefault="00682926" w:rsidP="00675D97">
      <w:r>
        <w:rPr>
          <w:b/>
        </w:rPr>
        <w:t>Ansvarigt statsråd</w:t>
      </w:r>
      <w:r>
        <w:rPr>
          <w:b/>
        </w:rPr>
        <w:br/>
      </w:r>
      <w:r>
        <w:rPr>
          <w:noProof/>
        </w:rPr>
        <w:t>Ylva</w:t>
      </w:r>
      <w:r>
        <w:t xml:space="preserve"> Johansson</w:t>
      </w:r>
    </w:p>
    <w:p w14:paraId="00F1884A"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4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4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4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4E"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4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50"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51"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52"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4128F7" w14:textId="4CF17D08" w:rsidR="00C063A6" w:rsidRDefault="00682926" w:rsidP="00764977">
      <w:r>
        <w:instrText>"</w:instrText>
      </w:r>
      <w:r>
        <w:rPr>
          <w:b/>
        </w:rPr>
        <w:instrText xml:space="preserve"> </w:instrText>
      </w:r>
      <w:r>
        <w:rPr>
          <w:b/>
        </w:rPr>
        <w:fldChar w:fldCharType="end"/>
      </w:r>
      <w:r w:rsidRPr="00B44CE2">
        <w:rPr>
          <w:b/>
        </w:rPr>
        <w:t>Annotering</w:t>
      </w:r>
      <w:r>
        <w:rPr>
          <w:b/>
        </w:rPr>
        <w:br/>
      </w:r>
      <w:r>
        <w:t>Föranleder ingen annotering.</w:t>
      </w:r>
    </w:p>
    <w:p w14:paraId="00F18854" w14:textId="77777777" w:rsidR="00C063A6" w:rsidRPr="00682926" w:rsidRDefault="00682926" w:rsidP="00675D97">
      <w:pPr>
        <w:pStyle w:val="Rubrik1"/>
        <w:rPr>
          <w:lang w:val="en-GB"/>
        </w:rPr>
      </w:pPr>
      <w:bookmarkStart w:id="31" w:name="_Toc478639054"/>
      <w:r w:rsidRPr="00682926">
        <w:rPr>
          <w:noProof/>
          <w:lang w:val="en-GB"/>
        </w:rPr>
        <w:t>Advisory Committee on Safety and Health at Work</w:t>
      </w:r>
      <w:r w:rsidRPr="00682926">
        <w:rPr>
          <w:noProof/>
          <w:lang w:val="en-GB"/>
        </w:rPr>
        <w:br/>
        <w:t>Appointment of Mr Thomas VOIGTLÄNDER, alternate member for Germany, in place of Mr Kai SCHÄFER, who has resigned</w:t>
      </w:r>
      <w:bookmarkEnd w:id="31"/>
    </w:p>
    <w:p w14:paraId="00F18855" w14:textId="77777777" w:rsidR="00C063A6" w:rsidRPr="00682926" w:rsidRDefault="00682926" w:rsidP="00675D97">
      <w:r w:rsidRPr="00682926">
        <w:rPr>
          <w:noProof/>
        </w:rPr>
        <w:t>=</w:t>
      </w:r>
      <w:r w:rsidRPr="00682926">
        <w:t>Adoption</w:t>
      </w:r>
      <w:r w:rsidRPr="00682926">
        <w:br/>
      </w:r>
      <w:r w:rsidRPr="00682926">
        <w:rPr>
          <w:noProof/>
        </w:rPr>
        <w:t>7500</w:t>
      </w:r>
      <w:r w:rsidRPr="00682926">
        <w:t>/17 SOC 210 EMPL 161</w:t>
      </w:r>
    </w:p>
    <w:p w14:paraId="00F18856" w14:textId="77777777" w:rsidR="00C063A6" w:rsidRDefault="00682926" w:rsidP="00675D97">
      <w:r>
        <w:rPr>
          <w:b/>
        </w:rPr>
        <w:t>Ansvarigt statsråd</w:t>
      </w:r>
      <w:r>
        <w:rPr>
          <w:b/>
        </w:rPr>
        <w:br/>
      </w:r>
      <w:r>
        <w:rPr>
          <w:noProof/>
        </w:rPr>
        <w:t>Ylva</w:t>
      </w:r>
      <w:r>
        <w:t xml:space="preserve"> Johansson</w:t>
      </w:r>
    </w:p>
    <w:p w14:paraId="00F18857"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5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5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5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5B"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5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5D"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5E"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5F"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60"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61" w14:textId="77777777" w:rsidR="00C063A6" w:rsidRPr="00682926" w:rsidRDefault="00682926" w:rsidP="00675D97">
      <w:pPr>
        <w:pStyle w:val="Rubrik1"/>
        <w:rPr>
          <w:lang w:val="en-GB"/>
        </w:rPr>
      </w:pPr>
      <w:bookmarkStart w:id="32" w:name="_Toc478639055"/>
      <w:r w:rsidRPr="00682926">
        <w:rPr>
          <w:noProof/>
          <w:lang w:val="en-GB"/>
        </w:rPr>
        <w:lastRenderedPageBreak/>
        <w:t>Advisory Committee on Freedom of Movement for Workers</w:t>
      </w:r>
      <w:r w:rsidRPr="00682926">
        <w:rPr>
          <w:noProof/>
          <w:lang w:val="en-GB"/>
        </w:rPr>
        <w:br/>
        <w:t>Appointment of Mr Prodromos CHRYSANTHOU, alternate member for Cyprus, in place of Mr George SPYROU, who has resigned</w:t>
      </w:r>
      <w:bookmarkEnd w:id="32"/>
    </w:p>
    <w:p w14:paraId="00F18862" w14:textId="77777777" w:rsidR="00C063A6" w:rsidRPr="00682926" w:rsidRDefault="00682926" w:rsidP="00675D97">
      <w:r w:rsidRPr="00682926">
        <w:rPr>
          <w:noProof/>
        </w:rPr>
        <w:t>=</w:t>
      </w:r>
      <w:r w:rsidRPr="00682926">
        <w:t>Adoption</w:t>
      </w:r>
      <w:r w:rsidRPr="00682926">
        <w:br/>
      </w:r>
      <w:r w:rsidRPr="00682926">
        <w:rPr>
          <w:noProof/>
        </w:rPr>
        <w:t>7569</w:t>
      </w:r>
      <w:r w:rsidRPr="00682926">
        <w:t>/17 SOC 219 EMPL 168</w:t>
      </w:r>
    </w:p>
    <w:p w14:paraId="00F18863" w14:textId="77777777" w:rsidR="00C063A6" w:rsidRDefault="00682926" w:rsidP="00675D97">
      <w:r>
        <w:rPr>
          <w:b/>
        </w:rPr>
        <w:t>Ansvarigt statsråd</w:t>
      </w:r>
      <w:r>
        <w:rPr>
          <w:b/>
        </w:rPr>
        <w:br/>
      </w:r>
      <w:r>
        <w:rPr>
          <w:noProof/>
        </w:rPr>
        <w:t>Ylva</w:t>
      </w:r>
      <w:r>
        <w:t xml:space="preserve"> Johansson</w:t>
      </w:r>
    </w:p>
    <w:p w14:paraId="00F18864"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6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6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6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68"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6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6A"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6B"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6C"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6D"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6E" w14:textId="77777777" w:rsidR="00C063A6" w:rsidRPr="00682926" w:rsidRDefault="00682926" w:rsidP="00675D97">
      <w:pPr>
        <w:pStyle w:val="Rubrik1"/>
        <w:rPr>
          <w:lang w:val="en-GB"/>
        </w:rPr>
      </w:pPr>
      <w:bookmarkStart w:id="33" w:name="_Toc478639056"/>
      <w:r w:rsidRPr="00682926">
        <w:rPr>
          <w:noProof/>
          <w:lang w:val="en-GB"/>
        </w:rPr>
        <w:t>Governing Board of the European Foundation for the Improvement of Living and Working Conditions</w:t>
      </w:r>
      <w:r w:rsidRPr="00682926">
        <w:rPr>
          <w:noProof/>
          <w:lang w:val="en-GB"/>
        </w:rPr>
        <w:br/>
        <w:t>Appointment of Ms Susanna RIBRANT, member for Sweden, in place of Mr Hedvig FORSSELIUS, who has resigned</w:t>
      </w:r>
      <w:bookmarkEnd w:id="33"/>
    </w:p>
    <w:p w14:paraId="00F1886F" w14:textId="77777777" w:rsidR="00C063A6" w:rsidRPr="00682926" w:rsidRDefault="00682926" w:rsidP="00675D97">
      <w:r w:rsidRPr="00682926">
        <w:rPr>
          <w:noProof/>
        </w:rPr>
        <w:t>=</w:t>
      </w:r>
      <w:r w:rsidRPr="00682926">
        <w:t>Adoption</w:t>
      </w:r>
      <w:r w:rsidRPr="00682926">
        <w:br/>
      </w:r>
      <w:r w:rsidRPr="00682926">
        <w:rPr>
          <w:noProof/>
        </w:rPr>
        <w:t>7567</w:t>
      </w:r>
      <w:r w:rsidRPr="00682926">
        <w:t>/17 SOC 218 EMPL 167</w:t>
      </w:r>
    </w:p>
    <w:p w14:paraId="00F18870" w14:textId="77777777" w:rsidR="00C063A6" w:rsidRDefault="00682926" w:rsidP="00675D97">
      <w:r>
        <w:rPr>
          <w:b/>
        </w:rPr>
        <w:t>Ansvarigt statsråd</w:t>
      </w:r>
      <w:r>
        <w:rPr>
          <w:b/>
        </w:rPr>
        <w:br/>
      </w:r>
      <w:r>
        <w:rPr>
          <w:noProof/>
        </w:rPr>
        <w:t>Ylva</w:t>
      </w:r>
      <w:r>
        <w:t xml:space="preserve"> Johansson</w:t>
      </w:r>
    </w:p>
    <w:p w14:paraId="00F18871"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72"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7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74"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75"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7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77"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78"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79"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7A"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7B" w14:textId="77777777" w:rsidR="00C063A6" w:rsidRPr="00682926" w:rsidRDefault="00682926" w:rsidP="00675D97">
      <w:pPr>
        <w:pStyle w:val="Rubrik1"/>
        <w:rPr>
          <w:lang w:val="en-GB"/>
        </w:rPr>
      </w:pPr>
      <w:bookmarkStart w:id="34" w:name="_Toc478639057"/>
      <w:r w:rsidRPr="00682926">
        <w:rPr>
          <w:noProof/>
          <w:lang w:val="en-GB"/>
        </w:rPr>
        <w:t>Commission Regulation (EU) …/… of XXX amending Annex III to Regulation (EC) No 1333/2008 of the European Parliament and of the Council as regards the use of butane (E 943a), isobutane (E 943b) and propane (E 944) in colour preparations</w:t>
      </w:r>
      <w:bookmarkEnd w:id="34"/>
    </w:p>
    <w:p w14:paraId="00F1887C" w14:textId="77777777" w:rsidR="00C063A6" w:rsidRDefault="00682926" w:rsidP="00675D97">
      <w:pPr>
        <w:rPr>
          <w:lang w:val="en-US"/>
        </w:rPr>
      </w:pPr>
      <w:r>
        <w:rPr>
          <w:noProof/>
          <w:lang w:val="en-US"/>
        </w:rPr>
        <w:t>=</w:t>
      </w:r>
      <w:r>
        <w:rPr>
          <w:lang w:val="en-US"/>
        </w:rPr>
        <w:t>Decision not to oppose adoption</w:t>
      </w:r>
      <w:r>
        <w:rPr>
          <w:lang w:val="en-US"/>
        </w:rPr>
        <w:br/>
      </w:r>
      <w:r>
        <w:rPr>
          <w:noProof/>
          <w:lang w:val="en-US"/>
        </w:rPr>
        <w:t>7279</w:t>
      </w:r>
      <w:r>
        <w:rPr>
          <w:lang w:val="en-US"/>
        </w:rPr>
        <w:t>/17 DENLEG 20 AGRI 138 SAN 103</w:t>
      </w:r>
      <w:r>
        <w:rPr>
          <w:lang w:val="en-US"/>
        </w:rPr>
        <w:br/>
        <w:t>7180/17 DENLEG 17 AGRI 131 SAN 95</w:t>
      </w:r>
      <w:r>
        <w:rPr>
          <w:lang w:val="en-US"/>
        </w:rPr>
        <w:br/>
        <w:t>+ ADD 1</w:t>
      </w:r>
    </w:p>
    <w:p w14:paraId="00F1887D" w14:textId="77777777" w:rsidR="00C063A6" w:rsidRDefault="00682926" w:rsidP="00675D97">
      <w:r>
        <w:rPr>
          <w:b/>
        </w:rPr>
        <w:t>Ansvarigt statsråd</w:t>
      </w:r>
      <w:r>
        <w:rPr>
          <w:b/>
        </w:rPr>
        <w:br/>
      </w:r>
      <w:r>
        <w:rPr>
          <w:noProof/>
        </w:rPr>
        <w:t>Sven-Erik</w:t>
      </w:r>
      <w:r>
        <w:t xml:space="preserve"> Bucht</w:t>
      </w:r>
    </w:p>
    <w:p w14:paraId="00F1887E"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7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8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8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82"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8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84"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85"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86"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87"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88" w14:textId="77777777" w:rsidR="00C063A6" w:rsidRPr="00682926" w:rsidRDefault="00682926" w:rsidP="00675D97">
      <w:pPr>
        <w:pStyle w:val="Rubrik1"/>
        <w:rPr>
          <w:lang w:val="en-GB"/>
        </w:rPr>
      </w:pPr>
      <w:bookmarkStart w:id="35" w:name="_Toc478639058"/>
      <w:r w:rsidRPr="00682926">
        <w:rPr>
          <w:noProof/>
          <w:lang w:val="en-GB"/>
        </w:rPr>
        <w:t>Commission Regulation correcting the Bulgarian, Finnish, German, Portuguese and Spanish language versions of Regulation (EU) No 432/2012 establishing a list of permitted health claims made on foods, other than those referring to the reduction of disease risk and to children’s development and health</w:t>
      </w:r>
      <w:bookmarkEnd w:id="35"/>
    </w:p>
    <w:p w14:paraId="00F18889" w14:textId="77777777" w:rsidR="00C063A6" w:rsidRDefault="00682926" w:rsidP="00675D97">
      <w:pPr>
        <w:rPr>
          <w:lang w:val="en-US"/>
        </w:rPr>
      </w:pPr>
      <w:r>
        <w:rPr>
          <w:noProof/>
          <w:lang w:val="en-US"/>
        </w:rPr>
        <w:t>=</w:t>
      </w:r>
      <w:r>
        <w:rPr>
          <w:lang w:val="en-US"/>
        </w:rPr>
        <w:t>Decision not to oppose adoption</w:t>
      </w:r>
      <w:r>
        <w:rPr>
          <w:lang w:val="en-US"/>
        </w:rPr>
        <w:br/>
      </w:r>
      <w:r>
        <w:rPr>
          <w:noProof/>
          <w:lang w:val="en-US"/>
        </w:rPr>
        <w:t>7288</w:t>
      </w:r>
      <w:r>
        <w:rPr>
          <w:lang w:val="en-US"/>
        </w:rPr>
        <w:t>/17 DENLEG 21 AGRI 139 SAN 105</w:t>
      </w:r>
      <w:r>
        <w:rPr>
          <w:lang w:val="en-US"/>
        </w:rPr>
        <w:br/>
        <w:t>7186/17 DENLEG 18 AGRI 132 SAN 96</w:t>
      </w:r>
    </w:p>
    <w:p w14:paraId="00F1888A" w14:textId="77777777" w:rsidR="00C063A6" w:rsidRDefault="00682926" w:rsidP="00675D97">
      <w:r>
        <w:rPr>
          <w:b/>
        </w:rPr>
        <w:lastRenderedPageBreak/>
        <w:t>Ansvarigt statsråd</w:t>
      </w:r>
      <w:r>
        <w:rPr>
          <w:b/>
        </w:rPr>
        <w:br/>
      </w:r>
      <w:r>
        <w:rPr>
          <w:noProof/>
        </w:rPr>
        <w:t>Sven-Erik</w:t>
      </w:r>
      <w:r>
        <w:t xml:space="preserve"> Bucht</w:t>
      </w:r>
    </w:p>
    <w:p w14:paraId="00F1888B"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8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8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8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8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9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9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92"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9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94" w14:textId="77777777" w:rsidR="00C063A6" w:rsidRDefault="00682926" w:rsidP="00675D97">
      <w:r>
        <w:instrText>"</w:instrText>
      </w:r>
      <w:r>
        <w:rPr>
          <w:b/>
        </w:rPr>
        <w:instrText xml:space="preserve"> </w:instrText>
      </w:r>
      <w:r>
        <w:rPr>
          <w:b/>
        </w:rPr>
        <w:fldChar w:fldCharType="end"/>
      </w:r>
      <w:r w:rsidRPr="00B44CE2">
        <w:rPr>
          <w:b/>
        </w:rPr>
        <w:t>Annotering</w:t>
      </w:r>
      <w:r>
        <w:rPr>
          <w:b/>
        </w:rPr>
        <w:br/>
      </w:r>
      <w:r>
        <w:t>Föranleder ingen annotering.</w:t>
      </w:r>
    </w:p>
    <w:p w14:paraId="00F18895" w14:textId="77777777" w:rsidR="00C063A6" w:rsidRPr="00682926" w:rsidRDefault="00682926" w:rsidP="00675D97">
      <w:pPr>
        <w:pStyle w:val="Rubrik1"/>
        <w:rPr>
          <w:lang w:val="en-GB"/>
        </w:rPr>
      </w:pPr>
      <w:bookmarkStart w:id="36" w:name="_Toc478639059"/>
      <w:r w:rsidRPr="00682926">
        <w:rPr>
          <w:noProof/>
          <w:lang w:val="en-GB"/>
        </w:rPr>
        <w:t>IMO – Draft Union submission to be submitted to the 71st session of the Marine Environment Protection Committee (MEPC 71) of the IMO in London from 3 – 7 July 2017 concerning amendments to the IMO Exhaust Gas Cleaning Guidelines (2015)</w:t>
      </w:r>
      <w:bookmarkEnd w:id="36"/>
    </w:p>
    <w:p w14:paraId="00F18896" w14:textId="77777777" w:rsidR="00C063A6" w:rsidRPr="00682926" w:rsidRDefault="00682926" w:rsidP="00675D97">
      <w:pPr>
        <w:rPr>
          <w:lang w:val="es-ES"/>
        </w:rPr>
      </w:pPr>
      <w:r w:rsidRPr="00682926">
        <w:rPr>
          <w:noProof/>
          <w:lang w:val="es-ES"/>
        </w:rPr>
        <w:t>=</w:t>
      </w:r>
      <w:proofErr w:type="spellStart"/>
      <w:r w:rsidRPr="00682926">
        <w:rPr>
          <w:lang w:val="es-ES"/>
        </w:rPr>
        <w:t>Endorsement</w:t>
      </w:r>
      <w:proofErr w:type="spellEnd"/>
      <w:r w:rsidRPr="00682926">
        <w:rPr>
          <w:lang w:val="es-ES"/>
        </w:rPr>
        <w:br/>
      </w:r>
      <w:r w:rsidRPr="00682926">
        <w:rPr>
          <w:noProof/>
          <w:lang w:val="es-ES"/>
        </w:rPr>
        <w:t>7584</w:t>
      </w:r>
      <w:r w:rsidRPr="00682926">
        <w:rPr>
          <w:lang w:val="es-ES"/>
        </w:rPr>
        <w:t>/17 MAR 63 OMI 14 ENV 284 CLIMA 70</w:t>
      </w:r>
    </w:p>
    <w:p w14:paraId="00F18897" w14:textId="77777777" w:rsidR="00C063A6" w:rsidRDefault="00682926" w:rsidP="00675D97">
      <w:r>
        <w:rPr>
          <w:b/>
        </w:rPr>
        <w:t>Ansvarigt statsråd</w:t>
      </w:r>
      <w:r>
        <w:rPr>
          <w:b/>
        </w:rPr>
        <w:br/>
      </w:r>
      <w:r>
        <w:rPr>
          <w:noProof/>
        </w:rPr>
        <w:t>Anna</w:t>
      </w:r>
      <w:r>
        <w:t xml:space="preserve"> Johansson</w:t>
      </w:r>
    </w:p>
    <w:p w14:paraId="00F18898"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99"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9A"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9B"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9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9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9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9F"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A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A1" w14:textId="442F9F9A" w:rsidR="00C063A6" w:rsidRDefault="00682926" w:rsidP="00675D97">
      <w:r>
        <w:instrText>"</w:instrText>
      </w:r>
      <w:r>
        <w:rPr>
          <w:b/>
        </w:rPr>
        <w:instrText xml:space="preserve"> </w:instrText>
      </w:r>
      <w:r>
        <w:rPr>
          <w:b/>
        </w:rPr>
        <w:fldChar w:fldCharType="end"/>
      </w:r>
      <w:r w:rsidRPr="00B44CE2">
        <w:rPr>
          <w:b/>
        </w:rPr>
        <w:t>Annotering</w:t>
      </w:r>
    </w:p>
    <w:p w14:paraId="00F188A2" w14:textId="77777777" w:rsidR="00B43459" w:rsidRDefault="00682926" w:rsidP="00675D97">
      <w:pPr>
        <w:spacing w:after="280" w:afterAutospacing="1"/>
      </w:pPr>
      <w:r>
        <w:rPr>
          <w:b/>
          <w:bCs/>
        </w:rPr>
        <w:t>Avsikt med behandlingen i rådet:</w:t>
      </w:r>
      <w:r>
        <w:t xml:space="preserve"> Som alternativ till att bränna lågsvavlig marint bränsle ombord kan fartyg installera skrubbrar som ”renar” avgaserna från svavel. Sedan 1 januari när svaveldirektivet trädde ikraft har industrin sett ett ökande antal avgasreningssystem (EGCS), eller skrubber, installerade på fartyg. Den tekniska utvecklingen av dessa </w:t>
      </w:r>
      <w:proofErr w:type="spellStart"/>
      <w:r>
        <w:t>EGCSs</w:t>
      </w:r>
      <w:proofErr w:type="spellEnd"/>
      <w:r>
        <w:t xml:space="preserve"> har också utvecklats snabbt under de senaste åren. IMOs vägledning (MEPC.259 (68)) för användning och installering av EGCS från 2009, och reviderades 2015, kräver ytterligare tekniskt och redaktionellt förtydligande i syfte att garantera en enhetlig och robust tillämpning</w:t>
      </w:r>
    </w:p>
    <w:p w14:paraId="00F188A3" w14:textId="4C17FB11" w:rsidR="00B43459" w:rsidRDefault="00682926" w:rsidP="00675D97">
      <w:pPr>
        <w:spacing w:after="280" w:afterAutospacing="1"/>
      </w:pPr>
      <w:r>
        <w:rPr>
          <w:b/>
          <w:bCs/>
        </w:rPr>
        <w:t>Hur regeringen ställer sig till den blivande A-punkten:</w:t>
      </w:r>
      <w:r>
        <w:t xml:space="preserve"> Sverige stöder inlagan.</w:t>
      </w:r>
    </w:p>
    <w:p w14:paraId="00F188A4" w14:textId="7CADC665" w:rsidR="00B43459" w:rsidRPr="00A77497" w:rsidRDefault="00682926" w:rsidP="00A77497">
      <w:pPr>
        <w:spacing w:after="280" w:afterAutospacing="1"/>
        <w:rPr>
          <w:b/>
          <w:bCs/>
        </w:rPr>
      </w:pPr>
      <w:r>
        <w:rPr>
          <w:b/>
          <w:bCs/>
        </w:rPr>
        <w:t>Bakgrund:</w:t>
      </w:r>
      <w:r w:rsidR="00A77497">
        <w:t xml:space="preserve"> </w:t>
      </w:r>
      <w:r>
        <w:t xml:space="preserve">Inlagan har initierats och reviderats genom </w:t>
      </w:r>
      <w:proofErr w:type="spellStart"/>
      <w:r>
        <w:t>European</w:t>
      </w:r>
      <w:proofErr w:type="spellEnd"/>
      <w:r>
        <w:t xml:space="preserve"> </w:t>
      </w:r>
      <w:proofErr w:type="spellStart"/>
      <w:r>
        <w:t>Sustainable</w:t>
      </w:r>
      <w:proofErr w:type="spellEnd"/>
      <w:r>
        <w:t xml:space="preserve"> Shipping Forum (ESSF EGCS) men även genom korrespondens via e-post mellan ESSF-möten. Sverige har deltagit i det arbetet.</w:t>
      </w:r>
    </w:p>
    <w:p w14:paraId="362E6780" w14:textId="10E58DD5" w:rsidR="00510856" w:rsidRDefault="00682926" w:rsidP="00675D97">
      <w:pPr>
        <w:spacing w:after="280" w:afterAutospacing="1"/>
      </w:pPr>
      <w:r>
        <w:t>Konsekvensanalyser: Avsikten med inlagan är att göra vägledningen konsekvent och mer praktisk utan att försvaga skyddet för den marina miljön som tillhandahålls av den nuvarande vägledningen. Utsläpps kriterierna ändras inte med detta förslag.</w:t>
      </w:r>
      <w:r w:rsidR="00510856">
        <w:t xml:space="preserve"> </w:t>
      </w:r>
      <w:r>
        <w:t>Gällande svenska regler i övrigt: Sverige har införlivat IMOs vägledning genom svavelförordningen, SFS 2014:509. Sverige har fem fartyg s</w:t>
      </w:r>
      <w:r w:rsidR="00891520">
        <w:t xml:space="preserve">om är utrustade med skrubbrar. </w:t>
      </w:r>
    </w:p>
    <w:p w14:paraId="00F188A8" w14:textId="77777777" w:rsidR="00C063A6" w:rsidRPr="00682926" w:rsidRDefault="00682926" w:rsidP="00675D97">
      <w:pPr>
        <w:pStyle w:val="Rubrik1"/>
        <w:rPr>
          <w:lang w:val="en-GB"/>
        </w:rPr>
      </w:pPr>
      <w:bookmarkStart w:id="37" w:name="_Toc478639060"/>
      <w:r w:rsidRPr="00682926">
        <w:rPr>
          <w:noProof/>
          <w:lang w:val="en-GB"/>
        </w:rPr>
        <w:t>Draft Council Decision establishing the position to be adopted on behalf of the European Union within the Conference of the Parties with regard to amendments of Annex III to the Rotterdam Convention</w:t>
      </w:r>
      <w:bookmarkEnd w:id="37"/>
    </w:p>
    <w:p w14:paraId="00F188A9" w14:textId="77777777" w:rsidR="00C063A6" w:rsidRPr="00682926" w:rsidRDefault="00682926" w:rsidP="00675D97">
      <w:pPr>
        <w:rPr>
          <w:lang w:val="es-ES"/>
        </w:rPr>
      </w:pPr>
      <w:r w:rsidRPr="00682926">
        <w:rPr>
          <w:noProof/>
          <w:lang w:val="es-ES"/>
        </w:rPr>
        <w:t>=</w:t>
      </w:r>
      <w:proofErr w:type="spellStart"/>
      <w:r w:rsidRPr="00682926">
        <w:rPr>
          <w:lang w:val="es-ES"/>
        </w:rPr>
        <w:t>Adoption</w:t>
      </w:r>
      <w:proofErr w:type="spellEnd"/>
      <w:r w:rsidRPr="00682926">
        <w:rPr>
          <w:lang w:val="es-ES"/>
        </w:rPr>
        <w:br/>
      </w:r>
      <w:r w:rsidRPr="00682926">
        <w:rPr>
          <w:noProof/>
          <w:lang w:val="es-ES"/>
        </w:rPr>
        <w:t>7504</w:t>
      </w:r>
      <w:r w:rsidRPr="00682926">
        <w:rPr>
          <w:lang w:val="es-ES"/>
        </w:rPr>
        <w:t>/17 ENV 277 MI 253 WTO 79 CHIMIE 29</w:t>
      </w:r>
      <w:r w:rsidRPr="00682926">
        <w:rPr>
          <w:lang w:val="es-ES"/>
        </w:rPr>
        <w:br/>
        <w:t>7243/17 ENV 251 MI 220 WTO 66 CHIMIE 22</w:t>
      </w:r>
    </w:p>
    <w:p w14:paraId="00F188AA" w14:textId="77777777" w:rsidR="00C063A6" w:rsidRDefault="00682926" w:rsidP="00675D97">
      <w:r>
        <w:rPr>
          <w:b/>
        </w:rPr>
        <w:t>Ansvarigt statsråd</w:t>
      </w:r>
      <w:r>
        <w:rPr>
          <w:b/>
        </w:rPr>
        <w:br/>
      </w:r>
      <w:r>
        <w:rPr>
          <w:noProof/>
        </w:rPr>
        <w:t>Karolina</w:t>
      </w:r>
      <w:r>
        <w:t xml:space="preserve"> Skog</w:t>
      </w:r>
    </w:p>
    <w:p w14:paraId="4AEFD925" w14:textId="77777777" w:rsidR="00891520" w:rsidRDefault="00891520" w:rsidP="00675D97"/>
    <w:p w14:paraId="00F188AB" w14:textId="77777777" w:rsidR="00C063A6" w:rsidRDefault="00682926" w:rsidP="00675D97">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0F188AC"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0F188AD"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0F188AE"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0F188AF" w14:textId="77777777" w:rsidR="00C063A6" w:rsidRDefault="00682926" w:rsidP="00675D97">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0F188B0"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0F188B1" w14:textId="77777777" w:rsidR="00C063A6" w:rsidRDefault="00682926" w:rsidP="00675D97">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0F188B2" w14:textId="77777777" w:rsidR="00C063A6" w:rsidRDefault="00682926" w:rsidP="00675D97">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0F188B3" w14:textId="77777777" w:rsidR="00C063A6" w:rsidRDefault="00682926" w:rsidP="00675D97">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0F188B4" w14:textId="2C6C423A" w:rsidR="00C063A6" w:rsidRDefault="00682926" w:rsidP="00675D97">
      <w:r>
        <w:instrText>"</w:instrText>
      </w:r>
      <w:r>
        <w:rPr>
          <w:b/>
        </w:rPr>
        <w:instrText xml:space="preserve"> </w:instrText>
      </w:r>
      <w:r>
        <w:rPr>
          <w:b/>
        </w:rPr>
        <w:fldChar w:fldCharType="end"/>
      </w:r>
      <w:r w:rsidRPr="00B44CE2">
        <w:rPr>
          <w:b/>
        </w:rPr>
        <w:t>Annotering</w:t>
      </w:r>
    </w:p>
    <w:p w14:paraId="00F188B5" w14:textId="20C4BC42" w:rsidR="00B43459" w:rsidRDefault="00682926" w:rsidP="00675D97">
      <w:pPr>
        <w:spacing w:after="280" w:afterAutospacing="1"/>
      </w:pPr>
      <w:r>
        <w:rPr>
          <w:b/>
          <w:bCs/>
        </w:rPr>
        <w:t>Avsikt med behandlingen i rådet:</w:t>
      </w:r>
      <w:r>
        <w:t xml:space="preserve"> Beslut om den ståndpunkt som ska intas</w:t>
      </w:r>
      <w:r w:rsidR="00764977">
        <w:t xml:space="preserve"> på Europeiska unionens vägnar </w:t>
      </w:r>
      <w:r>
        <w:t xml:space="preserve">vid den åttonde partskonferensen för Rotterdamkonventionen avseende ändringarna av bilaga III till Rotterdamkonventionen </w:t>
      </w:r>
      <w:r>
        <w:br/>
      </w:r>
      <w:r>
        <w:br/>
      </w:r>
      <w:r>
        <w:rPr>
          <w:b/>
          <w:bCs/>
        </w:rPr>
        <w:t>Hur regeringen ställer sig till den blivande A-punkten:</w:t>
      </w:r>
      <w:r>
        <w:t xml:space="preserve"> Regeringen kan stödja beslutet</w:t>
      </w:r>
    </w:p>
    <w:p w14:paraId="00F188B7" w14:textId="41FA7EC8" w:rsidR="00C063A6" w:rsidRDefault="00682926" w:rsidP="00675D97">
      <w:pPr>
        <w:spacing w:after="280" w:afterAutospacing="1"/>
      </w:pPr>
      <w:r>
        <w:rPr>
          <w:b/>
          <w:bCs/>
        </w:rPr>
        <w:t>Bakgrund:</w:t>
      </w:r>
      <w:r>
        <w:t xml:space="preserve"> Rotterdamkonventionen om förfarandet med förhandsgodkännande för vissa farliga kemikalier och bekämpningsmedel i internationell handel (konventionen) trädde i kraft den 24 februari 2004. Den åttonde partskonferensen (COP 8) för konventionen kommer att äga rum den 24 april–den 5 maj 2017 i Geneve. Med utgångspunkt i rekommendationerna från undersökningskommittén för kemikalier (</w:t>
      </w:r>
      <w:proofErr w:type="spellStart"/>
      <w:r>
        <w:t>Chemical</w:t>
      </w:r>
      <w:proofErr w:type="spellEnd"/>
      <w:r>
        <w:t xml:space="preserve"> Review </w:t>
      </w:r>
      <w:proofErr w:type="spellStart"/>
      <w:r>
        <w:t>Committee</w:t>
      </w:r>
      <w:proofErr w:type="spellEnd"/>
      <w:r>
        <w:t xml:space="preserve">), vilket är biträdande organ enligt konventionen, förväntas partskonferensen besluta om huruvida fler kemikalier ska omfattas av förfarandet med förhandsgodkännande genom att läggas till i bilaga III till konventionen. EU kommer enligt ståndpunkten stödja rekommendationen att i bilaga III till Rotterdamkonventionen lägga till </w:t>
      </w:r>
      <w:proofErr w:type="spellStart"/>
      <w:r>
        <w:t>karbofuran</w:t>
      </w:r>
      <w:proofErr w:type="spellEnd"/>
      <w:r>
        <w:t xml:space="preserve">, </w:t>
      </w:r>
      <w:proofErr w:type="spellStart"/>
      <w:r>
        <w:t>karbosulfan</w:t>
      </w:r>
      <w:proofErr w:type="spellEnd"/>
      <w:r>
        <w:t xml:space="preserve">, </w:t>
      </w:r>
      <w:proofErr w:type="spellStart"/>
      <w:r>
        <w:t>krysotilasbest</w:t>
      </w:r>
      <w:proofErr w:type="spellEnd"/>
      <w:r>
        <w:t xml:space="preserve">, klorparaffin med kort kolkedja, alla </w:t>
      </w:r>
      <w:proofErr w:type="spellStart"/>
      <w:r>
        <w:t>tributyltennföreningar</w:t>
      </w:r>
      <w:proofErr w:type="spellEnd"/>
      <w:r>
        <w:t xml:space="preserve">, </w:t>
      </w:r>
      <w:proofErr w:type="spellStart"/>
      <w:r>
        <w:t>triklorfon</w:t>
      </w:r>
      <w:proofErr w:type="spellEnd"/>
      <w:r>
        <w:t xml:space="preserve">, </w:t>
      </w:r>
      <w:proofErr w:type="spellStart"/>
      <w:r>
        <w:t>fention</w:t>
      </w:r>
      <w:proofErr w:type="spellEnd"/>
      <w:r>
        <w:t xml:space="preserve"> (beredningar med </w:t>
      </w:r>
      <w:proofErr w:type="spellStart"/>
      <w:r>
        <w:t>ultralåg</w:t>
      </w:r>
      <w:proofErr w:type="spellEnd"/>
      <w:r>
        <w:t xml:space="preserve"> volym (ULV) med minst 640 gram verksamt ämne per liter) samt beredningar i vätskeform (emulsionskoncentrat och vattenlösligt koncentrat) innehållande minst 276 g/l </w:t>
      </w:r>
      <w:proofErr w:type="spellStart"/>
      <w:r>
        <w:t>parakvatdiklorid</w:t>
      </w:r>
      <w:proofErr w:type="spellEnd"/>
      <w:r>
        <w:t xml:space="preserve">, vilket motsvarar en </w:t>
      </w:r>
      <w:proofErr w:type="spellStart"/>
      <w:r>
        <w:t>parakvatjonkoncentration</w:t>
      </w:r>
      <w:proofErr w:type="spellEnd"/>
      <w:r>
        <w:t xml:space="preserve"> på minst 200 g/l. Dessa ämnen är redan förbjudna eller deras användning är kraftigt begränsad i unionen och de är därför försedda med exportförbud, vilket går utöver vad som krävs i Rotterdamkonventionen.</w:t>
      </w:r>
    </w:p>
    <w:p w14:paraId="00F188B8" w14:textId="77777777" w:rsidR="00C063A6" w:rsidRPr="00682926" w:rsidRDefault="00682926" w:rsidP="00675D97">
      <w:pPr>
        <w:pStyle w:val="Rubrik1"/>
        <w:rPr>
          <w:lang w:val="en-GB"/>
        </w:rPr>
      </w:pPr>
      <w:bookmarkStart w:id="38" w:name="_Toc478639061"/>
      <w:r w:rsidRPr="00682926">
        <w:rPr>
          <w:noProof/>
          <w:lang w:val="en-GB"/>
        </w:rPr>
        <w:t>Draft Directive of the European Parliament and of the Council amending Directive 2007/36/EC as regards the encouragement of long-term shareholder engagement (First reading)</w:t>
      </w:r>
      <w:bookmarkEnd w:id="38"/>
    </w:p>
    <w:p w14:paraId="00F188B9" w14:textId="5A766190" w:rsidR="00C063A6" w:rsidRDefault="00682926" w:rsidP="00675D97">
      <w:pPr>
        <w:rPr>
          <w:lang w:val="en-US"/>
        </w:rPr>
      </w:pPr>
      <w:r>
        <w:rPr>
          <w:noProof/>
          <w:lang w:val="en-US"/>
        </w:rPr>
        <w:t>=</w:t>
      </w:r>
      <w:r>
        <w:rPr>
          <w:lang w:val="en-US"/>
        </w:rPr>
        <w:t>Adoption of the legislative act</w:t>
      </w:r>
      <w:r>
        <w:rPr>
          <w:lang w:val="en-US"/>
        </w:rPr>
        <w:br/>
      </w:r>
      <w:r w:rsidR="00510856">
        <w:rPr>
          <w:lang w:val="en-US"/>
        </w:rPr>
        <w:t>7526/17 CODEC 450 DRS 14</w:t>
      </w:r>
      <w:r w:rsidR="00510856">
        <w:rPr>
          <w:lang w:val="en-US"/>
        </w:rPr>
        <w:br/>
        <w:t>+ ADD 1</w:t>
      </w:r>
      <w:r w:rsidR="00510856">
        <w:rPr>
          <w:lang w:val="en-US"/>
        </w:rPr>
        <w:br/>
        <w:t>PE-CONS 2/17 DRS 2 CODEC 31</w:t>
      </w:r>
      <w:r w:rsidR="00510856">
        <w:rPr>
          <w:lang w:val="en-US"/>
        </w:rPr>
        <w:br/>
        <w:t>+ REV 1 (</w:t>
      </w:r>
      <w:proofErr w:type="spellStart"/>
      <w:r w:rsidR="00510856">
        <w:rPr>
          <w:lang w:val="en-US"/>
        </w:rPr>
        <w:t>cs</w:t>
      </w:r>
      <w:proofErr w:type="spellEnd"/>
      <w:r w:rsidR="00510856">
        <w:rPr>
          <w:lang w:val="en-US"/>
        </w:rPr>
        <w:t>)</w:t>
      </w:r>
    </w:p>
    <w:p w14:paraId="0A89B63F" w14:textId="4D72EA8C" w:rsidR="00510856" w:rsidRDefault="00682926" w:rsidP="00764977">
      <w:r>
        <w:rPr>
          <w:b/>
        </w:rPr>
        <w:t>Ansvarigt statsråd</w:t>
      </w:r>
      <w:r>
        <w:rPr>
          <w:b/>
        </w:rPr>
        <w:br/>
      </w:r>
      <w:r>
        <w:rPr>
          <w:noProof/>
        </w:rPr>
        <w:t>Morgan</w:t>
      </w:r>
      <w:r>
        <w:t xml:space="preserve"> Johansson</w:t>
      </w:r>
    </w:p>
    <w:p w14:paraId="00F188BB" w14:textId="77777777" w:rsidR="00C063A6" w:rsidRDefault="00682926" w:rsidP="00675D97">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"2016-09-14"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59DC1D" w14:textId="77777777" w:rsidR="00A77497" w:rsidRDefault="00682926" w:rsidP="00675D97">
      <w:pPr>
        <w:rPr>
          <w:noProof/>
        </w:rPr>
      </w:pPr>
      <w:r>
        <w:instrText>"</w:instrText>
      </w:r>
      <w:r>
        <w:rPr>
          <w:b/>
        </w:rPr>
        <w:instrText xml:space="preserve"> </w:instrText>
      </w:r>
      <w:r>
        <w:rPr>
          <w:b/>
        </w:rPr>
        <w:fldChar w:fldCharType="separate"/>
      </w:r>
      <w:r w:rsidR="00A77497">
        <w:rPr>
          <w:b/>
          <w:noProof/>
        </w:rPr>
        <w:instrText xml:space="preserve">Tidigare behandlat i </w:instrText>
      </w:r>
      <w:r w:rsidR="00A77497" w:rsidRPr="0001065A">
        <w:rPr>
          <w:b/>
          <w:noProof/>
        </w:rPr>
        <w:instrText>EU</w:instrText>
      </w:r>
      <w:r w:rsidR="00A77497">
        <w:rPr>
          <w:b/>
          <w:noProof/>
        </w:rPr>
        <w:instrText>-</w:instrText>
      </w:r>
      <w:r w:rsidR="00A77497" w:rsidRPr="0001065A">
        <w:rPr>
          <w:b/>
          <w:noProof/>
        </w:rPr>
        <w:instrText>näm</w:instrText>
      </w:r>
      <w:r w:rsidR="00A77497" w:rsidRPr="00562140">
        <w:rPr>
          <w:b/>
          <w:noProof/>
        </w:rPr>
        <w:instrText>nden</w:instrText>
      </w:r>
      <w:r w:rsidR="00A77497">
        <w:rPr>
          <w:b/>
          <w:noProof/>
        </w:rPr>
        <w:instrText xml:space="preserve"> </w:instrText>
      </w:r>
      <w:r w:rsidR="00A77497">
        <w:rPr>
          <w:b/>
          <w:noProof/>
        </w:rPr>
        <w:br/>
      </w:r>
      <w:r w:rsidR="00A77497" w:rsidRPr="002F0461">
        <w:rPr>
          <w:noProof/>
        </w:rPr>
        <w:instrText>-</w:instrText>
      </w:r>
    </w:p>
    <w:p w14:paraId="00F188BD" w14:textId="77777777" w:rsidR="00C063A6" w:rsidRDefault="00682926" w:rsidP="00675D97">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341494B" w14:textId="77777777" w:rsidR="00A77497" w:rsidRDefault="00682926" w:rsidP="00675D97">
      <w:pPr>
        <w:rPr>
          <w:noProof/>
        </w:rPr>
      </w:pPr>
      <w:r>
        <w:instrText>"</w:instrText>
      </w:r>
      <w:r>
        <w:rPr>
          <w:b/>
        </w:rPr>
        <w:instrText xml:space="preserve"> </w:instrText>
      </w:r>
      <w:r>
        <w:rPr>
          <w:b/>
        </w:rPr>
        <w:fldChar w:fldCharType="separate"/>
      </w:r>
      <w:r w:rsidR="00A77497">
        <w:rPr>
          <w:b/>
          <w:noProof/>
        </w:rPr>
        <w:instrText xml:space="preserve">Tidigare behandlat i </w:instrText>
      </w:r>
      <w:r w:rsidR="00A77497" w:rsidRPr="0001065A">
        <w:rPr>
          <w:b/>
          <w:noProof/>
        </w:rPr>
        <w:instrText>EU</w:instrText>
      </w:r>
      <w:r w:rsidR="00A77497">
        <w:rPr>
          <w:b/>
          <w:noProof/>
        </w:rPr>
        <w:instrText>-</w:instrText>
      </w:r>
      <w:r w:rsidR="00A77497" w:rsidRPr="0001065A">
        <w:rPr>
          <w:b/>
          <w:noProof/>
        </w:rPr>
        <w:instrText>näm</w:instrText>
      </w:r>
      <w:r w:rsidR="00A77497" w:rsidRPr="00562140">
        <w:rPr>
          <w:b/>
          <w:noProof/>
        </w:rPr>
        <w:instrText>nden</w:instrText>
      </w:r>
      <w:r w:rsidR="00A77497">
        <w:rPr>
          <w:b/>
          <w:noProof/>
        </w:rPr>
        <w:instrText xml:space="preserve"> </w:instrText>
      </w:r>
      <w:r w:rsidR="00A77497">
        <w:rPr>
          <w:b/>
          <w:noProof/>
        </w:rPr>
        <w:br/>
      </w:r>
      <w:r w:rsidR="00A77497" w:rsidRPr="002F0461">
        <w:rPr>
          <w:noProof/>
        </w:rPr>
        <w:instrText>-</w:instrText>
      </w:r>
    </w:p>
    <w:p w14:paraId="00F188BF" w14:textId="77777777" w:rsidR="00C063A6" w:rsidRDefault="00682926" w:rsidP="00675D97">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D1A1867" w14:textId="77777777" w:rsidR="00A77497" w:rsidRDefault="00682926" w:rsidP="00675D97">
      <w:pPr>
        <w:rPr>
          <w:noProof/>
        </w:rPr>
      </w:pPr>
      <w:r>
        <w:instrText>"</w:instrText>
      </w:r>
      <w:r>
        <w:rPr>
          <w:b/>
        </w:rPr>
        <w:instrText xml:space="preserve"> </w:instrText>
      </w:r>
      <w:r>
        <w:rPr>
          <w:b/>
        </w:rPr>
        <w:fldChar w:fldCharType="separate"/>
      </w:r>
      <w:r w:rsidR="00A77497">
        <w:rPr>
          <w:b/>
          <w:noProof/>
        </w:rPr>
        <w:t xml:space="preserve">Tidigare behandlat i </w:t>
      </w:r>
      <w:r w:rsidR="00A77497" w:rsidRPr="0001065A">
        <w:rPr>
          <w:b/>
          <w:noProof/>
        </w:rPr>
        <w:t>EU</w:t>
      </w:r>
      <w:r w:rsidR="00A77497">
        <w:rPr>
          <w:b/>
          <w:noProof/>
        </w:rPr>
        <w:t>-</w:t>
      </w:r>
      <w:r w:rsidR="00A77497" w:rsidRPr="0001065A">
        <w:rPr>
          <w:b/>
          <w:noProof/>
        </w:rPr>
        <w:t>näm</w:t>
      </w:r>
      <w:r w:rsidR="00A77497" w:rsidRPr="00562140">
        <w:rPr>
          <w:b/>
          <w:noProof/>
        </w:rPr>
        <w:t>nden</w:t>
      </w:r>
      <w:r w:rsidR="00A77497">
        <w:rPr>
          <w:b/>
          <w:noProof/>
        </w:rPr>
        <w:t xml:space="preserve"> </w:t>
      </w:r>
      <w:r w:rsidR="00A77497">
        <w:rPr>
          <w:b/>
          <w:noProof/>
        </w:rPr>
        <w:br/>
      </w:r>
      <w:r w:rsidR="00A77497" w:rsidRPr="002F0461">
        <w:rPr>
          <w:noProof/>
        </w:rPr>
        <w:t>-</w:t>
      </w:r>
    </w:p>
    <w:p w14:paraId="00F188C1" w14:textId="77777777" w:rsidR="00C063A6" w:rsidRDefault="00682926" w:rsidP="00675D97">
      <w:pPr>
        <w:rPr>
          <w:b/>
        </w:rPr>
      </w:pP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"2016-09-14" = "-" "" "Tidigare behandlat i </w:instrText>
      </w:r>
      <w:r w:rsidRPr="00643D86">
        <w:rPr>
          <w:b/>
        </w:rPr>
        <w:instrText>råde</w:instrText>
      </w:r>
      <w:r>
        <w:rPr>
          <w:b/>
        </w:rPr>
        <w:instrText xml:space="preserve">t </w:instrText>
      </w:r>
      <w:r>
        <w:rPr>
          <w:b/>
        </w:rPr>
        <w:br/>
      </w:r>
      <w:r w:rsidRPr="002F0461">
        <w:instrText>-</w:instrText>
      </w:r>
    </w:p>
    <w:p w14:paraId="1380C0FE" w14:textId="77777777" w:rsidR="00A77497" w:rsidRDefault="00682926" w:rsidP="00675D97">
      <w:pPr>
        <w:rPr>
          <w:b/>
          <w:noProof/>
        </w:rPr>
      </w:pPr>
      <w:r>
        <w:instrText>"</w:instrText>
      </w:r>
      <w:r>
        <w:rPr>
          <w:b/>
        </w:rPr>
        <w:instrText xml:space="preserve"> </w:instrText>
      </w:r>
      <w:r>
        <w:rPr>
          <w:b/>
        </w:rPr>
        <w:fldChar w:fldCharType="separate"/>
      </w:r>
      <w:r w:rsidR="00A77497">
        <w:rPr>
          <w:b/>
          <w:noProof/>
        </w:rPr>
        <w:instrText xml:space="preserve">Tidigare behandlat i </w:instrText>
      </w:r>
      <w:r w:rsidR="00A77497" w:rsidRPr="00643D86">
        <w:rPr>
          <w:b/>
          <w:noProof/>
        </w:rPr>
        <w:instrText>råde</w:instrText>
      </w:r>
      <w:r w:rsidR="00A77497">
        <w:rPr>
          <w:b/>
          <w:noProof/>
        </w:rPr>
        <w:instrText xml:space="preserve">t </w:instrText>
      </w:r>
      <w:r w:rsidR="00A77497">
        <w:rPr>
          <w:b/>
          <w:noProof/>
        </w:rPr>
        <w:br/>
      </w:r>
      <w:r w:rsidR="00A77497" w:rsidRPr="002F0461">
        <w:rPr>
          <w:noProof/>
        </w:rPr>
        <w:instrText>-</w:instrText>
      </w:r>
    </w:p>
    <w:p w14:paraId="00F188C3" w14:textId="77777777" w:rsidR="00B43459" w:rsidRDefault="00682926" w:rsidP="00675D97">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011BCD" w14:textId="77777777" w:rsidR="00A77497" w:rsidRDefault="00682926" w:rsidP="00675D97">
      <w:pPr>
        <w:rPr>
          <w:b/>
          <w:noProof/>
        </w:rPr>
      </w:pPr>
      <w:r>
        <w:instrText>"</w:instrText>
      </w:r>
      <w:r>
        <w:rPr>
          <w:b/>
        </w:rPr>
        <w:instrText xml:space="preserve"> </w:instrText>
      </w:r>
      <w:r>
        <w:rPr>
          <w:b/>
        </w:rPr>
        <w:fldChar w:fldCharType="separate"/>
      </w:r>
      <w:r w:rsidR="00A77497">
        <w:rPr>
          <w:b/>
          <w:noProof/>
        </w:rPr>
        <w:instrText xml:space="preserve">Tidigare behandlat i </w:instrText>
      </w:r>
      <w:r w:rsidR="00A77497" w:rsidRPr="00643D86">
        <w:rPr>
          <w:b/>
          <w:noProof/>
        </w:rPr>
        <w:instrText>råde</w:instrText>
      </w:r>
      <w:r w:rsidR="00A77497">
        <w:rPr>
          <w:b/>
          <w:noProof/>
        </w:rPr>
        <w:instrText xml:space="preserve">t </w:instrText>
      </w:r>
      <w:r w:rsidR="00A77497">
        <w:rPr>
          <w:b/>
          <w:noProof/>
        </w:rPr>
        <w:br/>
      </w:r>
      <w:r w:rsidR="00A77497" w:rsidRPr="002F0461">
        <w:rPr>
          <w:noProof/>
        </w:rPr>
        <w:instrText>-</w:instrText>
      </w:r>
    </w:p>
    <w:p w14:paraId="00F188C5" w14:textId="77777777" w:rsidR="00B43459" w:rsidRDefault="00682926" w:rsidP="00675D97">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A2EB8C" w14:textId="77777777" w:rsidR="00A77497" w:rsidRDefault="00682926" w:rsidP="00675D97">
      <w:pPr>
        <w:rPr>
          <w:b/>
          <w:noProof/>
        </w:rPr>
      </w:pPr>
      <w:r>
        <w:instrText>"</w:instrText>
      </w:r>
      <w:r>
        <w:rPr>
          <w:b/>
        </w:rPr>
        <w:instrText xml:space="preserve"> </w:instrText>
      </w:r>
      <w:r>
        <w:rPr>
          <w:b/>
        </w:rPr>
        <w:fldChar w:fldCharType="separate"/>
      </w:r>
      <w:r w:rsidR="00A77497">
        <w:rPr>
          <w:b/>
          <w:noProof/>
        </w:rPr>
        <w:t xml:space="preserve">Tidigare behandlat i </w:t>
      </w:r>
      <w:r w:rsidR="00A77497" w:rsidRPr="00643D86">
        <w:rPr>
          <w:b/>
          <w:noProof/>
        </w:rPr>
        <w:t>råde</w:t>
      </w:r>
      <w:r w:rsidR="00A77497">
        <w:rPr>
          <w:b/>
          <w:noProof/>
        </w:rPr>
        <w:t xml:space="preserve">t </w:t>
      </w:r>
      <w:r w:rsidR="00A77497">
        <w:rPr>
          <w:b/>
          <w:noProof/>
        </w:rPr>
        <w:br/>
      </w:r>
      <w:r w:rsidR="00A77497" w:rsidRPr="002F0461">
        <w:rPr>
          <w:noProof/>
        </w:rPr>
        <w:t>-</w:t>
      </w:r>
    </w:p>
    <w:p w14:paraId="00F188C7" w14:textId="77777777" w:rsidR="00B43459" w:rsidRDefault="00682926" w:rsidP="00675D97">
      <w:pPr>
        <w:rPr>
          <w:b/>
        </w:rPr>
      </w:pP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"2016-09-14" = "-" "" "Tidigare behandlat i utskottet </w:instrText>
      </w:r>
      <w:r>
        <w:rPr>
          <w:b/>
        </w:rPr>
        <w:br/>
      </w:r>
      <w:r w:rsidRPr="002F0461">
        <w:instrText>2016-09-14</w:instrText>
      </w:r>
    </w:p>
    <w:p w14:paraId="00F188C8" w14:textId="77777777" w:rsidR="00C063A6" w:rsidRDefault="00682926" w:rsidP="00675D97">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2016-09-14</w:instrText>
      </w:r>
    </w:p>
    <w:p w14:paraId="00F188C9" w14:textId="77777777" w:rsidR="00B43459" w:rsidRDefault="00682926" w:rsidP="00675D97">
      <w:pPr>
        <w:rPr>
          <w:b/>
        </w:rPr>
      </w:pPr>
      <w:r>
        <w:rPr>
          <w:b/>
        </w:rPr>
        <w:fldChar w:fldCharType="end"/>
      </w:r>
      <w:r>
        <w:rPr>
          <w:b/>
        </w:rPr>
        <w:instrText xml:space="preserve"> "Tidigare behandlat i utskottet</w:instrText>
      </w:r>
      <w:r>
        <w:rPr>
          <w:b/>
        </w:rPr>
        <w:br/>
      </w:r>
      <w:r w:rsidRPr="002F0461">
        <w:instrText>2016-09-14</w:instrText>
      </w:r>
    </w:p>
    <w:p w14:paraId="00F188CA" w14:textId="77777777" w:rsidR="00C063A6" w:rsidRDefault="00682926" w:rsidP="00675D97">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2016-09-14</w:instrText>
      </w:r>
    </w:p>
    <w:p w14:paraId="00F188CB" w14:textId="77777777" w:rsidR="00B43459" w:rsidRDefault="00682926" w:rsidP="00675D97">
      <w:pPr>
        <w:rPr>
          <w:b/>
        </w:rPr>
      </w:pPr>
      <w:r>
        <w:rPr>
          <w:b/>
        </w:rPr>
        <w:fldChar w:fldCharType="end"/>
      </w:r>
      <w:r>
        <w:rPr>
          <w:b/>
        </w:rPr>
        <w:instrText xml:space="preserve">  "Tidigare behandlat i utskottet</w:instrText>
      </w:r>
      <w:r>
        <w:rPr>
          <w:b/>
        </w:rPr>
        <w:br/>
      </w:r>
      <w:r>
        <w:instrText>2016-09-14</w:instrText>
      </w:r>
    </w:p>
    <w:p w14:paraId="2C95CAD8" w14:textId="77777777" w:rsidR="00A77497" w:rsidRDefault="00682926" w:rsidP="00675D97">
      <w:pPr>
        <w:rPr>
          <w:noProof/>
        </w:rPr>
      </w:pPr>
      <w:r>
        <w:instrText>"</w:instrText>
      </w:r>
      <w:r>
        <w:rPr>
          <w:b/>
        </w:rPr>
        <w:instrText xml:space="preserve"> </w:instrText>
      </w:r>
      <w:r>
        <w:rPr>
          <w:b/>
        </w:rPr>
        <w:fldChar w:fldCharType="separate"/>
      </w:r>
      <w:r w:rsidR="00A77497">
        <w:rPr>
          <w:b/>
          <w:noProof/>
        </w:rPr>
        <w:t xml:space="preserve">Tidigare behandlat i utskottet </w:t>
      </w:r>
      <w:r w:rsidR="00A77497">
        <w:rPr>
          <w:b/>
          <w:noProof/>
        </w:rPr>
        <w:br/>
      </w:r>
      <w:r w:rsidR="00A77497" w:rsidRPr="002F0461">
        <w:rPr>
          <w:noProof/>
        </w:rPr>
        <w:t>2016-09-14</w:t>
      </w:r>
    </w:p>
    <w:p w14:paraId="00F188CD" w14:textId="41DEA442" w:rsidR="00B43459" w:rsidRDefault="00682926" w:rsidP="00675D97">
      <w:pPr>
        <w:rPr>
          <w:b/>
        </w:rPr>
      </w:pPr>
      <w:r>
        <w:rPr>
          <w:b/>
        </w:rPr>
        <w:fldChar w:fldCharType="end"/>
      </w:r>
      <w:r w:rsidRPr="00B44CE2">
        <w:rPr>
          <w:b/>
        </w:rPr>
        <w:t>Annotering</w:t>
      </w:r>
    </w:p>
    <w:p w14:paraId="00F188CE" w14:textId="6E6A2E24" w:rsidR="00B43459" w:rsidRDefault="00682926" w:rsidP="00675D97">
      <w:pPr>
        <w:spacing w:after="280" w:afterAutospacing="1"/>
      </w:pPr>
      <w:r>
        <w:rPr>
          <w:b/>
          <w:bCs/>
        </w:rPr>
        <w:t>Avsikt med behandlingen i rådet:</w:t>
      </w:r>
      <w:r>
        <w:t xml:space="preserve"> Rådet föreslås anta direktivet</w:t>
      </w:r>
      <w:r w:rsidR="00891520">
        <w:t>.</w:t>
      </w:r>
    </w:p>
    <w:p w14:paraId="00F188CF" w14:textId="7A7902C7" w:rsidR="00B43459" w:rsidRDefault="00682926" w:rsidP="00675D97">
      <w:pPr>
        <w:spacing w:after="280" w:afterAutospacing="1"/>
      </w:pPr>
      <w:r>
        <w:rPr>
          <w:b/>
          <w:bCs/>
        </w:rPr>
        <w:lastRenderedPageBreak/>
        <w:t>Hur regeringen ställer sig till den blivande A-punkten:</w:t>
      </w:r>
      <w:r>
        <w:t xml:space="preserve"> Regeringen avser att rösta ja till att rådet antar direktivet om ändring av direktiv 2007/36/EG vad gäller uppmuntrande av aktieägares långsiktiga engagemang</w:t>
      </w:r>
      <w:r w:rsidR="00891520">
        <w:t>.</w:t>
      </w:r>
      <w:bookmarkStart w:id="39" w:name="_GoBack"/>
      <w:bookmarkEnd w:id="39"/>
    </w:p>
    <w:p w14:paraId="00F188D0" w14:textId="77777777" w:rsidR="00B43459" w:rsidRDefault="00682926" w:rsidP="00675D97">
      <w:pPr>
        <w:spacing w:after="280" w:afterAutospacing="1"/>
      </w:pPr>
      <w:r>
        <w:rPr>
          <w:b/>
          <w:bCs/>
        </w:rPr>
        <w:t>Bakgrund:</w:t>
      </w:r>
      <w:r>
        <w:t xml:space="preserve"> Kommissionen presenterade år 2014 ett förslag till ändringar i direktivet 2007/36/EG vad gäller uppmuntrande av aktieägares långsiktiga engagemang. Syftet är att skapa ett ökat engagemang från aktieägarnas och företagsledningarnas sida för att motverka kortsiktiga risktaganden.</w:t>
      </w:r>
    </w:p>
    <w:p w14:paraId="00F188D1" w14:textId="77777777" w:rsidR="00B43459" w:rsidRDefault="00682926" w:rsidP="00675D97">
      <w:pPr>
        <w:spacing w:after="280" w:afterAutospacing="1"/>
      </w:pPr>
      <w:r>
        <w:t>Kommissionen, Europaparlamentet och Europeiska unionens råd har under förhandlingarna enats om rättsaktens innehåll. Viktiga inslag i rättsakten är följande:</w:t>
      </w:r>
    </w:p>
    <w:p w14:paraId="00F188D2" w14:textId="60026D49" w:rsidR="00B43459" w:rsidRDefault="00A77497" w:rsidP="00675D97">
      <w:pPr>
        <w:spacing w:after="280" w:afterAutospacing="1"/>
      </w:pPr>
      <w:r>
        <w:t>–</w:t>
      </w:r>
      <w:r w:rsidR="00682926">
        <w:t xml:space="preserve"> Informationsöverföringen mellan bolag och aktieägare ska förbättras.</w:t>
      </w:r>
      <w:r w:rsidR="00682926">
        <w:br/>
      </w:r>
      <w:r>
        <w:t>–</w:t>
      </w:r>
      <w:r w:rsidR="00682926">
        <w:t xml:space="preserve"> Transparensen hos institutionella investerare, kapitalförvaltare och röstningsrådgivare ska öka.</w:t>
      </w:r>
      <w:r w:rsidR="00682926">
        <w:br/>
      </w:r>
      <w:r>
        <w:t>–</w:t>
      </w:r>
      <w:r w:rsidR="00682926">
        <w:t xml:space="preserve"> Aktieägarnas delaktighet och insyn i ersättningar till ledande befattningshavare ska öka.</w:t>
      </w:r>
      <w:r w:rsidR="00682926">
        <w:br/>
      </w:r>
      <w:r>
        <w:t>–</w:t>
      </w:r>
      <w:r w:rsidR="00682926">
        <w:t xml:space="preserve"> Aktieägarnas delaktighet och insyn i bolagets transaktioner med närstående ska öka.</w:t>
      </w:r>
    </w:p>
    <w:p w14:paraId="00F188D3" w14:textId="77777777" w:rsidR="00B43459" w:rsidRDefault="00682926" w:rsidP="00675D97">
      <w:pPr>
        <w:spacing w:after="280" w:afterAutospacing="1"/>
      </w:pPr>
      <w:r>
        <w:t>Det är nu dags att slutligt anta överenskommelsen.</w:t>
      </w:r>
      <w:r>
        <w:br/>
      </w:r>
      <w:r>
        <w:br/>
      </w:r>
    </w:p>
    <w:p w14:paraId="00F188D4" w14:textId="77777777" w:rsidR="00C063A6" w:rsidRDefault="00C063A6" w:rsidP="00675D97">
      <w:pPr>
        <w:spacing w:after="280" w:afterAutospacing="1"/>
        <w:rPr>
          <w:noProof/>
        </w:rPr>
      </w:pPr>
    </w:p>
    <w:bookmarkEnd w:id="0"/>
    <w:p w14:paraId="00F188D5" w14:textId="77777777" w:rsidR="00C063A6" w:rsidRPr="00377012" w:rsidRDefault="00C063A6" w:rsidP="00675D97">
      <w:pPr>
        <w:ind w:left="0"/>
      </w:pPr>
    </w:p>
    <w:sectPr w:rsidR="00C063A6" w:rsidRPr="00377012" w:rsidSect="00C063A6">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188EF" w14:textId="77777777" w:rsidR="00784DD4" w:rsidRDefault="00784DD4">
      <w:pPr>
        <w:spacing w:after="0" w:line="240" w:lineRule="auto"/>
      </w:pPr>
      <w:r>
        <w:separator/>
      </w:r>
    </w:p>
  </w:endnote>
  <w:endnote w:type="continuationSeparator" w:id="0">
    <w:p w14:paraId="00F188F1" w14:textId="77777777" w:rsidR="00784DD4" w:rsidRDefault="0078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0F188DA" w14:textId="77777777" w:rsidR="00784DD4" w:rsidRDefault="00784DD4">
        <w:pPr>
          <w:pStyle w:val="Sidfot"/>
          <w:jc w:val="right"/>
        </w:pPr>
      </w:p>
    </w:sdtContent>
  </w:sdt>
  <w:p w14:paraId="00F188DB" w14:textId="77777777" w:rsidR="00784DD4" w:rsidRDefault="00784DD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188E9" w14:textId="77777777" w:rsidR="00784DD4" w:rsidRDefault="00784DD4">
    <w:pPr>
      <w:pStyle w:val="Sidfot"/>
      <w:jc w:val="right"/>
    </w:pPr>
  </w:p>
  <w:p w14:paraId="00F188EA" w14:textId="77777777" w:rsidR="00784DD4" w:rsidRDefault="00784DD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88EB" w14:textId="77777777" w:rsidR="00784DD4" w:rsidRDefault="00784DD4">
      <w:pPr>
        <w:spacing w:after="0" w:line="240" w:lineRule="auto"/>
      </w:pPr>
      <w:r>
        <w:separator/>
      </w:r>
    </w:p>
  </w:footnote>
  <w:footnote w:type="continuationSeparator" w:id="0">
    <w:p w14:paraId="00F188ED" w14:textId="77777777" w:rsidR="00784DD4" w:rsidRDefault="00784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0F188D7" w14:textId="77777777" w:rsidR="00784DD4" w:rsidRDefault="00784DD4" w:rsidP="00C063A6">
        <w:pPr>
          <w:pStyle w:val="Sidhuvud"/>
          <w:jc w:val="right"/>
        </w:pPr>
        <w:r>
          <w:fldChar w:fldCharType="begin"/>
        </w:r>
        <w:r>
          <w:instrText xml:space="preserve"> PAGE   \* MERGEFORMAT </w:instrText>
        </w:r>
        <w:r>
          <w:fldChar w:fldCharType="separate"/>
        </w:r>
        <w:r w:rsidR="00891520">
          <w:rPr>
            <w:noProof/>
          </w:rPr>
          <w:t>2</w:t>
        </w:r>
        <w:r>
          <w:rPr>
            <w:noProof/>
          </w:rPr>
          <w:fldChar w:fldCharType="end"/>
        </w:r>
      </w:p>
    </w:sdtContent>
  </w:sdt>
  <w:p w14:paraId="00F188D8" w14:textId="77777777" w:rsidR="00784DD4" w:rsidRDefault="00784DD4" w:rsidP="00C063A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84DD4" w14:paraId="00F188E3" w14:textId="77777777" w:rsidTr="00C063A6">
      <w:tc>
        <w:tcPr>
          <w:tcW w:w="4606" w:type="dxa"/>
        </w:tcPr>
        <w:p w14:paraId="00F188DC" w14:textId="77777777" w:rsidR="00784DD4" w:rsidRDefault="00784DD4" w:rsidP="00C063A6">
          <w:pPr>
            <w:pStyle w:val="Sidhuvud"/>
            <w:ind w:left="0"/>
          </w:pPr>
          <w:r>
            <w:rPr>
              <w:noProof/>
              <w:lang w:eastAsia="sv-SE"/>
            </w:rPr>
            <w:drawing>
              <wp:inline distT="0" distB="0" distL="0" distR="0" wp14:anchorId="00F188EB" wp14:editId="00F188E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0F188DD" w14:textId="77777777" w:rsidR="00784DD4" w:rsidRDefault="00784DD4" w:rsidP="00C063A6">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84DD4" w14:paraId="00F188E0" w14:textId="77777777" w:rsidTr="00C063A6">
            <w:tc>
              <w:tcPr>
                <w:tcW w:w="1833" w:type="dxa"/>
              </w:tcPr>
              <w:p w14:paraId="00F188DE" w14:textId="77777777" w:rsidR="00784DD4" w:rsidRPr="00623763" w:rsidRDefault="00784DD4" w:rsidP="00C063A6">
                <w:pPr>
                  <w:ind w:left="0"/>
                </w:pPr>
                <w:r w:rsidRPr="00623763">
                  <w:rPr>
                    <w:rFonts w:ascii="TradeGothic" w:hAnsi="TradeGothic"/>
                    <w:b/>
                  </w:rPr>
                  <w:t>Promemoria</w:t>
                </w:r>
              </w:p>
            </w:tc>
            <w:tc>
              <w:tcPr>
                <w:tcW w:w="1833" w:type="dxa"/>
              </w:tcPr>
              <w:p w14:paraId="00F188DF" w14:textId="77777777" w:rsidR="00784DD4" w:rsidRPr="00623763" w:rsidRDefault="00784DD4" w:rsidP="00C063A6">
                <w:pPr>
                  <w:ind w:left="0"/>
                </w:pPr>
                <w:r w:rsidRPr="00623763">
                  <w:rPr>
                    <w:rFonts w:ascii="TradeGothic" w:hAnsi="TradeGothic"/>
                    <w:b/>
                  </w:rPr>
                  <w:t>[Vecka</w:t>
                </w:r>
                <w:r>
                  <w:rPr>
                    <w:rFonts w:ascii="TradeGothic" w:hAnsi="TradeGothic"/>
                    <w:b/>
                  </w:rPr>
                  <w:t xml:space="preserve"> </w:t>
                </w:r>
                <w:r>
                  <w:rPr>
                    <w:rFonts w:ascii="TradeGothic" w:hAnsi="TradeGothic"/>
                    <w:b/>
                    <w:noProof/>
                  </w:rPr>
                  <w:t>13</w:t>
                </w:r>
                <w:r w:rsidRPr="00623763">
                  <w:rPr>
                    <w:rFonts w:ascii="TradeGothic" w:hAnsi="TradeGothic"/>
                    <w:b/>
                  </w:rPr>
                  <w:t>]</w:t>
                </w:r>
              </w:p>
            </w:tc>
          </w:tr>
        </w:tbl>
        <w:p w14:paraId="00F188E1" w14:textId="77777777" w:rsidR="00784DD4" w:rsidRDefault="00784DD4" w:rsidP="00C063A6">
          <w:pPr>
            <w:jc w:val="right"/>
          </w:pPr>
        </w:p>
        <w:p w14:paraId="00F188E2" w14:textId="77777777" w:rsidR="00784DD4" w:rsidRDefault="00784DD4" w:rsidP="00C063A6">
          <w:pPr>
            <w:ind w:right="916"/>
          </w:pPr>
          <w:r>
            <w:rPr>
              <w:rFonts w:ascii="TradeGothic" w:hAnsi="TradeGothic"/>
              <w:b/>
              <w:noProof/>
            </w:rPr>
            <w:t>2017-03-30</w:t>
          </w:r>
          <w:r w:rsidRPr="00934953">
            <w:t xml:space="preserve"> </w:t>
          </w:r>
        </w:p>
      </w:tc>
    </w:tr>
  </w:tbl>
  <w:p w14:paraId="00F188E4" w14:textId="77777777" w:rsidR="00784DD4" w:rsidRDefault="00784DD4" w:rsidP="00C063A6">
    <w:pPr>
      <w:pStyle w:val="Avsndare"/>
      <w:framePr w:w="0" w:hRule="auto" w:hSpace="0" w:wrap="auto" w:vAnchor="margin" w:hAnchor="text" w:xAlign="left" w:yAlign="inline"/>
      <w:rPr>
        <w:b/>
        <w:i w:val="0"/>
        <w:sz w:val="22"/>
      </w:rPr>
    </w:pPr>
  </w:p>
  <w:p w14:paraId="00F188E5" w14:textId="77777777" w:rsidR="00784DD4" w:rsidRDefault="00784DD4" w:rsidP="00C063A6">
    <w:pPr>
      <w:pStyle w:val="Avsndare"/>
      <w:framePr w:w="0" w:hRule="auto" w:hSpace="0" w:wrap="auto" w:vAnchor="margin" w:hAnchor="text" w:xAlign="left" w:yAlign="inline"/>
      <w:rPr>
        <w:b/>
        <w:i w:val="0"/>
        <w:sz w:val="22"/>
      </w:rPr>
    </w:pPr>
    <w:r>
      <w:rPr>
        <w:b/>
        <w:i w:val="0"/>
        <w:sz w:val="22"/>
      </w:rPr>
      <w:t>Statsrådsberedningen</w:t>
    </w:r>
  </w:p>
  <w:p w14:paraId="00F188E6" w14:textId="77777777" w:rsidR="00784DD4" w:rsidRDefault="00784DD4" w:rsidP="00C063A6">
    <w:pPr>
      <w:pStyle w:val="Avsndare"/>
      <w:framePr w:w="0" w:hRule="auto" w:hSpace="0" w:wrap="auto" w:vAnchor="margin" w:hAnchor="text" w:xAlign="left" w:yAlign="inline"/>
    </w:pPr>
  </w:p>
  <w:p w14:paraId="00F188E7" w14:textId="77777777" w:rsidR="00784DD4" w:rsidRDefault="00784DD4" w:rsidP="00C063A6">
    <w:pPr>
      <w:pStyle w:val="Avsndare"/>
      <w:framePr w:w="0" w:hRule="auto" w:hSpace="0" w:wrap="auto" w:vAnchor="margin" w:hAnchor="text" w:xAlign="left" w:yAlign="inline"/>
    </w:pPr>
    <w:r>
      <w:t>EU-kansliet</w:t>
    </w:r>
  </w:p>
  <w:p w14:paraId="00F188E8" w14:textId="77777777" w:rsidR="00784DD4" w:rsidRDefault="00784DD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E1E49BEE">
      <w:start w:val="1"/>
      <w:numFmt w:val="decimal"/>
      <w:pStyle w:val="Rubrik1"/>
      <w:lvlText w:val="%1."/>
      <w:lvlJc w:val="left"/>
      <w:pPr>
        <w:ind w:left="720" w:hanging="360"/>
      </w:pPr>
    </w:lvl>
    <w:lvl w:ilvl="1" w:tplc="79F075B8" w:tentative="1">
      <w:start w:val="1"/>
      <w:numFmt w:val="lowerLetter"/>
      <w:lvlText w:val="%2."/>
      <w:lvlJc w:val="left"/>
      <w:pPr>
        <w:ind w:left="1440" w:hanging="360"/>
      </w:pPr>
    </w:lvl>
    <w:lvl w:ilvl="2" w:tplc="844CB5B0" w:tentative="1">
      <w:start w:val="1"/>
      <w:numFmt w:val="lowerRoman"/>
      <w:lvlText w:val="%3."/>
      <w:lvlJc w:val="right"/>
      <w:pPr>
        <w:ind w:left="2160" w:hanging="180"/>
      </w:pPr>
    </w:lvl>
    <w:lvl w:ilvl="3" w:tplc="CA7444EC" w:tentative="1">
      <w:start w:val="1"/>
      <w:numFmt w:val="decimal"/>
      <w:lvlText w:val="%4."/>
      <w:lvlJc w:val="left"/>
      <w:pPr>
        <w:ind w:left="2880" w:hanging="360"/>
      </w:pPr>
    </w:lvl>
    <w:lvl w:ilvl="4" w:tplc="8584A074" w:tentative="1">
      <w:start w:val="1"/>
      <w:numFmt w:val="lowerLetter"/>
      <w:lvlText w:val="%5."/>
      <w:lvlJc w:val="left"/>
      <w:pPr>
        <w:ind w:left="3600" w:hanging="360"/>
      </w:pPr>
    </w:lvl>
    <w:lvl w:ilvl="5" w:tplc="F58222AC" w:tentative="1">
      <w:start w:val="1"/>
      <w:numFmt w:val="lowerRoman"/>
      <w:lvlText w:val="%6."/>
      <w:lvlJc w:val="right"/>
      <w:pPr>
        <w:ind w:left="4320" w:hanging="180"/>
      </w:pPr>
    </w:lvl>
    <w:lvl w:ilvl="6" w:tplc="6FEC4ED8" w:tentative="1">
      <w:start w:val="1"/>
      <w:numFmt w:val="decimal"/>
      <w:lvlText w:val="%7."/>
      <w:lvlJc w:val="left"/>
      <w:pPr>
        <w:ind w:left="5040" w:hanging="360"/>
      </w:pPr>
    </w:lvl>
    <w:lvl w:ilvl="7" w:tplc="2D569D52" w:tentative="1">
      <w:start w:val="1"/>
      <w:numFmt w:val="lowerLetter"/>
      <w:lvlText w:val="%8."/>
      <w:lvlJc w:val="left"/>
      <w:pPr>
        <w:ind w:left="5760" w:hanging="360"/>
      </w:pPr>
    </w:lvl>
    <w:lvl w:ilvl="8" w:tplc="D8ACE71A" w:tentative="1">
      <w:start w:val="1"/>
      <w:numFmt w:val="lowerRoman"/>
      <w:lvlText w:val="%9."/>
      <w:lvlJc w:val="right"/>
      <w:pPr>
        <w:ind w:left="6480" w:hanging="180"/>
      </w:pPr>
    </w:lvl>
  </w:abstractNum>
  <w:abstractNum w:abstractNumId="1">
    <w:nsid w:val="73990993"/>
    <w:multiLevelType w:val="hybridMultilevel"/>
    <w:tmpl w:val="3BD822EE"/>
    <w:lvl w:ilvl="0" w:tplc="FBA0C896">
      <w:start w:val="1"/>
      <w:numFmt w:val="decimal"/>
      <w:lvlText w:val="%1."/>
      <w:lvlJc w:val="left"/>
      <w:pPr>
        <w:ind w:left="360" w:hanging="360"/>
      </w:pPr>
      <w:rPr>
        <w:b w:val="0"/>
      </w:rPr>
    </w:lvl>
    <w:lvl w:ilvl="1" w:tplc="A4A2679E" w:tentative="1">
      <w:start w:val="1"/>
      <w:numFmt w:val="lowerLetter"/>
      <w:lvlText w:val="%2."/>
      <w:lvlJc w:val="left"/>
      <w:pPr>
        <w:ind w:left="1080" w:hanging="360"/>
      </w:pPr>
    </w:lvl>
    <w:lvl w:ilvl="2" w:tplc="9F1C9B26" w:tentative="1">
      <w:start w:val="1"/>
      <w:numFmt w:val="lowerRoman"/>
      <w:lvlText w:val="%3."/>
      <w:lvlJc w:val="right"/>
      <w:pPr>
        <w:ind w:left="1800" w:hanging="180"/>
      </w:pPr>
    </w:lvl>
    <w:lvl w:ilvl="3" w:tplc="AC002CE8" w:tentative="1">
      <w:start w:val="1"/>
      <w:numFmt w:val="decimal"/>
      <w:lvlText w:val="%4."/>
      <w:lvlJc w:val="left"/>
      <w:pPr>
        <w:ind w:left="2520" w:hanging="360"/>
      </w:pPr>
    </w:lvl>
    <w:lvl w:ilvl="4" w:tplc="26E8D9B4" w:tentative="1">
      <w:start w:val="1"/>
      <w:numFmt w:val="lowerLetter"/>
      <w:lvlText w:val="%5."/>
      <w:lvlJc w:val="left"/>
      <w:pPr>
        <w:ind w:left="3240" w:hanging="360"/>
      </w:pPr>
    </w:lvl>
    <w:lvl w:ilvl="5" w:tplc="8FD206CE" w:tentative="1">
      <w:start w:val="1"/>
      <w:numFmt w:val="lowerRoman"/>
      <w:lvlText w:val="%6."/>
      <w:lvlJc w:val="right"/>
      <w:pPr>
        <w:ind w:left="3960" w:hanging="180"/>
      </w:pPr>
    </w:lvl>
    <w:lvl w:ilvl="6" w:tplc="6406A7C4" w:tentative="1">
      <w:start w:val="1"/>
      <w:numFmt w:val="decimal"/>
      <w:lvlText w:val="%7."/>
      <w:lvlJc w:val="left"/>
      <w:pPr>
        <w:ind w:left="4680" w:hanging="360"/>
      </w:pPr>
    </w:lvl>
    <w:lvl w:ilvl="7" w:tplc="ABAA1620" w:tentative="1">
      <w:start w:val="1"/>
      <w:numFmt w:val="lowerLetter"/>
      <w:lvlText w:val="%8."/>
      <w:lvlJc w:val="left"/>
      <w:pPr>
        <w:ind w:left="5400" w:hanging="360"/>
      </w:pPr>
    </w:lvl>
    <w:lvl w:ilvl="8" w:tplc="39CEDF3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59"/>
    <w:rsid w:val="0009370D"/>
    <w:rsid w:val="00510856"/>
    <w:rsid w:val="00675D97"/>
    <w:rsid w:val="00682926"/>
    <w:rsid w:val="00764977"/>
    <w:rsid w:val="00784DD4"/>
    <w:rsid w:val="00891520"/>
    <w:rsid w:val="00A77497"/>
    <w:rsid w:val="00B43459"/>
    <w:rsid w:val="00C063A6"/>
    <w:rsid w:val="00E43CC3"/>
    <w:rsid w:val="00F33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C06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C0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JE6N4JFJXNNF-17-42368</_dlc_DocId>
    <_dlc_DocIdUrl xmlns="8b66ae41-1ec6-402e-b662-35d1932ca064">
      <Url>http://rkdhs-sb/enhet/EUKansli/_layouts/DocIdRedir.aspx?ID=JE6N4JFJXNNF-17-42368</Url>
      <Description>JE6N4JFJXNNF-17-42368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B71FA-73F2-4F55-9130-C05A791C5F61}"/>
</file>

<file path=customXml/itemProps2.xml><?xml version="1.0" encoding="utf-8"?>
<ds:datastoreItem xmlns:ds="http://schemas.openxmlformats.org/officeDocument/2006/customXml" ds:itemID="{B0FB0F32-F4F6-4791-B0EA-6D16721400E3}"/>
</file>

<file path=customXml/itemProps3.xml><?xml version="1.0" encoding="utf-8"?>
<ds:datastoreItem xmlns:ds="http://schemas.openxmlformats.org/officeDocument/2006/customXml" ds:itemID="{E5EE6BBB-A68D-4E95-9BF2-ADD4130A95F0}"/>
</file>

<file path=customXml/itemProps4.xml><?xml version="1.0" encoding="utf-8"?>
<ds:datastoreItem xmlns:ds="http://schemas.openxmlformats.org/officeDocument/2006/customXml" ds:itemID="{653BBD4F-33AF-46F0-AE55-A064FB590BA8}"/>
</file>

<file path=customXml/itemProps5.xml><?xml version="1.0" encoding="utf-8"?>
<ds:datastoreItem xmlns:ds="http://schemas.openxmlformats.org/officeDocument/2006/customXml" ds:itemID="{F67202BF-1FE9-41F2-BCD8-4CBB629D4B2E}"/>
</file>

<file path=customXml/itemProps6.xml><?xml version="1.0" encoding="utf-8"?>
<ds:datastoreItem xmlns:ds="http://schemas.openxmlformats.org/officeDocument/2006/customXml" ds:itemID="{8F4FE10E-7764-4678-83BE-72146576084E}"/>
</file>

<file path=customXml/itemProps7.xml><?xml version="1.0" encoding="utf-8"?>
<ds:datastoreItem xmlns:ds="http://schemas.openxmlformats.org/officeDocument/2006/customXml" ds:itemID="{12F8236B-FAC6-4561-9930-3F7614DEE666}"/>
</file>

<file path=docProps/app.xml><?xml version="1.0" encoding="utf-8"?>
<Properties xmlns="http://schemas.openxmlformats.org/officeDocument/2006/extended-properties" xmlns:vt="http://schemas.openxmlformats.org/officeDocument/2006/docPropsVTypes">
  <Template>Normal</Template>
  <TotalTime>0</TotalTime>
  <Pages>24</Pages>
  <Words>10735</Words>
  <Characters>56896</Characters>
  <Application>Microsoft Office Word</Application>
  <DocSecurity>0</DocSecurity>
  <Lines>474</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Vincent Becker</cp:lastModifiedBy>
  <cp:revision>2</cp:revision>
  <cp:lastPrinted>2017-03-30T08:08:00Z</cp:lastPrinted>
  <dcterms:created xsi:type="dcterms:W3CDTF">2017-03-30T10:21:00Z</dcterms:created>
  <dcterms:modified xsi:type="dcterms:W3CDTF">2017-03-30T10:21:00Z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1,2,3,4,5,6,7,8,9,10,11,12,13,14,15,16,17,18,19,20,21,22,23,24,48,25,26,27,28,29,30,31,32,33,34,35,36,37</vt:lpwstr>
  </property>
  <property fmtid="{D5CDD505-2E9C-101B-9397-08002B2CF9AE}" pid="5" name="_dlc_DocIdItemGuid">
    <vt:lpwstr>e77e1433-469c-4b25-97cf-4e2061910e7e</vt:lpwstr>
  </property>
  <property fmtid="{D5CDD505-2E9C-101B-9397-08002B2CF9AE}" pid="6" name="Departementsenhet">
    <vt:lpwstr/>
  </property>
  <property fmtid="{D5CDD505-2E9C-101B-9397-08002B2CF9AE}" pid="7" name="Aktivitetskategori">
    <vt:lpwstr/>
  </property>
</Properties>
</file>