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D0D15">
        <w:tblPrEx>
          <w:tblCellMar>
            <w:top w:w="0" w:type="dxa"/>
            <w:bottom w:w="0" w:type="dxa"/>
          </w:tblCellMar>
        </w:tblPrEx>
        <w:trPr>
          <w:cantSplit/>
          <w:trHeight w:val="1720"/>
        </w:trPr>
        <w:tc>
          <w:tcPr>
            <w:tcW w:w="6024" w:type="dxa"/>
            <w:gridSpan w:val="2"/>
          </w:tcPr>
          <w:p w:rsidR="009C09BF" w:rsidRPr="005D0D15" w:rsidRDefault="009C09BF">
            <w:pPr>
              <w:pStyle w:val="HuvudRubrik"/>
            </w:pPr>
            <w:r w:rsidRPr="005D0D15">
              <w:t>Konstitutionsutskottets betänkande</w:t>
            </w:r>
          </w:p>
          <w:p w:rsidR="009C09BF" w:rsidRPr="005D0D15" w:rsidRDefault="009C09BF">
            <w:pPr>
              <w:pStyle w:val="HuvudRubrikRad2"/>
            </w:pPr>
            <w:bookmarkStart w:id="0" w:name="BetänkandeNr"/>
            <w:bookmarkEnd w:id="0"/>
            <w:r w:rsidRPr="005D0D15">
              <w:t>2001/02:KU14</w:t>
            </w:r>
          </w:p>
        </w:tc>
        <w:tc>
          <w:tcPr>
            <w:tcW w:w="1418" w:type="dxa"/>
            <w:tcBorders>
              <w:bottom w:val="nil"/>
            </w:tcBorders>
          </w:tcPr>
          <w:p w:rsidR="009C09BF" w:rsidRPr="005D0D15" w:rsidRDefault="005D0D15">
            <w:pPr>
              <w:spacing w:line="230" w:lineRule="auto"/>
              <w:jc w:val="center"/>
            </w:pPr>
            <w:r w:rsidRPr="005D0D1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09BF" w:rsidRPr="005D0D15" w:rsidRDefault="009C09BF">
            <w:pPr>
              <w:pStyle w:val="Normaltindrag"/>
              <w:jc w:val="center"/>
            </w:pPr>
          </w:p>
          <w:p w:rsidR="009C09BF" w:rsidRPr="005D0D15" w:rsidRDefault="009C09BF">
            <w:pPr>
              <w:pStyle w:val="StatusSida1"/>
            </w:pPr>
          </w:p>
          <w:p w:rsidR="009C09BF" w:rsidRPr="005D0D15" w:rsidRDefault="009C09BF">
            <w:pPr>
              <w:pStyle w:val="UtskriftsdatumSida1"/>
              <w:framePr w:wrap="around"/>
            </w:pPr>
          </w:p>
        </w:tc>
      </w:tr>
      <w:tr w:rsidR="00000000" w:rsidRPr="005D0D15">
        <w:tblPrEx>
          <w:tblCellMar>
            <w:top w:w="0" w:type="dxa"/>
            <w:bottom w:w="0" w:type="dxa"/>
          </w:tblCellMar>
        </w:tblPrEx>
        <w:trPr>
          <w:cantSplit/>
        </w:trPr>
        <w:tc>
          <w:tcPr>
            <w:tcW w:w="6024" w:type="dxa"/>
            <w:gridSpan w:val="2"/>
            <w:tcBorders>
              <w:bottom w:val="single" w:sz="4" w:space="0" w:color="auto"/>
            </w:tcBorders>
          </w:tcPr>
          <w:p w:rsidR="009C09BF" w:rsidRPr="005D0D15" w:rsidRDefault="009C09BF">
            <w:pPr>
              <w:pStyle w:val="DokumentRubrik"/>
              <w:rPr>
                <w:noProof w:val="0"/>
              </w:rPr>
            </w:pPr>
            <w:bookmarkStart w:id="1" w:name="Huvudrubrik"/>
            <w:bookmarkEnd w:id="1"/>
            <w:r w:rsidRPr="005D0D15">
              <w:rPr>
                <w:noProof w:val="0"/>
              </w:rPr>
              <w:t xml:space="preserve">Demokrati för det nya seklet </w:t>
            </w:r>
          </w:p>
        </w:tc>
        <w:tc>
          <w:tcPr>
            <w:tcW w:w="1418" w:type="dxa"/>
            <w:tcBorders>
              <w:bottom w:val="nil"/>
            </w:tcBorders>
          </w:tcPr>
          <w:p w:rsidR="009C09BF" w:rsidRPr="005D0D15" w:rsidRDefault="009C09BF"/>
        </w:tc>
      </w:tr>
      <w:tr w:rsidR="00000000" w:rsidRPr="005D0D15">
        <w:tblPrEx>
          <w:tblCellMar>
            <w:top w:w="0" w:type="dxa"/>
            <w:bottom w:w="0" w:type="dxa"/>
          </w:tblCellMar>
        </w:tblPrEx>
        <w:trPr>
          <w:cantSplit/>
          <w:trHeight w:hRule="exact" w:val="360"/>
        </w:trPr>
        <w:tc>
          <w:tcPr>
            <w:tcW w:w="3012" w:type="dxa"/>
          </w:tcPr>
          <w:p w:rsidR="009C09BF" w:rsidRPr="005D0D15" w:rsidRDefault="009C09BF"/>
        </w:tc>
        <w:tc>
          <w:tcPr>
            <w:tcW w:w="3012" w:type="dxa"/>
          </w:tcPr>
          <w:p w:rsidR="009C09BF" w:rsidRPr="005D0D15" w:rsidRDefault="009C09BF"/>
        </w:tc>
        <w:tc>
          <w:tcPr>
            <w:tcW w:w="1418" w:type="dxa"/>
          </w:tcPr>
          <w:p w:rsidR="009C09BF" w:rsidRPr="005D0D15" w:rsidRDefault="009C09BF"/>
        </w:tc>
      </w:tr>
    </w:tbl>
    <w:p w:rsidR="009C09BF" w:rsidRPr="005D0D15" w:rsidRDefault="009C09BF">
      <w:pPr>
        <w:pStyle w:val="Normaltindrag"/>
      </w:pPr>
    </w:p>
    <w:p w:rsidR="009C09BF" w:rsidRPr="005D0D15" w:rsidRDefault="009C09BF">
      <w:pPr>
        <w:pStyle w:val="Normaltindrag"/>
      </w:pPr>
    </w:p>
    <w:p w:rsidR="009C09BF" w:rsidRPr="005D0D15" w:rsidRDefault="009C09BF">
      <w:pPr>
        <w:pStyle w:val="Rubrik1"/>
        <w:spacing w:after="180"/>
        <w:rPr>
          <w:noProof w:val="0"/>
        </w:rPr>
      </w:pPr>
      <w:bookmarkStart w:id="2" w:name="_Toc4812858"/>
      <w:r w:rsidRPr="005D0D15">
        <w:rPr>
          <w:noProof w:val="0"/>
        </w:rPr>
        <w:t>Sammanfattning</w:t>
      </w:r>
      <w:bookmarkEnd w:id="2"/>
    </w:p>
    <w:p w:rsidR="009C09BF" w:rsidRPr="005D0D15" w:rsidRDefault="009C09BF">
      <w:bookmarkStart w:id="3" w:name="TextStart"/>
      <w:bookmarkEnd w:id="3"/>
      <w:r w:rsidRPr="005D0D15">
        <w:t>Utskottet behandlar i detta betänkande regeringens proposition 2001/02:80 Demokrati för det nya seklet och motioner som väckts med anledning av propositionen. Därutöver behandlas ett stort antal motioner från allmän m</w:t>
      </w:r>
      <w:r w:rsidRPr="005D0D15">
        <w:t>o</w:t>
      </w:r>
      <w:r w:rsidRPr="005D0D15">
        <w:t xml:space="preserve">tionstid som handlar i huvudsak om den kommunala demokratin. </w:t>
      </w:r>
    </w:p>
    <w:p w:rsidR="009C09BF" w:rsidRPr="005D0D15" w:rsidRDefault="009C09BF">
      <w:pPr>
        <w:pStyle w:val="Normaltindrag"/>
      </w:pPr>
      <w:r w:rsidRPr="005D0D15">
        <w:t>Regeringen föreslår i propositionen att riksdagen skall godkänna långsikt</w:t>
      </w:r>
      <w:r w:rsidRPr="005D0D15">
        <w:t>i</w:t>
      </w:r>
      <w:r w:rsidRPr="005D0D15">
        <w:t>ga mål för en aktiv demokratipolitik. Målen avser att valdeltagandet skall öka, att en ökad andel av medborgarna skall inneha ett politiskt förtroendeuppdrag, att medborgarna skall ha bättre möjligheter att delta i och påverka den politi</w:t>
      </w:r>
      <w:r w:rsidRPr="005D0D15">
        <w:t>s</w:t>
      </w:r>
      <w:r w:rsidRPr="005D0D15">
        <w:t>ka processen samt att medborgarnas möjligheter att påverka den politiska processen skall bli mer jämlika än de är i dag. Utskottet tillstyrker att riksd</w:t>
      </w:r>
      <w:r w:rsidRPr="005D0D15">
        <w:t>a</w:t>
      </w:r>
      <w:r w:rsidRPr="005D0D15">
        <w:t xml:space="preserve">gen godkänner målen. </w:t>
      </w:r>
    </w:p>
    <w:p w:rsidR="009C09BF" w:rsidRPr="005D0D15" w:rsidRDefault="009C09BF">
      <w:pPr>
        <w:pStyle w:val="Normaltindrag"/>
      </w:pPr>
      <w:r w:rsidRPr="005D0D15">
        <w:t>Utskottet tillstyrker vidare regeringens förslag till ändringar i kommuna</w:t>
      </w:r>
      <w:r w:rsidRPr="005D0D15">
        <w:t>l</w:t>
      </w:r>
      <w:r w:rsidRPr="005D0D15">
        <w:t>lagen (1991:900) och i lagen (1994:692) om kommunala folkomröstningar.  Förslagen innebär bl.a. att fullmäktige får besluta att medborgarna får väcka förslag i fullmäktige (medborgarförslag), att arbetsvillkoren för förtroend</w:t>
      </w:r>
      <w:r w:rsidRPr="005D0D15">
        <w:t>e</w:t>
      </w:r>
      <w:r w:rsidRPr="005D0D15">
        <w:t>valda i kommuner och landsting förbättras och att möjligheterna till brukari</w:t>
      </w:r>
      <w:r w:rsidRPr="005D0D15">
        <w:t>n</w:t>
      </w:r>
      <w:r w:rsidRPr="005D0D15">
        <w:t xml:space="preserve">flytande stärks samt att allmänheten skall ha möjlighet till insyn i privatägda företag som bedriver kommunal verksamhet på entreprenad. </w:t>
      </w:r>
    </w:p>
    <w:p w:rsidR="009C09BF" w:rsidRPr="005D0D15" w:rsidRDefault="009C09BF">
      <w:pPr>
        <w:pStyle w:val="Normaltindrag"/>
      </w:pPr>
      <w:r w:rsidRPr="005D0D15">
        <w:t>Utskottet avstyrker regeringens förslag om möjlighet till insyn i verk</w:t>
      </w:r>
      <w:r w:rsidRPr="005D0D15">
        <w:t>sa</w:t>
      </w:r>
      <w:r w:rsidRPr="005D0D15">
        <w:t>m</w:t>
      </w:r>
      <w:r w:rsidRPr="005D0D15">
        <w:t xml:space="preserve">heten i fristående skolor utöver vad som föreslagits i en tidigare proposition om fristående skolor. </w:t>
      </w:r>
    </w:p>
    <w:p w:rsidR="009C09BF" w:rsidRPr="005D0D15" w:rsidRDefault="009C09BF">
      <w:pPr>
        <w:pStyle w:val="Normaltindrag"/>
      </w:pPr>
      <w:r w:rsidRPr="005D0D15">
        <w:t>De motioner som behandlas i betänkandet, och som inte är direkt anknutna till förslag i propositionen, rör i stor utsträckning frågor som utskottet nyligen behandlat i andra sammanhang (bet. 2001/02:KU13 Författningsfrågor, m.m., 2001/02:KU8 Valfrågor och 2001/02:KU7 Regional samverkan och statlig länsförvaltning). Det gäller bl.a. frågor om författningsöversyn, den komm</w:t>
      </w:r>
      <w:r w:rsidRPr="005D0D15">
        <w:t>u</w:t>
      </w:r>
      <w:r w:rsidRPr="005D0D15">
        <w:t>nala självstyrelsen, olika frågor om rösträtt och valsystemet och om regional</w:t>
      </w:r>
      <w:r w:rsidRPr="005D0D15">
        <w:t>i</w:t>
      </w:r>
      <w:r w:rsidRPr="005D0D15">
        <w:t xml:space="preserve">sering. </w:t>
      </w:r>
    </w:p>
    <w:p w:rsidR="009C09BF" w:rsidRPr="005D0D15" w:rsidRDefault="009C09BF">
      <w:pPr>
        <w:pStyle w:val="Normaltindrag"/>
      </w:pPr>
      <w:r w:rsidRPr="005D0D15">
        <w:t>Andra motioner rör den kommunala kompetensen, såsom bestämmelserna om kommunal näringsverksamhet och om laglighetsprövning samt om mö</w:t>
      </w:r>
      <w:r w:rsidRPr="005D0D15">
        <w:t>j</w:t>
      </w:r>
      <w:r w:rsidRPr="005D0D15">
        <w:t>lighet för kommunerna att stödja barnomsorg i olika former. Utskottet b</w:t>
      </w:r>
      <w:r w:rsidRPr="005D0D15">
        <w:t>e</w:t>
      </w:r>
      <w:r w:rsidRPr="005D0D15">
        <w:lastRenderedPageBreak/>
        <w:t>handlar också motioner om kommunernas organisation och verksamhetsfo</w:t>
      </w:r>
      <w:r w:rsidRPr="005D0D15">
        <w:t>r</w:t>
      </w:r>
      <w:r w:rsidRPr="005D0D15">
        <w:t>mer. Bland annat behandlas motioner om obligatorisk miljönämnd, fristående kommunrevision, direktvalda kommundelsnämnder och indelningsfrågor. I anslutning till förslag och uttalanden i propositionen behandlas motioner om olika former av demokratiutveckling. Slutligen behandlas också ett par m</w:t>
      </w:r>
      <w:r w:rsidRPr="005D0D15">
        <w:t>o</w:t>
      </w:r>
      <w:r w:rsidRPr="005D0D15">
        <w:t xml:space="preserve">tioner om stöd till politiska kampanjer och politiskt arbete.  </w:t>
      </w:r>
    </w:p>
    <w:p w:rsidR="009C09BF" w:rsidRPr="005D0D15" w:rsidRDefault="009C09BF">
      <w:pPr>
        <w:pStyle w:val="Normaltindrag"/>
      </w:pPr>
      <w:r w:rsidRPr="005D0D15">
        <w:t>Utskottet a</w:t>
      </w:r>
      <w:r w:rsidRPr="005D0D15">
        <w:t>vstyrker huvuddelen av de behandlade motionerna. Utskottet f</w:t>
      </w:r>
      <w:r w:rsidRPr="005D0D15">
        <w:t>ö</w:t>
      </w:r>
      <w:r w:rsidRPr="005D0D15">
        <w:t xml:space="preserve">reslår dock på en punkt ett tillkännagivande för regeringen. Det rör frågan om s.k. folkinitiativ för att åstadkomma en kommunal folkomröstning. Utskottet anser att den fortsatta beredningen av frågan i Regeringskanslet bör syfta till ett förslag av innebörd att folkomröstning </w:t>
      </w:r>
      <w:r w:rsidRPr="005D0D15">
        <w:rPr>
          <w:i/>
        </w:rPr>
        <w:t>skall</w:t>
      </w:r>
      <w:r w:rsidRPr="005D0D15">
        <w:t xml:space="preserve"> hållas om 10 % av de röstb</w:t>
      </w:r>
      <w:r w:rsidRPr="005D0D15">
        <w:t>e</w:t>
      </w:r>
      <w:r w:rsidRPr="005D0D15">
        <w:t xml:space="preserve">rättigade begär det. </w:t>
      </w:r>
    </w:p>
    <w:p w:rsidR="009C09BF" w:rsidRPr="005D0D15" w:rsidRDefault="009C09BF">
      <w:pPr>
        <w:pStyle w:val="Normaltindrag"/>
      </w:pPr>
      <w:r w:rsidRPr="005D0D15">
        <w:t xml:space="preserve">I betänkandet finns 35 reservationer och 10 särskilda yttranden. </w:t>
      </w: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sectPr w:rsidR="00000000" w:rsidRPr="005D0D1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09BF" w:rsidRPr="005D0D15" w:rsidRDefault="009C09BF">
      <w:pPr>
        <w:pStyle w:val="Rubrik1"/>
        <w:rPr>
          <w:noProof w:val="0"/>
        </w:rPr>
      </w:pPr>
      <w:bookmarkStart w:id="4" w:name="_Toc4812859"/>
      <w:r w:rsidRPr="005D0D15">
        <w:rPr>
          <w:noProof w:val="0"/>
        </w:rPr>
        <w:t>Innehållsförteckning</w:t>
      </w:r>
      <w:bookmarkEnd w:id="4"/>
      <w:r w:rsidRPr="005D0D15">
        <w:rPr>
          <w:noProof w:val="0"/>
        </w:rPr>
        <w:t xml:space="preserve"> </w:t>
      </w:r>
    </w:p>
    <w:p w:rsidR="009C09BF" w:rsidRPr="005D0D15" w:rsidRDefault="009C09BF">
      <w:pPr>
        <w:pStyle w:val="Innehll1"/>
      </w:pPr>
      <w:r w:rsidRPr="005D0D15">
        <w:t>Sammanfattning</w:t>
      </w:r>
      <w:r w:rsidRPr="005D0D15">
        <w:tab/>
        <w:t>1</w:t>
      </w:r>
    </w:p>
    <w:p w:rsidR="009C09BF" w:rsidRPr="005D0D15" w:rsidRDefault="009C09BF">
      <w:pPr>
        <w:pStyle w:val="Innehll1"/>
      </w:pPr>
      <w:r w:rsidRPr="005D0D15">
        <w:t>Innehållsförteckning</w:t>
      </w:r>
      <w:r w:rsidRPr="005D0D15">
        <w:tab/>
        <w:t>3</w:t>
      </w:r>
    </w:p>
    <w:p w:rsidR="009C09BF" w:rsidRPr="005D0D15" w:rsidRDefault="009C09BF">
      <w:pPr>
        <w:pStyle w:val="Innehll1"/>
      </w:pPr>
      <w:r w:rsidRPr="005D0D15">
        <w:t>Utskottets förslag till riksdagsbeslut</w:t>
      </w:r>
      <w:r w:rsidRPr="005D0D15">
        <w:tab/>
        <w:t>9</w:t>
      </w:r>
    </w:p>
    <w:p w:rsidR="009C09BF" w:rsidRPr="005D0D15" w:rsidRDefault="009C09BF">
      <w:pPr>
        <w:pStyle w:val="Innehll1"/>
      </w:pPr>
      <w:r w:rsidRPr="005D0D15">
        <w:t>Redogörelse för ärendet</w:t>
      </w:r>
      <w:r w:rsidRPr="005D0D15">
        <w:tab/>
        <w:t>15</w:t>
      </w:r>
    </w:p>
    <w:p w:rsidR="009C09BF" w:rsidRPr="005D0D15" w:rsidRDefault="009C09BF">
      <w:pPr>
        <w:pStyle w:val="Innehll2"/>
      </w:pPr>
      <w:r w:rsidRPr="005D0D15">
        <w:t>Ärendet och dess beredning</w:t>
      </w:r>
      <w:r w:rsidRPr="005D0D15">
        <w:tab/>
        <w:t>15</w:t>
      </w:r>
    </w:p>
    <w:p w:rsidR="009C09BF" w:rsidRPr="005D0D15" w:rsidRDefault="009C09BF">
      <w:pPr>
        <w:pStyle w:val="Innehll2"/>
      </w:pPr>
      <w:r w:rsidRPr="005D0D15">
        <w:t>Propositionens huvudsakliga innehåll</w:t>
      </w:r>
      <w:r w:rsidRPr="005D0D15">
        <w:tab/>
        <w:t>16</w:t>
      </w:r>
    </w:p>
    <w:p w:rsidR="009C09BF" w:rsidRPr="005D0D15" w:rsidRDefault="009C09BF">
      <w:pPr>
        <w:pStyle w:val="Innehll1"/>
      </w:pPr>
      <w:r w:rsidRPr="005D0D15">
        <w:t>Utskottets överväganden</w:t>
      </w:r>
      <w:r w:rsidRPr="005D0D15">
        <w:tab/>
        <w:t>17</w:t>
      </w:r>
    </w:p>
    <w:p w:rsidR="009C09BF" w:rsidRPr="005D0D15" w:rsidRDefault="009C09BF">
      <w:pPr>
        <w:pStyle w:val="Innehll2"/>
      </w:pPr>
      <w:r w:rsidRPr="005D0D15">
        <w:t>Mål för demokratipolitiken</w:t>
      </w:r>
      <w:r w:rsidRPr="005D0D15">
        <w:tab/>
        <w:t>17</w:t>
      </w:r>
    </w:p>
    <w:p w:rsidR="009C09BF" w:rsidRPr="005D0D15" w:rsidRDefault="009C09BF">
      <w:pPr>
        <w:pStyle w:val="Innehll4"/>
      </w:pPr>
      <w:r w:rsidRPr="005D0D15">
        <w:t>Propositionen</w:t>
      </w:r>
      <w:r w:rsidRPr="005D0D15">
        <w:tab/>
        <w:t>17</w:t>
      </w:r>
    </w:p>
    <w:p w:rsidR="009C09BF" w:rsidRPr="005D0D15" w:rsidRDefault="009C09BF">
      <w:pPr>
        <w:pStyle w:val="Innehll4"/>
      </w:pPr>
      <w:r w:rsidRPr="005D0D15">
        <w:t>Motioner</w:t>
      </w:r>
      <w:r w:rsidRPr="005D0D15">
        <w:tab/>
        <w:t>19</w:t>
      </w:r>
    </w:p>
    <w:p w:rsidR="009C09BF" w:rsidRPr="005D0D15" w:rsidRDefault="009C09BF">
      <w:pPr>
        <w:pStyle w:val="Innehll4"/>
      </w:pPr>
      <w:r w:rsidRPr="005D0D15">
        <w:t>Utskottets ställningstagande</w:t>
      </w:r>
      <w:r w:rsidRPr="005D0D15">
        <w:tab/>
        <w:t>19</w:t>
      </w:r>
    </w:p>
    <w:p w:rsidR="009C09BF" w:rsidRPr="005D0D15" w:rsidRDefault="009C09BF">
      <w:pPr>
        <w:pStyle w:val="Innehll2"/>
      </w:pPr>
      <w:r w:rsidRPr="005D0D15">
        <w:t>Författningsfrågor m.m.</w:t>
      </w:r>
      <w:r w:rsidRPr="005D0D15">
        <w:tab/>
        <w:t>20</w:t>
      </w:r>
    </w:p>
    <w:p w:rsidR="009C09BF" w:rsidRPr="005D0D15" w:rsidRDefault="009C09BF">
      <w:pPr>
        <w:pStyle w:val="Innehll4"/>
      </w:pPr>
      <w:r w:rsidRPr="005D0D15">
        <w:t>Motioner</w:t>
      </w:r>
      <w:r w:rsidRPr="005D0D15">
        <w:tab/>
        <w:t>20</w:t>
      </w:r>
    </w:p>
    <w:p w:rsidR="009C09BF" w:rsidRPr="005D0D15" w:rsidRDefault="009C09BF">
      <w:pPr>
        <w:pStyle w:val="Innehll4"/>
      </w:pPr>
      <w:r w:rsidRPr="005D0D15">
        <w:t>Bakgrund</w:t>
      </w:r>
      <w:r w:rsidRPr="005D0D15">
        <w:tab/>
        <w:t>22</w:t>
      </w:r>
    </w:p>
    <w:p w:rsidR="009C09BF" w:rsidRPr="005D0D15" w:rsidRDefault="009C09BF">
      <w:pPr>
        <w:pStyle w:val="Innehll4"/>
      </w:pPr>
      <w:r w:rsidRPr="005D0D15">
        <w:t>Utskottets ställningstagande</w:t>
      </w:r>
      <w:r w:rsidRPr="005D0D15">
        <w:tab/>
        <w:t>25</w:t>
      </w:r>
    </w:p>
    <w:p w:rsidR="009C09BF" w:rsidRPr="005D0D15" w:rsidRDefault="009C09BF">
      <w:pPr>
        <w:pStyle w:val="Innehll2"/>
      </w:pPr>
      <w:r w:rsidRPr="005D0D15">
        <w:t>Frågor om val och valdeltagande</w:t>
      </w:r>
      <w:r w:rsidRPr="005D0D15">
        <w:tab/>
        <w:t>26</w:t>
      </w:r>
    </w:p>
    <w:p w:rsidR="009C09BF" w:rsidRPr="005D0D15" w:rsidRDefault="009C09BF">
      <w:pPr>
        <w:pStyle w:val="Innehll3"/>
      </w:pPr>
      <w:r w:rsidRPr="005D0D15">
        <w:t>Rösträtt och valbarhet</w:t>
      </w:r>
      <w:r w:rsidRPr="005D0D15">
        <w:tab/>
        <w:t>26</w:t>
      </w:r>
    </w:p>
    <w:p w:rsidR="009C09BF" w:rsidRPr="005D0D15" w:rsidRDefault="009C09BF">
      <w:pPr>
        <w:pStyle w:val="Innehll4"/>
      </w:pPr>
      <w:r w:rsidRPr="005D0D15">
        <w:t>Motioner</w:t>
      </w:r>
      <w:r w:rsidRPr="005D0D15">
        <w:tab/>
        <w:t>26</w:t>
      </w:r>
    </w:p>
    <w:p w:rsidR="009C09BF" w:rsidRPr="005D0D15" w:rsidRDefault="009C09BF">
      <w:pPr>
        <w:pStyle w:val="Innehll4"/>
      </w:pPr>
      <w:r w:rsidRPr="005D0D15">
        <w:t>Bakgrund</w:t>
      </w:r>
      <w:r w:rsidRPr="005D0D15">
        <w:tab/>
        <w:t>27</w:t>
      </w:r>
    </w:p>
    <w:p w:rsidR="009C09BF" w:rsidRPr="005D0D15" w:rsidRDefault="009C09BF">
      <w:pPr>
        <w:pStyle w:val="Innehll4"/>
      </w:pPr>
      <w:r w:rsidRPr="005D0D15">
        <w:t>Utskottets ställningstagande</w:t>
      </w:r>
      <w:r w:rsidRPr="005D0D15">
        <w:tab/>
        <w:t>28</w:t>
      </w:r>
    </w:p>
    <w:p w:rsidR="009C09BF" w:rsidRPr="005D0D15" w:rsidRDefault="009C09BF">
      <w:pPr>
        <w:pStyle w:val="Innehll3"/>
      </w:pPr>
      <w:r w:rsidRPr="005D0D15">
        <w:t>Renodlat personval</w:t>
      </w:r>
      <w:r w:rsidRPr="005D0D15">
        <w:tab/>
        <w:t>28</w:t>
      </w:r>
    </w:p>
    <w:p w:rsidR="009C09BF" w:rsidRPr="005D0D15" w:rsidRDefault="009C09BF">
      <w:pPr>
        <w:pStyle w:val="Innehll4"/>
      </w:pPr>
      <w:r w:rsidRPr="005D0D15">
        <w:t>Propositionen</w:t>
      </w:r>
      <w:r w:rsidRPr="005D0D15">
        <w:tab/>
        <w:t>28</w:t>
      </w:r>
    </w:p>
    <w:p w:rsidR="009C09BF" w:rsidRPr="005D0D15" w:rsidRDefault="009C09BF">
      <w:pPr>
        <w:pStyle w:val="Innehll4"/>
      </w:pPr>
      <w:r w:rsidRPr="005D0D15">
        <w:t>Motioner</w:t>
      </w:r>
      <w:r w:rsidRPr="005D0D15">
        <w:tab/>
        <w:t>29</w:t>
      </w:r>
    </w:p>
    <w:p w:rsidR="009C09BF" w:rsidRPr="005D0D15" w:rsidRDefault="009C09BF">
      <w:pPr>
        <w:pStyle w:val="Innehll4"/>
      </w:pPr>
      <w:r w:rsidRPr="005D0D15">
        <w:t>Tidigare utskottsbehandling</w:t>
      </w:r>
      <w:r w:rsidRPr="005D0D15">
        <w:tab/>
        <w:t>29</w:t>
      </w:r>
    </w:p>
    <w:p w:rsidR="009C09BF" w:rsidRPr="005D0D15" w:rsidRDefault="009C09BF">
      <w:pPr>
        <w:pStyle w:val="Innehll4"/>
      </w:pPr>
      <w:r w:rsidRPr="005D0D15">
        <w:t>Utskottets ställningstagande</w:t>
      </w:r>
      <w:r w:rsidRPr="005D0D15">
        <w:tab/>
        <w:t>29</w:t>
      </w:r>
    </w:p>
    <w:p w:rsidR="009C09BF" w:rsidRPr="005D0D15" w:rsidRDefault="009C09BF">
      <w:pPr>
        <w:pStyle w:val="Innehll3"/>
      </w:pPr>
      <w:r w:rsidRPr="005D0D15">
        <w:t>Kommunala utjämningsmandat m.m.</w:t>
      </w:r>
      <w:r w:rsidRPr="005D0D15">
        <w:tab/>
        <w:t>30</w:t>
      </w:r>
    </w:p>
    <w:p w:rsidR="009C09BF" w:rsidRPr="005D0D15" w:rsidRDefault="009C09BF">
      <w:pPr>
        <w:pStyle w:val="Innehll4"/>
      </w:pPr>
      <w:r w:rsidRPr="005D0D15">
        <w:t>Motion</w:t>
      </w:r>
      <w:r w:rsidRPr="005D0D15">
        <w:tab/>
        <w:t>30</w:t>
      </w:r>
    </w:p>
    <w:p w:rsidR="009C09BF" w:rsidRPr="005D0D15" w:rsidRDefault="009C09BF">
      <w:pPr>
        <w:pStyle w:val="Innehll4"/>
      </w:pPr>
      <w:r w:rsidRPr="005D0D15">
        <w:t>Tidigare utskottsbehandling</w:t>
      </w:r>
      <w:r w:rsidRPr="005D0D15">
        <w:tab/>
        <w:t>30</w:t>
      </w:r>
    </w:p>
    <w:p w:rsidR="009C09BF" w:rsidRPr="005D0D15" w:rsidRDefault="009C09BF">
      <w:pPr>
        <w:pStyle w:val="Innehll4"/>
      </w:pPr>
      <w:r w:rsidRPr="005D0D15">
        <w:t>Utskottets ställningstagande</w:t>
      </w:r>
      <w:r w:rsidRPr="005D0D15">
        <w:tab/>
        <w:t>30</w:t>
      </w:r>
    </w:p>
    <w:p w:rsidR="009C09BF" w:rsidRPr="005D0D15" w:rsidRDefault="009C09BF">
      <w:pPr>
        <w:pStyle w:val="Innehll3"/>
      </w:pPr>
      <w:r w:rsidRPr="005D0D15">
        <w:t>Skilda valdagar</w:t>
      </w:r>
      <w:r w:rsidRPr="005D0D15">
        <w:tab/>
        <w:t>30</w:t>
      </w:r>
    </w:p>
    <w:p w:rsidR="009C09BF" w:rsidRPr="005D0D15" w:rsidRDefault="009C09BF">
      <w:pPr>
        <w:pStyle w:val="Innehll4"/>
      </w:pPr>
      <w:r w:rsidRPr="005D0D15">
        <w:t>Motioner</w:t>
      </w:r>
      <w:r w:rsidRPr="005D0D15">
        <w:tab/>
        <w:t>30</w:t>
      </w:r>
    </w:p>
    <w:p w:rsidR="009C09BF" w:rsidRPr="005D0D15" w:rsidRDefault="009C09BF">
      <w:pPr>
        <w:pStyle w:val="Innehll4"/>
      </w:pPr>
      <w:r w:rsidRPr="005D0D15">
        <w:t>Bakgrund</w:t>
      </w:r>
      <w:r w:rsidRPr="005D0D15">
        <w:tab/>
        <w:t>30</w:t>
      </w:r>
    </w:p>
    <w:p w:rsidR="009C09BF" w:rsidRPr="005D0D15" w:rsidRDefault="009C09BF">
      <w:pPr>
        <w:pStyle w:val="Innehll4"/>
      </w:pPr>
      <w:r w:rsidRPr="005D0D15">
        <w:t>Utskottets ställningstagande</w:t>
      </w:r>
      <w:r w:rsidRPr="005D0D15">
        <w:tab/>
        <w:t>31</w:t>
      </w:r>
    </w:p>
    <w:p w:rsidR="009C09BF" w:rsidRPr="005D0D15" w:rsidRDefault="009C09BF">
      <w:pPr>
        <w:pStyle w:val="Innehll3"/>
      </w:pPr>
      <w:r w:rsidRPr="005D0D15">
        <w:t>Internetröstning och tillgänglighet till vallokaler</w:t>
      </w:r>
      <w:r w:rsidRPr="005D0D15">
        <w:tab/>
        <w:t>31</w:t>
      </w:r>
    </w:p>
    <w:p w:rsidR="009C09BF" w:rsidRPr="005D0D15" w:rsidRDefault="009C09BF">
      <w:pPr>
        <w:pStyle w:val="Innehll4"/>
      </w:pPr>
      <w:r w:rsidRPr="005D0D15">
        <w:t>Motioner</w:t>
      </w:r>
      <w:r w:rsidRPr="005D0D15">
        <w:tab/>
        <w:t>31</w:t>
      </w:r>
    </w:p>
    <w:p w:rsidR="009C09BF" w:rsidRPr="005D0D15" w:rsidRDefault="009C09BF">
      <w:pPr>
        <w:pStyle w:val="Innehll4"/>
      </w:pPr>
      <w:r w:rsidRPr="005D0D15">
        <w:t>Bakgrund</w:t>
      </w:r>
      <w:r w:rsidRPr="005D0D15">
        <w:tab/>
        <w:t>32</w:t>
      </w:r>
    </w:p>
    <w:p w:rsidR="009C09BF" w:rsidRPr="005D0D15" w:rsidRDefault="009C09BF">
      <w:pPr>
        <w:pStyle w:val="Innehll4"/>
      </w:pPr>
      <w:r w:rsidRPr="005D0D15">
        <w:t>Utskottets ställningstagande</w:t>
      </w:r>
      <w:r w:rsidRPr="005D0D15">
        <w:tab/>
        <w:t>34</w:t>
      </w:r>
    </w:p>
    <w:p w:rsidR="009C09BF" w:rsidRPr="005D0D15" w:rsidRDefault="009C09BF">
      <w:pPr>
        <w:pStyle w:val="Innehll2"/>
      </w:pPr>
      <w:r w:rsidRPr="005D0D15">
        <w:t>Demokratins princip i kommunallagen</w:t>
      </w:r>
      <w:r w:rsidRPr="005D0D15">
        <w:tab/>
        <w:t>34</w:t>
      </w:r>
    </w:p>
    <w:p w:rsidR="009C09BF" w:rsidRPr="005D0D15" w:rsidRDefault="009C09BF">
      <w:pPr>
        <w:pStyle w:val="Innehll4"/>
      </w:pPr>
      <w:r w:rsidRPr="005D0D15">
        <w:t>Propositionen</w:t>
      </w:r>
      <w:r w:rsidRPr="005D0D15">
        <w:tab/>
        <w:t>34</w:t>
      </w:r>
    </w:p>
    <w:p w:rsidR="009C09BF" w:rsidRPr="005D0D15" w:rsidRDefault="009C09BF">
      <w:pPr>
        <w:pStyle w:val="Innehll4"/>
      </w:pPr>
      <w:r w:rsidRPr="005D0D15">
        <w:t>Bakgrund</w:t>
      </w:r>
      <w:r w:rsidRPr="005D0D15">
        <w:tab/>
        <w:t>35</w:t>
      </w:r>
    </w:p>
    <w:p w:rsidR="009C09BF" w:rsidRPr="005D0D15" w:rsidRDefault="009C09BF">
      <w:pPr>
        <w:pStyle w:val="Innehll4"/>
      </w:pPr>
      <w:r w:rsidRPr="005D0D15">
        <w:t>Utskottets ställningstagande</w:t>
      </w:r>
      <w:r w:rsidRPr="005D0D15">
        <w:tab/>
        <w:t>36</w:t>
      </w:r>
    </w:p>
    <w:p w:rsidR="009C09BF" w:rsidRPr="005D0D15" w:rsidRDefault="009C09BF">
      <w:pPr>
        <w:pStyle w:val="Innehll2"/>
      </w:pPr>
    </w:p>
    <w:p w:rsidR="009C09BF" w:rsidRPr="005D0D15" w:rsidRDefault="009C09BF">
      <w:pPr>
        <w:pStyle w:val="Innehll2"/>
      </w:pPr>
      <w:r w:rsidRPr="005D0D15">
        <w:t>Kommunal kompetens</w:t>
      </w:r>
      <w:r w:rsidRPr="005D0D15">
        <w:tab/>
        <w:t>36</w:t>
      </w:r>
    </w:p>
    <w:p w:rsidR="009C09BF" w:rsidRPr="005D0D15" w:rsidRDefault="009C09BF">
      <w:pPr>
        <w:pStyle w:val="Innehll3"/>
      </w:pPr>
      <w:r w:rsidRPr="005D0D15">
        <w:t>Kommunal näringsverksamhet och laglighetsprövning</w:t>
      </w:r>
      <w:r w:rsidRPr="005D0D15">
        <w:tab/>
        <w:t>36</w:t>
      </w:r>
    </w:p>
    <w:p w:rsidR="009C09BF" w:rsidRPr="005D0D15" w:rsidRDefault="009C09BF">
      <w:pPr>
        <w:pStyle w:val="Innehll4"/>
      </w:pPr>
      <w:r w:rsidRPr="005D0D15">
        <w:t>Motioner</w:t>
      </w:r>
      <w:r w:rsidRPr="005D0D15">
        <w:tab/>
        <w:t>36</w:t>
      </w:r>
    </w:p>
    <w:p w:rsidR="009C09BF" w:rsidRPr="005D0D15" w:rsidRDefault="009C09BF">
      <w:pPr>
        <w:pStyle w:val="Innehll4"/>
      </w:pPr>
      <w:r w:rsidRPr="005D0D15">
        <w:t>Bakgrund</w:t>
      </w:r>
      <w:r w:rsidRPr="005D0D15">
        <w:tab/>
        <w:t>38</w:t>
      </w:r>
    </w:p>
    <w:p w:rsidR="009C09BF" w:rsidRPr="005D0D15" w:rsidRDefault="009C09BF">
      <w:pPr>
        <w:pStyle w:val="Innehll4"/>
      </w:pPr>
      <w:r w:rsidRPr="005D0D15">
        <w:t>Utskottets ställningstagande</w:t>
      </w:r>
      <w:r w:rsidRPr="005D0D15">
        <w:tab/>
        <w:t>42</w:t>
      </w:r>
    </w:p>
    <w:p w:rsidR="009C09BF" w:rsidRPr="005D0D15" w:rsidRDefault="009C09BF">
      <w:pPr>
        <w:pStyle w:val="Innehll3"/>
      </w:pPr>
      <w:r w:rsidRPr="005D0D15">
        <w:t>Tröghetsregel vid överlåtelse av egendom och verksamhet</w:t>
      </w:r>
      <w:r w:rsidRPr="005D0D15">
        <w:tab/>
        <w:t>42</w:t>
      </w:r>
    </w:p>
    <w:p w:rsidR="009C09BF" w:rsidRPr="005D0D15" w:rsidRDefault="009C09BF">
      <w:pPr>
        <w:pStyle w:val="Innehll4"/>
      </w:pPr>
      <w:r w:rsidRPr="005D0D15">
        <w:t>Motion</w:t>
      </w:r>
      <w:r w:rsidRPr="005D0D15">
        <w:tab/>
        <w:t>42</w:t>
      </w:r>
    </w:p>
    <w:p w:rsidR="009C09BF" w:rsidRPr="005D0D15" w:rsidRDefault="009C09BF">
      <w:pPr>
        <w:pStyle w:val="Innehll4"/>
      </w:pPr>
      <w:r w:rsidRPr="005D0D15">
        <w:t>Bakgrund</w:t>
      </w:r>
      <w:r w:rsidRPr="005D0D15">
        <w:tab/>
        <w:t>42</w:t>
      </w:r>
    </w:p>
    <w:p w:rsidR="009C09BF" w:rsidRPr="005D0D15" w:rsidRDefault="009C09BF">
      <w:pPr>
        <w:pStyle w:val="Innehll4"/>
      </w:pPr>
      <w:r w:rsidRPr="005D0D15">
        <w:t>Utskottets ställningstagande</w:t>
      </w:r>
      <w:r w:rsidRPr="005D0D15">
        <w:tab/>
        <w:t>44</w:t>
      </w:r>
    </w:p>
    <w:p w:rsidR="009C09BF" w:rsidRPr="005D0D15" w:rsidRDefault="009C09BF">
      <w:pPr>
        <w:pStyle w:val="Innehll3"/>
      </w:pPr>
      <w:r w:rsidRPr="005D0D15">
        <w:t>Ekonomiskt stöd för barn</w:t>
      </w:r>
      <w:r w:rsidRPr="005D0D15">
        <w:tab/>
        <w:t>44</w:t>
      </w:r>
    </w:p>
    <w:p w:rsidR="009C09BF" w:rsidRPr="005D0D15" w:rsidRDefault="009C09BF">
      <w:pPr>
        <w:pStyle w:val="Innehll4"/>
      </w:pPr>
      <w:r w:rsidRPr="005D0D15">
        <w:t>Motioner</w:t>
      </w:r>
      <w:r w:rsidRPr="005D0D15">
        <w:tab/>
        <w:t>44</w:t>
      </w:r>
    </w:p>
    <w:p w:rsidR="009C09BF" w:rsidRPr="005D0D15" w:rsidRDefault="009C09BF">
      <w:pPr>
        <w:pStyle w:val="Innehll4"/>
      </w:pPr>
      <w:r w:rsidRPr="005D0D15">
        <w:t>Bakgrund</w:t>
      </w:r>
      <w:r w:rsidRPr="005D0D15">
        <w:tab/>
        <w:t>45</w:t>
      </w:r>
    </w:p>
    <w:p w:rsidR="009C09BF" w:rsidRPr="005D0D15" w:rsidRDefault="009C09BF">
      <w:pPr>
        <w:pStyle w:val="Innehll4"/>
      </w:pPr>
      <w:r w:rsidRPr="005D0D15">
        <w:t>Utskottets ställningstagande</w:t>
      </w:r>
      <w:r w:rsidRPr="005D0D15">
        <w:tab/>
        <w:t>45</w:t>
      </w:r>
    </w:p>
    <w:p w:rsidR="009C09BF" w:rsidRPr="005D0D15" w:rsidRDefault="009C09BF">
      <w:pPr>
        <w:pStyle w:val="Innehll3"/>
      </w:pPr>
      <w:r w:rsidRPr="005D0D15">
        <w:t>Utegångsförbud</w:t>
      </w:r>
      <w:r w:rsidRPr="005D0D15">
        <w:tab/>
        <w:t>45</w:t>
      </w:r>
    </w:p>
    <w:p w:rsidR="009C09BF" w:rsidRPr="005D0D15" w:rsidRDefault="009C09BF">
      <w:pPr>
        <w:pStyle w:val="Innehll4"/>
      </w:pPr>
      <w:r w:rsidRPr="005D0D15">
        <w:t>Motion</w:t>
      </w:r>
      <w:r w:rsidRPr="005D0D15">
        <w:tab/>
        <w:t>46</w:t>
      </w:r>
    </w:p>
    <w:p w:rsidR="009C09BF" w:rsidRPr="005D0D15" w:rsidRDefault="009C09BF">
      <w:pPr>
        <w:pStyle w:val="Innehll4"/>
      </w:pPr>
      <w:r w:rsidRPr="005D0D15">
        <w:t>Bakgrund</w:t>
      </w:r>
      <w:r w:rsidRPr="005D0D15">
        <w:tab/>
        <w:t>46</w:t>
      </w:r>
    </w:p>
    <w:p w:rsidR="009C09BF" w:rsidRPr="005D0D15" w:rsidRDefault="009C09BF">
      <w:pPr>
        <w:pStyle w:val="Innehll4"/>
      </w:pPr>
      <w:r w:rsidRPr="005D0D15">
        <w:t>Utskottets ställningstagande</w:t>
      </w:r>
      <w:r w:rsidRPr="005D0D15">
        <w:tab/>
        <w:t>46</w:t>
      </w:r>
    </w:p>
    <w:p w:rsidR="009C09BF" w:rsidRPr="005D0D15" w:rsidRDefault="009C09BF">
      <w:pPr>
        <w:pStyle w:val="Innehll3"/>
      </w:pPr>
      <w:r w:rsidRPr="005D0D15">
        <w:t>Särskilda frågor om rätten att begära laglighetsprövning</w:t>
      </w:r>
      <w:r w:rsidRPr="005D0D15">
        <w:tab/>
        <w:t>46</w:t>
      </w:r>
    </w:p>
    <w:p w:rsidR="009C09BF" w:rsidRPr="005D0D15" w:rsidRDefault="009C09BF">
      <w:pPr>
        <w:pStyle w:val="Innehll4"/>
      </w:pPr>
      <w:r w:rsidRPr="005D0D15">
        <w:t>Motioner</w:t>
      </w:r>
      <w:r w:rsidRPr="005D0D15">
        <w:tab/>
        <w:t>47</w:t>
      </w:r>
    </w:p>
    <w:p w:rsidR="009C09BF" w:rsidRPr="005D0D15" w:rsidRDefault="009C09BF">
      <w:pPr>
        <w:pStyle w:val="Innehll4"/>
      </w:pPr>
      <w:r w:rsidRPr="005D0D15">
        <w:t>Bakgrund</w:t>
      </w:r>
      <w:r w:rsidRPr="005D0D15">
        <w:tab/>
        <w:t>47</w:t>
      </w:r>
    </w:p>
    <w:p w:rsidR="009C09BF" w:rsidRPr="005D0D15" w:rsidRDefault="009C09BF">
      <w:pPr>
        <w:pStyle w:val="Innehll4"/>
      </w:pPr>
      <w:r w:rsidRPr="005D0D15">
        <w:t>Utskottets ställningstagande</w:t>
      </w:r>
      <w:r w:rsidRPr="005D0D15">
        <w:tab/>
        <w:t>49</w:t>
      </w:r>
    </w:p>
    <w:p w:rsidR="009C09BF" w:rsidRPr="005D0D15" w:rsidRDefault="009C09BF">
      <w:pPr>
        <w:pStyle w:val="Innehll2"/>
      </w:pPr>
      <w:r w:rsidRPr="005D0D15">
        <w:t>Kommunernas organisation och verksamhetsformer</w:t>
      </w:r>
      <w:r w:rsidRPr="005D0D15">
        <w:tab/>
        <w:t>50</w:t>
      </w:r>
    </w:p>
    <w:p w:rsidR="009C09BF" w:rsidRPr="005D0D15" w:rsidRDefault="009C09BF">
      <w:pPr>
        <w:pStyle w:val="Innehll3"/>
      </w:pPr>
      <w:r w:rsidRPr="005D0D15">
        <w:t>Gällande ordning</w:t>
      </w:r>
      <w:r w:rsidRPr="005D0D15">
        <w:tab/>
        <w:t>50</w:t>
      </w:r>
    </w:p>
    <w:p w:rsidR="009C09BF" w:rsidRPr="005D0D15" w:rsidRDefault="009C09BF">
      <w:pPr>
        <w:pStyle w:val="Innehll3"/>
      </w:pPr>
      <w:r w:rsidRPr="005D0D15">
        <w:t>Ställningstagande till beslut i kommunala företag</w:t>
      </w:r>
      <w:r w:rsidRPr="005D0D15">
        <w:tab/>
        <w:t>51</w:t>
      </w:r>
    </w:p>
    <w:p w:rsidR="009C09BF" w:rsidRPr="005D0D15" w:rsidRDefault="009C09BF">
      <w:pPr>
        <w:pStyle w:val="Innehll4"/>
      </w:pPr>
      <w:r w:rsidRPr="005D0D15">
        <w:t>Propositionen</w:t>
      </w:r>
      <w:r w:rsidRPr="005D0D15">
        <w:tab/>
        <w:t>52</w:t>
      </w:r>
    </w:p>
    <w:p w:rsidR="009C09BF" w:rsidRPr="005D0D15" w:rsidRDefault="009C09BF">
      <w:pPr>
        <w:pStyle w:val="Innehll4"/>
      </w:pPr>
      <w:r w:rsidRPr="005D0D15">
        <w:t>Motioner</w:t>
      </w:r>
      <w:r w:rsidRPr="005D0D15">
        <w:tab/>
        <w:t>52</w:t>
      </w:r>
    </w:p>
    <w:p w:rsidR="009C09BF" w:rsidRPr="005D0D15" w:rsidRDefault="009C09BF">
      <w:pPr>
        <w:pStyle w:val="Innehll4"/>
      </w:pPr>
      <w:r w:rsidRPr="005D0D15">
        <w:t>Bakgrund</w:t>
      </w:r>
      <w:r w:rsidRPr="005D0D15">
        <w:tab/>
        <w:t>52</w:t>
      </w:r>
    </w:p>
    <w:p w:rsidR="009C09BF" w:rsidRPr="005D0D15" w:rsidRDefault="009C09BF">
      <w:pPr>
        <w:pStyle w:val="Innehll4"/>
      </w:pPr>
      <w:r w:rsidRPr="005D0D15">
        <w:t>Utskottets ställningstagande</w:t>
      </w:r>
      <w:r w:rsidRPr="005D0D15">
        <w:tab/>
        <w:t>53</w:t>
      </w:r>
    </w:p>
    <w:p w:rsidR="009C09BF" w:rsidRPr="005D0D15" w:rsidRDefault="009C09BF">
      <w:pPr>
        <w:pStyle w:val="Innehll3"/>
      </w:pPr>
      <w:r w:rsidRPr="005D0D15">
        <w:t>Insyn i kommunala entreprenader</w:t>
      </w:r>
      <w:r w:rsidRPr="005D0D15">
        <w:tab/>
        <w:t>53</w:t>
      </w:r>
    </w:p>
    <w:p w:rsidR="009C09BF" w:rsidRPr="005D0D15" w:rsidRDefault="009C09BF">
      <w:pPr>
        <w:pStyle w:val="Innehll4"/>
      </w:pPr>
      <w:r w:rsidRPr="005D0D15">
        <w:t>Propositionen</w:t>
      </w:r>
      <w:r w:rsidRPr="005D0D15">
        <w:tab/>
        <w:t>53</w:t>
      </w:r>
    </w:p>
    <w:p w:rsidR="009C09BF" w:rsidRPr="005D0D15" w:rsidRDefault="009C09BF">
      <w:pPr>
        <w:pStyle w:val="Innehll4"/>
      </w:pPr>
      <w:r w:rsidRPr="005D0D15">
        <w:t>Motioner</w:t>
      </w:r>
      <w:r w:rsidRPr="005D0D15">
        <w:tab/>
        <w:t>54</w:t>
      </w:r>
    </w:p>
    <w:p w:rsidR="009C09BF" w:rsidRPr="005D0D15" w:rsidRDefault="009C09BF">
      <w:pPr>
        <w:pStyle w:val="Innehll4"/>
      </w:pPr>
      <w:r w:rsidRPr="005D0D15">
        <w:t>Bakgrund</w:t>
      </w:r>
      <w:r w:rsidRPr="005D0D15">
        <w:tab/>
        <w:t>54</w:t>
      </w:r>
    </w:p>
    <w:p w:rsidR="009C09BF" w:rsidRPr="005D0D15" w:rsidRDefault="009C09BF">
      <w:pPr>
        <w:pStyle w:val="Innehll4"/>
      </w:pPr>
      <w:r w:rsidRPr="005D0D15">
        <w:t>Utskottets ställningstagande</w:t>
      </w:r>
      <w:r w:rsidRPr="005D0D15">
        <w:tab/>
        <w:t>56</w:t>
      </w:r>
    </w:p>
    <w:p w:rsidR="009C09BF" w:rsidRPr="005D0D15" w:rsidRDefault="009C09BF">
      <w:pPr>
        <w:pStyle w:val="Innehll3"/>
      </w:pPr>
      <w:r w:rsidRPr="005D0D15">
        <w:t>Insyn i fristående skolor</w:t>
      </w:r>
      <w:r w:rsidRPr="005D0D15">
        <w:tab/>
        <w:t>56</w:t>
      </w:r>
    </w:p>
    <w:p w:rsidR="009C09BF" w:rsidRPr="005D0D15" w:rsidRDefault="009C09BF">
      <w:pPr>
        <w:pStyle w:val="Innehll4"/>
      </w:pPr>
      <w:r w:rsidRPr="005D0D15">
        <w:t>Propositionen</w:t>
      </w:r>
      <w:r w:rsidRPr="005D0D15">
        <w:tab/>
        <w:t>56</w:t>
      </w:r>
    </w:p>
    <w:p w:rsidR="009C09BF" w:rsidRPr="005D0D15" w:rsidRDefault="009C09BF">
      <w:pPr>
        <w:pStyle w:val="Innehll4"/>
      </w:pPr>
      <w:r w:rsidRPr="005D0D15">
        <w:t>Motioner</w:t>
      </w:r>
      <w:r w:rsidRPr="005D0D15">
        <w:tab/>
        <w:t>56</w:t>
      </w:r>
    </w:p>
    <w:p w:rsidR="009C09BF" w:rsidRPr="005D0D15" w:rsidRDefault="009C09BF">
      <w:pPr>
        <w:pStyle w:val="Innehll4"/>
      </w:pPr>
      <w:r w:rsidRPr="005D0D15">
        <w:t>Bakgrund</w:t>
      </w:r>
      <w:r w:rsidRPr="005D0D15">
        <w:tab/>
        <w:t>57</w:t>
      </w:r>
    </w:p>
    <w:p w:rsidR="009C09BF" w:rsidRPr="005D0D15" w:rsidRDefault="009C09BF">
      <w:pPr>
        <w:pStyle w:val="Innehll4"/>
      </w:pPr>
      <w:r w:rsidRPr="005D0D15">
        <w:t>Utskottets ställningstagande</w:t>
      </w:r>
      <w:r w:rsidRPr="005D0D15">
        <w:tab/>
        <w:t>59</w:t>
      </w:r>
    </w:p>
    <w:p w:rsidR="009C09BF" w:rsidRPr="005D0D15" w:rsidRDefault="009C09BF">
      <w:pPr>
        <w:pStyle w:val="Innehll3"/>
      </w:pPr>
      <w:r w:rsidRPr="005D0D15">
        <w:t>Obligatorisk miljönämnd</w:t>
      </w:r>
      <w:r w:rsidRPr="005D0D15">
        <w:tab/>
        <w:t>59</w:t>
      </w:r>
    </w:p>
    <w:p w:rsidR="009C09BF" w:rsidRPr="005D0D15" w:rsidRDefault="009C09BF">
      <w:pPr>
        <w:pStyle w:val="Innehll4"/>
      </w:pPr>
      <w:r w:rsidRPr="005D0D15">
        <w:t>Motion</w:t>
      </w:r>
      <w:r w:rsidRPr="005D0D15">
        <w:tab/>
        <w:t>59</w:t>
      </w:r>
    </w:p>
    <w:p w:rsidR="009C09BF" w:rsidRPr="005D0D15" w:rsidRDefault="009C09BF">
      <w:pPr>
        <w:pStyle w:val="Innehll4"/>
      </w:pPr>
      <w:r w:rsidRPr="005D0D15">
        <w:t>Gällande ordning med bakgrund</w:t>
      </w:r>
      <w:r w:rsidRPr="005D0D15">
        <w:tab/>
        <w:t>59</w:t>
      </w:r>
    </w:p>
    <w:p w:rsidR="009C09BF" w:rsidRPr="005D0D15" w:rsidRDefault="009C09BF">
      <w:pPr>
        <w:pStyle w:val="Innehll4"/>
      </w:pPr>
      <w:r w:rsidRPr="005D0D15">
        <w:t>Utskottets ställningstagande</w:t>
      </w:r>
      <w:r w:rsidRPr="005D0D15">
        <w:tab/>
        <w:t>60</w:t>
      </w:r>
    </w:p>
    <w:p w:rsidR="009C09BF" w:rsidRPr="005D0D15" w:rsidRDefault="009C09BF">
      <w:pPr>
        <w:pStyle w:val="Innehll3"/>
      </w:pPr>
      <w:r w:rsidRPr="005D0D15">
        <w:t>Fullmäktigeberedning</w:t>
      </w:r>
      <w:r w:rsidRPr="005D0D15">
        <w:tab/>
        <w:t>60</w:t>
      </w:r>
    </w:p>
    <w:p w:rsidR="009C09BF" w:rsidRPr="005D0D15" w:rsidRDefault="009C09BF">
      <w:pPr>
        <w:pStyle w:val="Innehll4"/>
      </w:pPr>
      <w:r w:rsidRPr="005D0D15">
        <w:t>Propositionen</w:t>
      </w:r>
      <w:r w:rsidRPr="005D0D15">
        <w:tab/>
        <w:t>60</w:t>
      </w:r>
    </w:p>
    <w:p w:rsidR="009C09BF" w:rsidRPr="005D0D15" w:rsidRDefault="009C09BF">
      <w:pPr>
        <w:pStyle w:val="Innehll4"/>
      </w:pPr>
      <w:r w:rsidRPr="005D0D15">
        <w:t>Gällande ordning</w:t>
      </w:r>
      <w:r w:rsidRPr="005D0D15">
        <w:tab/>
        <w:t>61</w:t>
      </w:r>
    </w:p>
    <w:p w:rsidR="009C09BF" w:rsidRPr="005D0D15" w:rsidRDefault="009C09BF">
      <w:pPr>
        <w:pStyle w:val="Innehll4"/>
      </w:pPr>
      <w:r w:rsidRPr="005D0D15">
        <w:t>Utskottets ställningstagande</w:t>
      </w:r>
      <w:r w:rsidRPr="005D0D15">
        <w:tab/>
        <w:t>61</w:t>
      </w:r>
    </w:p>
    <w:p w:rsidR="009C09BF" w:rsidRPr="005D0D15" w:rsidRDefault="009C09BF">
      <w:pPr>
        <w:pStyle w:val="Innehll3"/>
      </w:pPr>
      <w:r w:rsidRPr="005D0D15">
        <w:t>Närvarorätt och öppenhet vid nämndsammanträden</w:t>
      </w:r>
      <w:r w:rsidRPr="005D0D15">
        <w:tab/>
        <w:t>61</w:t>
      </w:r>
    </w:p>
    <w:p w:rsidR="009C09BF" w:rsidRPr="005D0D15" w:rsidRDefault="009C09BF">
      <w:pPr>
        <w:pStyle w:val="Innehll4"/>
      </w:pPr>
      <w:r w:rsidRPr="005D0D15">
        <w:t>Motioner</w:t>
      </w:r>
      <w:r w:rsidRPr="005D0D15">
        <w:tab/>
        <w:t>61</w:t>
      </w:r>
    </w:p>
    <w:p w:rsidR="009C09BF" w:rsidRPr="005D0D15" w:rsidRDefault="009C09BF">
      <w:pPr>
        <w:pStyle w:val="Innehll4"/>
      </w:pPr>
      <w:r w:rsidRPr="005D0D15">
        <w:t>Gällande ordning med bakgrund</w:t>
      </w:r>
      <w:r w:rsidRPr="005D0D15">
        <w:tab/>
        <w:t>62</w:t>
      </w:r>
    </w:p>
    <w:p w:rsidR="009C09BF" w:rsidRPr="005D0D15" w:rsidRDefault="009C09BF">
      <w:pPr>
        <w:pStyle w:val="Innehll4"/>
      </w:pPr>
      <w:r w:rsidRPr="005D0D15">
        <w:t>Utskottets ställningstagande</w:t>
      </w:r>
      <w:r w:rsidRPr="005D0D15">
        <w:tab/>
        <w:t>63</w:t>
      </w:r>
    </w:p>
    <w:p w:rsidR="009C09BF" w:rsidRPr="005D0D15" w:rsidRDefault="009C09BF">
      <w:pPr>
        <w:pStyle w:val="Innehll3"/>
      </w:pPr>
      <w:r w:rsidRPr="005D0D15">
        <w:t>Återremiss</w:t>
      </w:r>
      <w:r w:rsidRPr="005D0D15">
        <w:tab/>
        <w:t>64</w:t>
      </w:r>
    </w:p>
    <w:p w:rsidR="009C09BF" w:rsidRPr="005D0D15" w:rsidRDefault="009C09BF">
      <w:pPr>
        <w:pStyle w:val="Innehll4"/>
      </w:pPr>
      <w:r w:rsidRPr="005D0D15">
        <w:t>Propositionen</w:t>
      </w:r>
      <w:r w:rsidRPr="005D0D15">
        <w:tab/>
        <w:t>64</w:t>
      </w:r>
    </w:p>
    <w:p w:rsidR="009C09BF" w:rsidRPr="005D0D15" w:rsidRDefault="009C09BF">
      <w:pPr>
        <w:pStyle w:val="Innehll4"/>
      </w:pPr>
      <w:r w:rsidRPr="005D0D15">
        <w:t>Motion</w:t>
      </w:r>
      <w:r w:rsidRPr="005D0D15">
        <w:tab/>
        <w:t>64</w:t>
      </w:r>
    </w:p>
    <w:p w:rsidR="009C09BF" w:rsidRPr="005D0D15" w:rsidRDefault="009C09BF">
      <w:pPr>
        <w:pStyle w:val="Innehll4"/>
      </w:pPr>
      <w:r w:rsidRPr="005D0D15">
        <w:t>Bakgrund</w:t>
      </w:r>
      <w:r w:rsidRPr="005D0D15">
        <w:tab/>
        <w:t>64</w:t>
      </w:r>
    </w:p>
    <w:p w:rsidR="009C09BF" w:rsidRPr="005D0D15" w:rsidRDefault="009C09BF">
      <w:pPr>
        <w:pStyle w:val="Innehll4"/>
      </w:pPr>
      <w:r w:rsidRPr="005D0D15">
        <w:t>Utskottets ställningstagande</w:t>
      </w:r>
      <w:r w:rsidRPr="005D0D15">
        <w:tab/>
        <w:t>65</w:t>
      </w:r>
    </w:p>
    <w:p w:rsidR="009C09BF" w:rsidRPr="005D0D15" w:rsidRDefault="009C09BF">
      <w:pPr>
        <w:pStyle w:val="Innehll3"/>
      </w:pPr>
      <w:r w:rsidRPr="005D0D15">
        <w:t>Förtroendevaldas valbarhet och arbetsvillkor</w:t>
      </w:r>
      <w:r w:rsidRPr="005D0D15">
        <w:tab/>
        <w:t>65</w:t>
      </w:r>
    </w:p>
    <w:p w:rsidR="009C09BF" w:rsidRPr="005D0D15" w:rsidRDefault="009C09BF">
      <w:pPr>
        <w:pStyle w:val="Innehll4"/>
      </w:pPr>
      <w:r w:rsidRPr="005D0D15">
        <w:t>Propositionen</w:t>
      </w:r>
      <w:r w:rsidRPr="005D0D15">
        <w:tab/>
        <w:t>65</w:t>
      </w:r>
    </w:p>
    <w:p w:rsidR="009C09BF" w:rsidRPr="005D0D15" w:rsidRDefault="009C09BF">
      <w:pPr>
        <w:pStyle w:val="Innehll4"/>
      </w:pPr>
      <w:r w:rsidRPr="005D0D15">
        <w:t>Motioner</w:t>
      </w:r>
      <w:r w:rsidRPr="005D0D15">
        <w:tab/>
        <w:t>66</w:t>
      </w:r>
    </w:p>
    <w:p w:rsidR="009C09BF" w:rsidRPr="005D0D15" w:rsidRDefault="009C09BF">
      <w:pPr>
        <w:pStyle w:val="Innehll4"/>
      </w:pPr>
      <w:r w:rsidRPr="005D0D15">
        <w:t>Bakgrund</w:t>
      </w:r>
      <w:r w:rsidRPr="005D0D15">
        <w:tab/>
        <w:t>67</w:t>
      </w:r>
    </w:p>
    <w:p w:rsidR="009C09BF" w:rsidRPr="005D0D15" w:rsidRDefault="009C09BF">
      <w:pPr>
        <w:pStyle w:val="Innehll4"/>
      </w:pPr>
      <w:r w:rsidRPr="005D0D15">
        <w:t>Utskottets ställningstagande</w:t>
      </w:r>
      <w:r w:rsidRPr="005D0D15">
        <w:tab/>
        <w:t>68</w:t>
      </w:r>
    </w:p>
    <w:p w:rsidR="009C09BF" w:rsidRPr="005D0D15" w:rsidRDefault="009C09BF">
      <w:pPr>
        <w:pStyle w:val="Innehll3"/>
      </w:pPr>
      <w:r w:rsidRPr="005D0D15">
        <w:t>Kommunrevision</w:t>
      </w:r>
      <w:r w:rsidRPr="005D0D15">
        <w:tab/>
        <w:t>69</w:t>
      </w:r>
    </w:p>
    <w:p w:rsidR="009C09BF" w:rsidRPr="005D0D15" w:rsidRDefault="009C09BF">
      <w:pPr>
        <w:pStyle w:val="Innehll4"/>
      </w:pPr>
      <w:r w:rsidRPr="005D0D15">
        <w:t>Motioner</w:t>
      </w:r>
      <w:r w:rsidRPr="005D0D15">
        <w:tab/>
        <w:t>69</w:t>
      </w:r>
    </w:p>
    <w:p w:rsidR="009C09BF" w:rsidRPr="005D0D15" w:rsidRDefault="009C09BF">
      <w:pPr>
        <w:pStyle w:val="Innehll4"/>
      </w:pPr>
      <w:r w:rsidRPr="005D0D15">
        <w:t>Bakgrund</w:t>
      </w:r>
      <w:r w:rsidRPr="005D0D15">
        <w:tab/>
        <w:t>69</w:t>
      </w:r>
    </w:p>
    <w:p w:rsidR="009C09BF" w:rsidRPr="005D0D15" w:rsidRDefault="009C09BF">
      <w:pPr>
        <w:pStyle w:val="Innehll4"/>
      </w:pPr>
      <w:r w:rsidRPr="005D0D15">
        <w:t>Utskottets ställningstagande</w:t>
      </w:r>
      <w:r w:rsidRPr="005D0D15">
        <w:tab/>
        <w:t>71</w:t>
      </w:r>
    </w:p>
    <w:p w:rsidR="009C09BF" w:rsidRPr="005D0D15" w:rsidRDefault="009C09BF">
      <w:pPr>
        <w:pStyle w:val="Innehll3"/>
      </w:pPr>
      <w:r w:rsidRPr="005D0D15">
        <w:t>Direktvalda kommundelsnämnder</w:t>
      </w:r>
      <w:r w:rsidRPr="005D0D15">
        <w:tab/>
        <w:t>71</w:t>
      </w:r>
    </w:p>
    <w:p w:rsidR="009C09BF" w:rsidRPr="005D0D15" w:rsidRDefault="009C09BF">
      <w:pPr>
        <w:pStyle w:val="Innehll4"/>
      </w:pPr>
      <w:r w:rsidRPr="005D0D15">
        <w:t>Motioner</w:t>
      </w:r>
      <w:r w:rsidRPr="005D0D15">
        <w:tab/>
        <w:t>71</w:t>
      </w:r>
    </w:p>
    <w:p w:rsidR="009C09BF" w:rsidRPr="005D0D15" w:rsidRDefault="009C09BF">
      <w:pPr>
        <w:pStyle w:val="Innehll4"/>
      </w:pPr>
      <w:r w:rsidRPr="005D0D15">
        <w:t>Bakgrund</w:t>
      </w:r>
      <w:r w:rsidRPr="005D0D15">
        <w:tab/>
        <w:t>71</w:t>
      </w:r>
    </w:p>
    <w:p w:rsidR="009C09BF" w:rsidRPr="005D0D15" w:rsidRDefault="009C09BF">
      <w:pPr>
        <w:pStyle w:val="Innehll4"/>
      </w:pPr>
      <w:r w:rsidRPr="005D0D15">
        <w:t>Utskottets ställningstagande</w:t>
      </w:r>
      <w:r w:rsidRPr="005D0D15">
        <w:tab/>
        <w:t>72</w:t>
      </w:r>
    </w:p>
    <w:p w:rsidR="009C09BF" w:rsidRPr="005D0D15" w:rsidRDefault="009C09BF">
      <w:pPr>
        <w:pStyle w:val="Innehll3"/>
      </w:pPr>
      <w:r w:rsidRPr="005D0D15">
        <w:t>Kommunala extraval och nämndval</w:t>
      </w:r>
      <w:r w:rsidRPr="005D0D15">
        <w:tab/>
        <w:t>72</w:t>
      </w:r>
    </w:p>
    <w:p w:rsidR="009C09BF" w:rsidRPr="005D0D15" w:rsidRDefault="009C09BF">
      <w:pPr>
        <w:pStyle w:val="Innehll4"/>
      </w:pPr>
      <w:r w:rsidRPr="005D0D15">
        <w:t>Motioner</w:t>
      </w:r>
      <w:r w:rsidRPr="005D0D15">
        <w:tab/>
        <w:t>73</w:t>
      </w:r>
    </w:p>
    <w:p w:rsidR="009C09BF" w:rsidRPr="005D0D15" w:rsidRDefault="009C09BF">
      <w:pPr>
        <w:pStyle w:val="Innehll4"/>
      </w:pPr>
      <w:r w:rsidRPr="005D0D15">
        <w:t>Bakgrund</w:t>
      </w:r>
      <w:r w:rsidRPr="005D0D15">
        <w:tab/>
        <w:t>73</w:t>
      </w:r>
    </w:p>
    <w:p w:rsidR="009C09BF" w:rsidRPr="005D0D15" w:rsidRDefault="009C09BF">
      <w:pPr>
        <w:pStyle w:val="Innehll4"/>
      </w:pPr>
      <w:r w:rsidRPr="005D0D15">
        <w:t>Utskottets ställningstagande</w:t>
      </w:r>
      <w:r w:rsidRPr="005D0D15">
        <w:tab/>
        <w:t>75</w:t>
      </w:r>
    </w:p>
    <w:p w:rsidR="009C09BF" w:rsidRPr="005D0D15" w:rsidRDefault="009C09BF">
      <w:pPr>
        <w:pStyle w:val="Innehll3"/>
      </w:pPr>
      <w:r w:rsidRPr="005D0D15">
        <w:t>Kommunal samverkan över nationsgränser</w:t>
      </w:r>
      <w:r w:rsidRPr="005D0D15">
        <w:tab/>
        <w:t>75</w:t>
      </w:r>
    </w:p>
    <w:p w:rsidR="009C09BF" w:rsidRPr="005D0D15" w:rsidRDefault="009C09BF">
      <w:pPr>
        <w:pStyle w:val="Innehll4"/>
      </w:pPr>
      <w:r w:rsidRPr="005D0D15">
        <w:t>Motioner</w:t>
      </w:r>
      <w:r w:rsidRPr="005D0D15">
        <w:tab/>
        <w:t>75</w:t>
      </w:r>
    </w:p>
    <w:p w:rsidR="009C09BF" w:rsidRPr="005D0D15" w:rsidRDefault="009C09BF">
      <w:pPr>
        <w:pStyle w:val="Innehll4"/>
      </w:pPr>
      <w:r w:rsidRPr="005D0D15">
        <w:t>Bakgrund</w:t>
      </w:r>
      <w:r w:rsidRPr="005D0D15">
        <w:tab/>
        <w:t>76</w:t>
      </w:r>
    </w:p>
    <w:p w:rsidR="009C09BF" w:rsidRPr="005D0D15" w:rsidRDefault="009C09BF">
      <w:pPr>
        <w:pStyle w:val="Innehll4"/>
      </w:pPr>
      <w:r w:rsidRPr="005D0D15">
        <w:t>Utskottets ställningstagande</w:t>
      </w:r>
      <w:r w:rsidRPr="005D0D15">
        <w:tab/>
        <w:t>76</w:t>
      </w:r>
    </w:p>
    <w:p w:rsidR="009C09BF" w:rsidRPr="005D0D15" w:rsidRDefault="009C09BF">
      <w:pPr>
        <w:pStyle w:val="Innehll3"/>
      </w:pPr>
      <w:r w:rsidRPr="005D0D15">
        <w:t>Indelningen i kommuner och landsting</w:t>
      </w:r>
      <w:r w:rsidRPr="005D0D15">
        <w:tab/>
        <w:t>77</w:t>
      </w:r>
    </w:p>
    <w:p w:rsidR="009C09BF" w:rsidRPr="005D0D15" w:rsidRDefault="009C09BF">
      <w:pPr>
        <w:pStyle w:val="Innehll4"/>
      </w:pPr>
      <w:r w:rsidRPr="005D0D15">
        <w:t>Motioner</w:t>
      </w:r>
      <w:r w:rsidRPr="005D0D15">
        <w:tab/>
        <w:t>77</w:t>
      </w:r>
    </w:p>
    <w:p w:rsidR="009C09BF" w:rsidRPr="005D0D15" w:rsidRDefault="009C09BF">
      <w:pPr>
        <w:pStyle w:val="Innehll4"/>
      </w:pPr>
      <w:r w:rsidRPr="005D0D15">
        <w:t>Bakgrund</w:t>
      </w:r>
      <w:r w:rsidRPr="005D0D15">
        <w:tab/>
        <w:t>78</w:t>
      </w:r>
    </w:p>
    <w:p w:rsidR="009C09BF" w:rsidRPr="005D0D15" w:rsidRDefault="009C09BF">
      <w:pPr>
        <w:pStyle w:val="Innehll4"/>
      </w:pPr>
      <w:r w:rsidRPr="005D0D15">
        <w:t>Utskottets ställningstagande</w:t>
      </w:r>
      <w:r w:rsidRPr="005D0D15">
        <w:tab/>
        <w:t>80</w:t>
      </w:r>
    </w:p>
    <w:p w:rsidR="009C09BF" w:rsidRPr="005D0D15" w:rsidRDefault="009C09BF">
      <w:pPr>
        <w:pStyle w:val="Innehll2"/>
      </w:pPr>
      <w:r w:rsidRPr="005D0D15">
        <w:t>Direkt medborgarinflytande</w:t>
      </w:r>
      <w:r w:rsidRPr="005D0D15">
        <w:tab/>
        <w:t>81</w:t>
      </w:r>
    </w:p>
    <w:p w:rsidR="009C09BF" w:rsidRPr="005D0D15" w:rsidRDefault="009C09BF">
      <w:pPr>
        <w:pStyle w:val="Innehll3"/>
      </w:pPr>
      <w:r w:rsidRPr="005D0D15">
        <w:t>Rösträtt i kommunala folkomröstningar</w:t>
      </w:r>
      <w:r w:rsidRPr="005D0D15">
        <w:tab/>
        <w:t>81</w:t>
      </w:r>
    </w:p>
    <w:p w:rsidR="009C09BF" w:rsidRPr="005D0D15" w:rsidRDefault="009C09BF">
      <w:pPr>
        <w:pStyle w:val="Innehll4"/>
      </w:pPr>
      <w:r w:rsidRPr="005D0D15">
        <w:t>Propositionen</w:t>
      </w:r>
      <w:r w:rsidRPr="005D0D15">
        <w:tab/>
        <w:t>81</w:t>
      </w:r>
    </w:p>
    <w:p w:rsidR="009C09BF" w:rsidRPr="005D0D15" w:rsidRDefault="009C09BF">
      <w:pPr>
        <w:pStyle w:val="Innehll4"/>
      </w:pPr>
      <w:r w:rsidRPr="005D0D15">
        <w:t>Gällande ordning</w:t>
      </w:r>
      <w:r w:rsidRPr="005D0D15">
        <w:tab/>
        <w:t>81</w:t>
      </w:r>
    </w:p>
    <w:p w:rsidR="009C09BF" w:rsidRPr="005D0D15" w:rsidRDefault="009C09BF">
      <w:pPr>
        <w:pStyle w:val="Innehll4"/>
      </w:pPr>
      <w:r w:rsidRPr="005D0D15">
        <w:t>Utskottets ställningstagande</w:t>
      </w:r>
      <w:r w:rsidRPr="005D0D15">
        <w:tab/>
        <w:t>81</w:t>
      </w:r>
    </w:p>
    <w:p w:rsidR="009C09BF" w:rsidRPr="005D0D15" w:rsidRDefault="009C09BF">
      <w:pPr>
        <w:pStyle w:val="Innehll3"/>
      </w:pPr>
      <w:r w:rsidRPr="005D0D15">
        <w:t>Folkinitiativ om folkomröstning</w:t>
      </w:r>
      <w:r w:rsidRPr="005D0D15">
        <w:tab/>
        <w:t>82</w:t>
      </w:r>
    </w:p>
    <w:p w:rsidR="009C09BF" w:rsidRPr="005D0D15" w:rsidRDefault="009C09BF">
      <w:pPr>
        <w:pStyle w:val="Innehll4"/>
      </w:pPr>
      <w:r w:rsidRPr="005D0D15">
        <w:t>Propositionen</w:t>
      </w:r>
      <w:r w:rsidRPr="005D0D15">
        <w:tab/>
        <w:t>82</w:t>
      </w:r>
    </w:p>
    <w:p w:rsidR="009C09BF" w:rsidRPr="005D0D15" w:rsidRDefault="009C09BF">
      <w:pPr>
        <w:pStyle w:val="Innehll4"/>
      </w:pPr>
      <w:r w:rsidRPr="005D0D15">
        <w:t>Motioner</w:t>
      </w:r>
      <w:r w:rsidRPr="005D0D15">
        <w:tab/>
        <w:t>83</w:t>
      </w:r>
    </w:p>
    <w:p w:rsidR="009C09BF" w:rsidRPr="005D0D15" w:rsidRDefault="009C09BF">
      <w:pPr>
        <w:pStyle w:val="Innehll4"/>
      </w:pPr>
      <w:r w:rsidRPr="005D0D15">
        <w:t>Bakgrund</w:t>
      </w:r>
      <w:r w:rsidRPr="005D0D15">
        <w:tab/>
        <w:t>84</w:t>
      </w:r>
    </w:p>
    <w:p w:rsidR="009C09BF" w:rsidRPr="005D0D15" w:rsidRDefault="009C09BF">
      <w:pPr>
        <w:pStyle w:val="Innehll4"/>
      </w:pPr>
      <w:r w:rsidRPr="005D0D15">
        <w:t>Utskottets ställningstagande</w:t>
      </w:r>
      <w:r w:rsidRPr="005D0D15">
        <w:tab/>
        <w:t>84</w:t>
      </w:r>
    </w:p>
    <w:p w:rsidR="009C09BF" w:rsidRPr="005D0D15" w:rsidRDefault="009C09BF">
      <w:pPr>
        <w:pStyle w:val="Innehll3"/>
      </w:pPr>
      <w:r w:rsidRPr="005D0D15">
        <w:t>Medborgerlig förslagsrätt i fullmäktige</w:t>
      </w:r>
      <w:r w:rsidRPr="005D0D15">
        <w:tab/>
        <w:t>85</w:t>
      </w:r>
    </w:p>
    <w:p w:rsidR="009C09BF" w:rsidRPr="005D0D15" w:rsidRDefault="009C09BF">
      <w:pPr>
        <w:pStyle w:val="Innehll4"/>
      </w:pPr>
      <w:r w:rsidRPr="005D0D15">
        <w:t>Propositionen</w:t>
      </w:r>
      <w:r w:rsidRPr="005D0D15">
        <w:tab/>
        <w:t>85</w:t>
      </w:r>
    </w:p>
    <w:p w:rsidR="009C09BF" w:rsidRPr="005D0D15" w:rsidRDefault="009C09BF">
      <w:pPr>
        <w:pStyle w:val="Innehll4"/>
      </w:pPr>
      <w:r w:rsidRPr="005D0D15">
        <w:t>Motioner</w:t>
      </w:r>
      <w:r w:rsidRPr="005D0D15">
        <w:tab/>
        <w:t>85</w:t>
      </w:r>
    </w:p>
    <w:p w:rsidR="009C09BF" w:rsidRPr="005D0D15" w:rsidRDefault="009C09BF">
      <w:pPr>
        <w:pStyle w:val="Innehll4"/>
      </w:pPr>
      <w:r w:rsidRPr="005D0D15">
        <w:t>Bakgrund</w:t>
      </w:r>
      <w:r w:rsidRPr="005D0D15">
        <w:tab/>
        <w:t>86</w:t>
      </w:r>
    </w:p>
    <w:p w:rsidR="009C09BF" w:rsidRPr="005D0D15" w:rsidRDefault="009C09BF">
      <w:pPr>
        <w:pStyle w:val="Innehll4"/>
      </w:pPr>
      <w:r w:rsidRPr="005D0D15">
        <w:t>Utskottets ställningstagande</w:t>
      </w:r>
      <w:r w:rsidRPr="005D0D15">
        <w:tab/>
        <w:t>86</w:t>
      </w:r>
    </w:p>
    <w:p w:rsidR="009C09BF" w:rsidRPr="005D0D15" w:rsidRDefault="009C09BF">
      <w:pPr>
        <w:pStyle w:val="Innehll3"/>
      </w:pPr>
      <w:r w:rsidRPr="005D0D15">
        <w:t>Befogenheter för självförvaltningsorgan</w:t>
      </w:r>
      <w:r w:rsidRPr="005D0D15">
        <w:tab/>
        <w:t>87</w:t>
      </w:r>
    </w:p>
    <w:p w:rsidR="009C09BF" w:rsidRPr="005D0D15" w:rsidRDefault="009C09BF">
      <w:pPr>
        <w:pStyle w:val="Innehll4"/>
      </w:pPr>
      <w:r w:rsidRPr="005D0D15">
        <w:t>Propositionen</w:t>
      </w:r>
      <w:r w:rsidRPr="005D0D15">
        <w:tab/>
        <w:t>87</w:t>
      </w:r>
    </w:p>
    <w:p w:rsidR="009C09BF" w:rsidRPr="005D0D15" w:rsidRDefault="009C09BF">
      <w:pPr>
        <w:pStyle w:val="Innehll4"/>
      </w:pPr>
      <w:r w:rsidRPr="005D0D15">
        <w:t>Motion</w:t>
      </w:r>
      <w:r w:rsidRPr="005D0D15">
        <w:tab/>
        <w:t>87</w:t>
      </w:r>
    </w:p>
    <w:p w:rsidR="009C09BF" w:rsidRPr="005D0D15" w:rsidRDefault="009C09BF">
      <w:pPr>
        <w:pStyle w:val="Innehll4"/>
      </w:pPr>
      <w:r w:rsidRPr="005D0D15">
        <w:t>Bakgrund</w:t>
      </w:r>
      <w:r w:rsidRPr="005D0D15">
        <w:tab/>
        <w:t>87</w:t>
      </w:r>
    </w:p>
    <w:p w:rsidR="009C09BF" w:rsidRPr="005D0D15" w:rsidRDefault="009C09BF">
      <w:pPr>
        <w:pStyle w:val="Innehll4"/>
      </w:pPr>
      <w:r w:rsidRPr="005D0D15">
        <w:t>Utskottets ställningstagande</w:t>
      </w:r>
      <w:r w:rsidRPr="005D0D15">
        <w:tab/>
        <w:t>88</w:t>
      </w:r>
    </w:p>
    <w:p w:rsidR="009C09BF" w:rsidRPr="005D0D15" w:rsidRDefault="009C09BF">
      <w:pPr>
        <w:pStyle w:val="Innehll2"/>
      </w:pPr>
      <w:r w:rsidRPr="005D0D15">
        <w:t>Andra frågor om demokratiutveckling</w:t>
      </w:r>
      <w:r w:rsidRPr="005D0D15">
        <w:tab/>
        <w:t>88</w:t>
      </w:r>
    </w:p>
    <w:p w:rsidR="009C09BF" w:rsidRPr="005D0D15" w:rsidRDefault="009C09BF">
      <w:pPr>
        <w:pStyle w:val="Innehll3"/>
      </w:pPr>
      <w:r w:rsidRPr="005D0D15">
        <w:t>Demokratiska processer och IT</w:t>
      </w:r>
      <w:r w:rsidRPr="005D0D15">
        <w:tab/>
        <w:t>88</w:t>
      </w:r>
    </w:p>
    <w:p w:rsidR="009C09BF" w:rsidRPr="005D0D15" w:rsidRDefault="009C09BF">
      <w:pPr>
        <w:pStyle w:val="Innehll4"/>
      </w:pPr>
      <w:r w:rsidRPr="005D0D15">
        <w:t>Propositionen</w:t>
      </w:r>
      <w:r w:rsidRPr="005D0D15">
        <w:tab/>
        <w:t>88</w:t>
      </w:r>
    </w:p>
    <w:p w:rsidR="009C09BF" w:rsidRPr="005D0D15" w:rsidRDefault="009C09BF">
      <w:pPr>
        <w:pStyle w:val="Innehll4"/>
      </w:pPr>
      <w:r w:rsidRPr="005D0D15">
        <w:t>Motioner</w:t>
      </w:r>
      <w:r w:rsidRPr="005D0D15">
        <w:tab/>
        <w:t>90</w:t>
      </w:r>
    </w:p>
    <w:p w:rsidR="009C09BF" w:rsidRPr="005D0D15" w:rsidRDefault="009C09BF">
      <w:pPr>
        <w:pStyle w:val="Innehll4"/>
      </w:pPr>
      <w:r w:rsidRPr="005D0D15">
        <w:t>Utskottets ställningstagande</w:t>
      </w:r>
      <w:r w:rsidRPr="005D0D15">
        <w:tab/>
        <w:t>91</w:t>
      </w:r>
    </w:p>
    <w:p w:rsidR="009C09BF" w:rsidRPr="005D0D15" w:rsidRDefault="009C09BF">
      <w:pPr>
        <w:pStyle w:val="Innehll3"/>
      </w:pPr>
      <w:r w:rsidRPr="005D0D15">
        <w:t>Demokratibokslut, medborgarpaneler, ungdomsråd och rekryteringen till förtroendeuppdrag</w:t>
      </w:r>
      <w:r w:rsidRPr="005D0D15">
        <w:tab/>
        <w:t>92</w:t>
      </w:r>
    </w:p>
    <w:p w:rsidR="009C09BF" w:rsidRPr="005D0D15" w:rsidRDefault="009C09BF">
      <w:pPr>
        <w:pStyle w:val="Innehll4"/>
      </w:pPr>
      <w:r w:rsidRPr="005D0D15">
        <w:t>Propositionen m.m.</w:t>
      </w:r>
      <w:r w:rsidRPr="005D0D15">
        <w:tab/>
        <w:t>92</w:t>
      </w:r>
    </w:p>
    <w:p w:rsidR="009C09BF" w:rsidRPr="005D0D15" w:rsidRDefault="009C09BF">
      <w:pPr>
        <w:pStyle w:val="Innehll4"/>
      </w:pPr>
      <w:r w:rsidRPr="005D0D15">
        <w:t>Motioner</w:t>
      </w:r>
      <w:r w:rsidRPr="005D0D15">
        <w:tab/>
        <w:t>95</w:t>
      </w:r>
    </w:p>
    <w:p w:rsidR="009C09BF" w:rsidRPr="005D0D15" w:rsidRDefault="009C09BF">
      <w:pPr>
        <w:pStyle w:val="Innehll4"/>
      </w:pPr>
      <w:r w:rsidRPr="005D0D15">
        <w:t>Kommundemokratikommitténs bedömning om demokratiredovisningar</w:t>
      </w:r>
      <w:r w:rsidRPr="005D0D15">
        <w:tab/>
        <w:t>97</w:t>
      </w:r>
    </w:p>
    <w:p w:rsidR="009C09BF" w:rsidRPr="005D0D15" w:rsidRDefault="009C09BF">
      <w:pPr>
        <w:pStyle w:val="Innehll4"/>
      </w:pPr>
      <w:r w:rsidRPr="005D0D15">
        <w:t>Utskottets ställningstagande</w:t>
      </w:r>
      <w:r w:rsidRPr="005D0D15">
        <w:tab/>
        <w:t>97</w:t>
      </w:r>
    </w:p>
    <w:p w:rsidR="009C09BF" w:rsidRPr="005D0D15" w:rsidRDefault="009C09BF">
      <w:pPr>
        <w:pStyle w:val="Innehll2"/>
      </w:pPr>
      <w:r w:rsidRPr="005D0D15">
        <w:t>Demokratisk medvetenhet och kunskap</w:t>
      </w:r>
      <w:r w:rsidRPr="005D0D15">
        <w:tab/>
        <w:t>98</w:t>
      </w:r>
    </w:p>
    <w:p w:rsidR="009C09BF" w:rsidRPr="005D0D15" w:rsidRDefault="009C09BF">
      <w:pPr>
        <w:pStyle w:val="Innehll3"/>
      </w:pPr>
      <w:r w:rsidRPr="005D0D15">
        <w:t>Kunskapsförmedling</w:t>
      </w:r>
      <w:r w:rsidRPr="005D0D15">
        <w:tab/>
        <w:t>98</w:t>
      </w:r>
    </w:p>
    <w:p w:rsidR="009C09BF" w:rsidRPr="005D0D15" w:rsidRDefault="009C09BF">
      <w:pPr>
        <w:pStyle w:val="Innehll4"/>
      </w:pPr>
      <w:r w:rsidRPr="005D0D15">
        <w:t>Propositionen</w:t>
      </w:r>
      <w:r w:rsidRPr="005D0D15">
        <w:tab/>
        <w:t>98</w:t>
      </w:r>
    </w:p>
    <w:p w:rsidR="009C09BF" w:rsidRPr="005D0D15" w:rsidRDefault="009C09BF">
      <w:pPr>
        <w:pStyle w:val="Innehll4"/>
      </w:pPr>
      <w:r w:rsidRPr="005D0D15">
        <w:t>Motioner</w:t>
      </w:r>
      <w:r w:rsidRPr="005D0D15">
        <w:tab/>
        <w:t>100</w:t>
      </w:r>
    </w:p>
    <w:p w:rsidR="009C09BF" w:rsidRPr="005D0D15" w:rsidRDefault="009C09BF">
      <w:pPr>
        <w:pStyle w:val="Innehll4"/>
      </w:pPr>
      <w:r w:rsidRPr="005D0D15">
        <w:t>Utskottets ställningstagande</w:t>
      </w:r>
      <w:r w:rsidRPr="005D0D15">
        <w:tab/>
        <w:t>100</w:t>
      </w:r>
    </w:p>
    <w:p w:rsidR="009C09BF" w:rsidRPr="005D0D15" w:rsidRDefault="009C09BF">
      <w:pPr>
        <w:pStyle w:val="Innehll3"/>
      </w:pPr>
      <w:r w:rsidRPr="005D0D15">
        <w:t>Mångvetenskaplig forskning och demokratistatistik</w:t>
      </w:r>
      <w:r w:rsidRPr="005D0D15">
        <w:tab/>
        <w:t>100</w:t>
      </w:r>
    </w:p>
    <w:p w:rsidR="009C09BF" w:rsidRPr="005D0D15" w:rsidRDefault="009C09BF">
      <w:pPr>
        <w:pStyle w:val="Innehll4"/>
      </w:pPr>
      <w:r w:rsidRPr="005D0D15">
        <w:t>Propositionen</w:t>
      </w:r>
      <w:r w:rsidRPr="005D0D15">
        <w:tab/>
        <w:t>100</w:t>
      </w:r>
    </w:p>
    <w:p w:rsidR="009C09BF" w:rsidRPr="005D0D15" w:rsidRDefault="009C09BF">
      <w:pPr>
        <w:pStyle w:val="Innehll4"/>
      </w:pPr>
      <w:r w:rsidRPr="005D0D15">
        <w:t>Motion</w:t>
      </w:r>
      <w:r w:rsidRPr="005D0D15">
        <w:tab/>
        <w:t>101</w:t>
      </w:r>
    </w:p>
    <w:p w:rsidR="009C09BF" w:rsidRPr="005D0D15" w:rsidRDefault="009C09BF">
      <w:pPr>
        <w:pStyle w:val="Innehll4"/>
      </w:pPr>
      <w:r w:rsidRPr="005D0D15">
        <w:t>Utskottets ställningstagande</w:t>
      </w:r>
      <w:r w:rsidRPr="005D0D15">
        <w:tab/>
        <w:t>101</w:t>
      </w:r>
    </w:p>
    <w:p w:rsidR="009C09BF" w:rsidRPr="005D0D15" w:rsidRDefault="009C09BF">
      <w:pPr>
        <w:pStyle w:val="Innehll2"/>
      </w:pPr>
      <w:r w:rsidRPr="005D0D15">
        <w:t>Särskilda frågor</w:t>
      </w:r>
      <w:r w:rsidRPr="005D0D15">
        <w:tab/>
        <w:t>101</w:t>
      </w:r>
    </w:p>
    <w:p w:rsidR="009C09BF" w:rsidRPr="005D0D15" w:rsidRDefault="009C09BF">
      <w:pPr>
        <w:pStyle w:val="Innehll3"/>
      </w:pPr>
      <w:r w:rsidRPr="005D0D15">
        <w:t>Etik i förvaltningen</w:t>
      </w:r>
      <w:r w:rsidRPr="005D0D15">
        <w:tab/>
        <w:t>101</w:t>
      </w:r>
    </w:p>
    <w:p w:rsidR="009C09BF" w:rsidRPr="005D0D15" w:rsidRDefault="009C09BF">
      <w:pPr>
        <w:pStyle w:val="Innehll4"/>
      </w:pPr>
      <w:r w:rsidRPr="005D0D15">
        <w:t>Motion</w:t>
      </w:r>
      <w:r w:rsidRPr="005D0D15">
        <w:tab/>
        <w:t>101</w:t>
      </w:r>
    </w:p>
    <w:p w:rsidR="009C09BF" w:rsidRPr="005D0D15" w:rsidRDefault="009C09BF">
      <w:pPr>
        <w:pStyle w:val="Innehll4"/>
      </w:pPr>
      <w:r w:rsidRPr="005D0D15">
        <w:t>Bakgrund</w:t>
      </w:r>
      <w:r w:rsidRPr="005D0D15">
        <w:tab/>
        <w:t>101</w:t>
      </w:r>
    </w:p>
    <w:p w:rsidR="009C09BF" w:rsidRPr="005D0D15" w:rsidRDefault="009C09BF">
      <w:pPr>
        <w:pStyle w:val="Innehll4"/>
      </w:pPr>
      <w:r w:rsidRPr="005D0D15">
        <w:t>Utskottets ställningstagande</w:t>
      </w:r>
      <w:r w:rsidRPr="005D0D15">
        <w:tab/>
        <w:t>102</w:t>
      </w:r>
    </w:p>
    <w:p w:rsidR="009C09BF" w:rsidRPr="005D0D15" w:rsidRDefault="009C09BF">
      <w:pPr>
        <w:pStyle w:val="Innehll3"/>
      </w:pPr>
      <w:r w:rsidRPr="005D0D15">
        <w:t>Bidrag till politiska kampanjer</w:t>
      </w:r>
      <w:r w:rsidRPr="005D0D15">
        <w:tab/>
        <w:t>103</w:t>
      </w:r>
    </w:p>
    <w:p w:rsidR="009C09BF" w:rsidRPr="005D0D15" w:rsidRDefault="009C09BF">
      <w:pPr>
        <w:pStyle w:val="Innehll4"/>
      </w:pPr>
      <w:r w:rsidRPr="005D0D15">
        <w:t>Propositionen</w:t>
      </w:r>
      <w:r w:rsidRPr="005D0D15">
        <w:tab/>
        <w:t>103</w:t>
      </w:r>
    </w:p>
    <w:p w:rsidR="009C09BF" w:rsidRPr="005D0D15" w:rsidRDefault="009C09BF">
      <w:pPr>
        <w:pStyle w:val="Innehll4"/>
      </w:pPr>
      <w:r w:rsidRPr="005D0D15">
        <w:t>Motion</w:t>
      </w:r>
      <w:r w:rsidRPr="005D0D15">
        <w:tab/>
        <w:t>103</w:t>
      </w:r>
    </w:p>
    <w:p w:rsidR="009C09BF" w:rsidRPr="005D0D15" w:rsidRDefault="009C09BF">
      <w:pPr>
        <w:pStyle w:val="Innehll4"/>
      </w:pPr>
      <w:r w:rsidRPr="005D0D15">
        <w:t>Bakgrund</w:t>
      </w:r>
      <w:r w:rsidRPr="005D0D15">
        <w:tab/>
        <w:t>103</w:t>
      </w:r>
    </w:p>
    <w:p w:rsidR="009C09BF" w:rsidRPr="005D0D15" w:rsidRDefault="009C09BF">
      <w:pPr>
        <w:pStyle w:val="Innehll4"/>
      </w:pPr>
      <w:r w:rsidRPr="005D0D15">
        <w:t>Utskottets ställningstagande</w:t>
      </w:r>
      <w:r w:rsidRPr="005D0D15">
        <w:tab/>
        <w:t>104</w:t>
      </w:r>
    </w:p>
    <w:p w:rsidR="009C09BF" w:rsidRPr="005D0D15" w:rsidRDefault="009C09BF">
      <w:pPr>
        <w:pStyle w:val="Innehll3"/>
      </w:pPr>
      <w:r w:rsidRPr="005D0D15">
        <w:t>Stödet till riksdagsledamöter och partigrupper</w:t>
      </w:r>
      <w:r w:rsidRPr="005D0D15">
        <w:tab/>
        <w:t>104</w:t>
      </w:r>
    </w:p>
    <w:p w:rsidR="009C09BF" w:rsidRPr="005D0D15" w:rsidRDefault="009C09BF">
      <w:pPr>
        <w:pStyle w:val="Innehll4"/>
      </w:pPr>
      <w:r w:rsidRPr="005D0D15">
        <w:t>Motion</w:t>
      </w:r>
      <w:r w:rsidRPr="005D0D15">
        <w:tab/>
        <w:t>104</w:t>
      </w:r>
    </w:p>
    <w:p w:rsidR="009C09BF" w:rsidRPr="005D0D15" w:rsidRDefault="009C09BF">
      <w:pPr>
        <w:pStyle w:val="Innehll4"/>
      </w:pPr>
      <w:r w:rsidRPr="005D0D15">
        <w:t>Bakgrund</w:t>
      </w:r>
      <w:r w:rsidRPr="005D0D15">
        <w:tab/>
        <w:t>105</w:t>
      </w:r>
    </w:p>
    <w:p w:rsidR="009C09BF" w:rsidRPr="005D0D15" w:rsidRDefault="009C09BF">
      <w:pPr>
        <w:pStyle w:val="Innehll4"/>
      </w:pPr>
      <w:r w:rsidRPr="005D0D15">
        <w:t>Utskottets ställningstagande</w:t>
      </w:r>
      <w:r w:rsidRPr="005D0D15">
        <w:tab/>
        <w:t>106</w:t>
      </w:r>
    </w:p>
    <w:p w:rsidR="009C09BF" w:rsidRPr="005D0D15" w:rsidRDefault="009C09BF">
      <w:pPr>
        <w:pStyle w:val="Innehll1"/>
      </w:pPr>
      <w:r w:rsidRPr="005D0D15">
        <w:t>Reservationer</w:t>
      </w:r>
      <w:r w:rsidRPr="005D0D15">
        <w:tab/>
        <w:t>107</w:t>
      </w:r>
    </w:p>
    <w:p w:rsidR="009C09BF" w:rsidRPr="005D0D15" w:rsidRDefault="009C09BF">
      <w:pPr>
        <w:pStyle w:val="Innehll2"/>
        <w:tabs>
          <w:tab w:val="left" w:pos="568"/>
        </w:tabs>
      </w:pPr>
      <w:r w:rsidRPr="005D0D15">
        <w:t>1.</w:t>
      </w:r>
      <w:r w:rsidRPr="005D0D15">
        <w:tab/>
        <w:t>Mål för demokratipolitiken (punkt 1)</w:t>
      </w:r>
      <w:r w:rsidRPr="005D0D15">
        <w:tab/>
        <w:t>107</w:t>
      </w:r>
    </w:p>
    <w:p w:rsidR="009C09BF" w:rsidRPr="005D0D15" w:rsidRDefault="009C09BF">
      <w:pPr>
        <w:pStyle w:val="Innehll2"/>
        <w:tabs>
          <w:tab w:val="left" w:pos="568"/>
        </w:tabs>
      </w:pPr>
      <w:r w:rsidRPr="005D0D15">
        <w:t>2.</w:t>
      </w:r>
      <w:r w:rsidRPr="005D0D15">
        <w:tab/>
        <w:t>Genomgripande författningsreform (punkt 2)</w:t>
      </w:r>
      <w:r w:rsidRPr="005D0D15">
        <w:tab/>
        <w:t>107</w:t>
      </w:r>
    </w:p>
    <w:p w:rsidR="009C09BF" w:rsidRPr="005D0D15" w:rsidRDefault="009C09BF">
      <w:pPr>
        <w:pStyle w:val="Innehll2"/>
        <w:tabs>
          <w:tab w:val="left" w:pos="568"/>
        </w:tabs>
      </w:pPr>
      <w:r w:rsidRPr="005D0D15">
        <w:t>3.</w:t>
      </w:r>
      <w:r w:rsidRPr="005D0D15">
        <w:tab/>
        <w:t>Subsidiaritetsprincipen (punkt 3)</w:t>
      </w:r>
      <w:r w:rsidRPr="005D0D15">
        <w:tab/>
        <w:t>108</w:t>
      </w:r>
    </w:p>
    <w:p w:rsidR="009C09BF" w:rsidRPr="005D0D15" w:rsidRDefault="009C09BF">
      <w:pPr>
        <w:pStyle w:val="Innehll2"/>
        <w:tabs>
          <w:tab w:val="left" w:pos="568"/>
        </w:tabs>
      </w:pPr>
      <w:r w:rsidRPr="005D0D15">
        <w:t>4.</w:t>
      </w:r>
      <w:r w:rsidRPr="005D0D15">
        <w:tab/>
        <w:t>Grundlagsutredning med underifrånperspektiv (punkt 4)</w:t>
      </w:r>
      <w:r w:rsidRPr="005D0D15">
        <w:tab/>
        <w:t>110</w:t>
      </w:r>
    </w:p>
    <w:p w:rsidR="009C09BF" w:rsidRPr="005D0D15" w:rsidRDefault="009C09BF">
      <w:pPr>
        <w:pStyle w:val="Innehll2"/>
        <w:tabs>
          <w:tab w:val="left" w:pos="568"/>
        </w:tabs>
      </w:pPr>
      <w:r w:rsidRPr="005D0D15">
        <w:t>5.</w:t>
      </w:r>
      <w:r w:rsidRPr="005D0D15">
        <w:tab/>
        <w:t>Den kommunala självstyrelsen (punkt 5)</w:t>
      </w:r>
      <w:r w:rsidRPr="005D0D15">
        <w:tab/>
        <w:t>110</w:t>
      </w:r>
    </w:p>
    <w:p w:rsidR="009C09BF" w:rsidRPr="005D0D15" w:rsidRDefault="009C09BF">
      <w:pPr>
        <w:pStyle w:val="Innehll2"/>
        <w:tabs>
          <w:tab w:val="left" w:pos="568"/>
        </w:tabs>
      </w:pPr>
      <w:r w:rsidRPr="005D0D15">
        <w:t>6.</w:t>
      </w:r>
      <w:r w:rsidRPr="005D0D15">
        <w:tab/>
        <w:t>Det kommunala skatteutjämningssystemet (punkt 6)</w:t>
      </w:r>
      <w:r w:rsidRPr="005D0D15">
        <w:tab/>
        <w:t>111</w:t>
      </w:r>
    </w:p>
    <w:p w:rsidR="009C09BF" w:rsidRPr="005D0D15" w:rsidRDefault="009C09BF">
      <w:pPr>
        <w:pStyle w:val="Innehll2"/>
        <w:tabs>
          <w:tab w:val="left" w:pos="568"/>
        </w:tabs>
      </w:pPr>
      <w:r w:rsidRPr="005D0D15">
        <w:t>7.</w:t>
      </w:r>
      <w:r w:rsidRPr="005D0D15">
        <w:tab/>
        <w:t>Domstolarnas ställning (punkt 7)</w:t>
      </w:r>
      <w:r w:rsidRPr="005D0D15">
        <w:tab/>
        <w:t>112</w:t>
      </w:r>
    </w:p>
    <w:p w:rsidR="009C09BF" w:rsidRPr="005D0D15" w:rsidRDefault="009C09BF">
      <w:pPr>
        <w:pStyle w:val="Innehll2"/>
        <w:tabs>
          <w:tab w:val="left" w:pos="568"/>
        </w:tabs>
      </w:pPr>
      <w:r w:rsidRPr="005D0D15">
        <w:t>8.</w:t>
      </w:r>
      <w:r w:rsidRPr="005D0D15">
        <w:tab/>
        <w:t>Regionala självstyrelseorgan (punkt 8)</w:t>
      </w:r>
      <w:r w:rsidRPr="005D0D15">
        <w:tab/>
        <w:t>112</w:t>
      </w:r>
    </w:p>
    <w:p w:rsidR="009C09BF" w:rsidRPr="005D0D15" w:rsidRDefault="009C09BF">
      <w:pPr>
        <w:pStyle w:val="Innehll2"/>
        <w:tabs>
          <w:tab w:val="left" w:pos="568"/>
        </w:tabs>
      </w:pPr>
      <w:r w:rsidRPr="005D0D15">
        <w:t>9.</w:t>
      </w:r>
      <w:r w:rsidRPr="005D0D15">
        <w:tab/>
        <w:t>Regionala självstyrelseorgan (punkt 8)</w:t>
      </w:r>
      <w:r w:rsidRPr="005D0D15">
        <w:tab/>
        <w:t>114</w:t>
      </w:r>
    </w:p>
    <w:p w:rsidR="009C09BF" w:rsidRPr="005D0D15" w:rsidRDefault="009C09BF">
      <w:pPr>
        <w:pStyle w:val="Innehll2"/>
        <w:tabs>
          <w:tab w:val="left" w:pos="851"/>
        </w:tabs>
      </w:pPr>
      <w:r w:rsidRPr="005D0D15">
        <w:t>10.</w:t>
      </w:r>
      <w:r w:rsidRPr="005D0D15">
        <w:tab/>
        <w:t>Åldersgränsen för rösträtt (punkt 9)</w:t>
      </w:r>
      <w:r w:rsidRPr="005D0D15">
        <w:tab/>
        <w:t>115</w:t>
      </w:r>
    </w:p>
    <w:p w:rsidR="009C09BF" w:rsidRPr="005D0D15" w:rsidRDefault="009C09BF">
      <w:pPr>
        <w:pStyle w:val="Innehll2"/>
        <w:tabs>
          <w:tab w:val="left" w:pos="851"/>
        </w:tabs>
      </w:pPr>
      <w:r w:rsidRPr="005D0D15">
        <w:t>11.</w:t>
      </w:r>
      <w:r w:rsidRPr="005D0D15">
        <w:tab/>
        <w:t>Rösträtt för utländska medborgare (punkt 10)</w:t>
      </w:r>
      <w:r w:rsidRPr="005D0D15">
        <w:tab/>
        <w:t>115</w:t>
      </w:r>
    </w:p>
    <w:p w:rsidR="009C09BF" w:rsidRPr="005D0D15" w:rsidRDefault="009C09BF">
      <w:pPr>
        <w:pStyle w:val="Innehll2"/>
        <w:tabs>
          <w:tab w:val="left" w:pos="851"/>
        </w:tabs>
      </w:pPr>
      <w:r w:rsidRPr="005D0D15">
        <w:t>12.</w:t>
      </w:r>
      <w:r w:rsidRPr="005D0D15">
        <w:tab/>
        <w:t>Renodlat personval (punkt 11)</w:t>
      </w:r>
      <w:r w:rsidRPr="005D0D15">
        <w:tab/>
        <w:t>116</w:t>
      </w:r>
    </w:p>
    <w:p w:rsidR="009C09BF" w:rsidRPr="005D0D15" w:rsidRDefault="009C09BF">
      <w:pPr>
        <w:pStyle w:val="Innehll2"/>
        <w:tabs>
          <w:tab w:val="left" w:pos="851"/>
        </w:tabs>
      </w:pPr>
      <w:r w:rsidRPr="005D0D15">
        <w:t>13.</w:t>
      </w:r>
      <w:r w:rsidRPr="005D0D15">
        <w:tab/>
        <w:t>Kommunala utjämningsmandat m.m. (punkt 12)</w:t>
      </w:r>
      <w:r w:rsidRPr="005D0D15">
        <w:tab/>
        <w:t>116</w:t>
      </w:r>
    </w:p>
    <w:p w:rsidR="009C09BF" w:rsidRPr="005D0D15" w:rsidRDefault="009C09BF">
      <w:pPr>
        <w:pStyle w:val="Innehll2"/>
        <w:tabs>
          <w:tab w:val="left" w:pos="851"/>
        </w:tabs>
      </w:pPr>
      <w:r w:rsidRPr="005D0D15">
        <w:t>14.</w:t>
      </w:r>
      <w:r w:rsidRPr="005D0D15">
        <w:tab/>
        <w:t>Internetröstning (punkt 14)</w:t>
      </w:r>
      <w:r w:rsidRPr="005D0D15">
        <w:tab/>
        <w:t>117</w:t>
      </w:r>
    </w:p>
    <w:p w:rsidR="009C09BF" w:rsidRPr="005D0D15" w:rsidRDefault="009C09BF">
      <w:pPr>
        <w:pStyle w:val="Innehll2"/>
        <w:tabs>
          <w:tab w:val="left" w:pos="851"/>
        </w:tabs>
      </w:pPr>
      <w:r w:rsidRPr="005D0D15">
        <w:t>15.</w:t>
      </w:r>
      <w:r w:rsidRPr="005D0D15">
        <w:tab/>
        <w:t>Tillgänglighet till vallokaler (punkt 15)</w:t>
      </w:r>
      <w:r w:rsidRPr="005D0D15">
        <w:tab/>
        <w:t>117</w:t>
      </w:r>
    </w:p>
    <w:p w:rsidR="009C09BF" w:rsidRPr="005D0D15" w:rsidRDefault="009C09BF">
      <w:pPr>
        <w:pStyle w:val="Innehll2"/>
        <w:tabs>
          <w:tab w:val="left" w:pos="851"/>
        </w:tabs>
      </w:pPr>
      <w:r w:rsidRPr="005D0D15">
        <w:t>16.</w:t>
      </w:r>
      <w:r w:rsidRPr="005D0D15">
        <w:tab/>
        <w:t>Kommunal näringsverksamhet (punkt 16)</w:t>
      </w:r>
      <w:r w:rsidRPr="005D0D15">
        <w:tab/>
        <w:t>118</w:t>
      </w:r>
    </w:p>
    <w:p w:rsidR="009C09BF" w:rsidRPr="005D0D15" w:rsidRDefault="009C09BF">
      <w:pPr>
        <w:pStyle w:val="Innehll2"/>
        <w:tabs>
          <w:tab w:val="left" w:pos="851"/>
        </w:tabs>
      </w:pPr>
      <w:r w:rsidRPr="005D0D15">
        <w:t>17.</w:t>
      </w:r>
      <w:r w:rsidRPr="005D0D15">
        <w:tab/>
        <w:t>Laglighetsprövning (punkt 17)</w:t>
      </w:r>
      <w:r w:rsidRPr="005D0D15">
        <w:tab/>
        <w:t>119</w:t>
      </w:r>
    </w:p>
    <w:p w:rsidR="009C09BF" w:rsidRPr="005D0D15" w:rsidRDefault="009C09BF">
      <w:pPr>
        <w:pStyle w:val="Innehll2"/>
        <w:tabs>
          <w:tab w:val="left" w:pos="851"/>
        </w:tabs>
      </w:pPr>
      <w:r w:rsidRPr="005D0D15">
        <w:t>18.</w:t>
      </w:r>
      <w:r w:rsidRPr="005D0D15">
        <w:tab/>
        <w:t>Tröghetsregel (punkt 19)</w:t>
      </w:r>
      <w:r w:rsidRPr="005D0D15">
        <w:tab/>
        <w:t>119</w:t>
      </w:r>
    </w:p>
    <w:p w:rsidR="009C09BF" w:rsidRPr="005D0D15" w:rsidRDefault="009C09BF">
      <w:pPr>
        <w:pStyle w:val="Innehll2"/>
        <w:tabs>
          <w:tab w:val="left" w:pos="851"/>
        </w:tabs>
      </w:pPr>
      <w:r w:rsidRPr="005D0D15">
        <w:t>19.</w:t>
      </w:r>
      <w:r w:rsidRPr="005D0D15">
        <w:tab/>
        <w:t>Ekonomiskt stöd till enskild barnomsorg (punkt 20)</w:t>
      </w:r>
      <w:r w:rsidRPr="005D0D15">
        <w:tab/>
        <w:t>120</w:t>
      </w:r>
    </w:p>
    <w:p w:rsidR="009C09BF" w:rsidRPr="005D0D15" w:rsidRDefault="009C09BF">
      <w:pPr>
        <w:pStyle w:val="Innehll2"/>
        <w:tabs>
          <w:tab w:val="left" w:pos="851"/>
        </w:tabs>
      </w:pPr>
      <w:r w:rsidRPr="005D0D15">
        <w:t>20.</w:t>
      </w:r>
      <w:r w:rsidRPr="005D0D15">
        <w:tab/>
        <w:t>Ekonomiskt stöd till enskild barnomsorg (punkt 20)</w:t>
      </w:r>
      <w:r w:rsidRPr="005D0D15">
        <w:tab/>
        <w:t>121</w:t>
      </w:r>
    </w:p>
    <w:p w:rsidR="009C09BF" w:rsidRPr="005D0D15" w:rsidRDefault="009C09BF">
      <w:pPr>
        <w:pStyle w:val="Innehll2"/>
        <w:tabs>
          <w:tab w:val="left" w:pos="851"/>
        </w:tabs>
      </w:pPr>
      <w:r w:rsidRPr="005D0D15">
        <w:t>21.</w:t>
      </w:r>
      <w:r w:rsidRPr="005D0D15">
        <w:tab/>
        <w:t>Ställningstagande till beslut i kommunala företag (punkt 24)</w:t>
      </w:r>
      <w:r w:rsidRPr="005D0D15">
        <w:tab/>
        <w:t>121</w:t>
      </w:r>
    </w:p>
    <w:p w:rsidR="009C09BF" w:rsidRPr="005D0D15" w:rsidRDefault="009C09BF">
      <w:pPr>
        <w:pStyle w:val="Innehll2"/>
        <w:tabs>
          <w:tab w:val="left" w:pos="851"/>
        </w:tabs>
      </w:pPr>
      <w:r w:rsidRPr="005D0D15">
        <w:t>22.</w:t>
      </w:r>
      <w:r w:rsidRPr="005D0D15">
        <w:tab/>
        <w:t>Insyn i kommunala entreprenader (punkt 25)</w:t>
      </w:r>
      <w:r w:rsidRPr="005D0D15">
        <w:tab/>
        <w:t>122</w:t>
      </w:r>
    </w:p>
    <w:p w:rsidR="009C09BF" w:rsidRPr="005D0D15" w:rsidRDefault="009C09BF">
      <w:pPr>
        <w:pStyle w:val="Innehll2"/>
        <w:tabs>
          <w:tab w:val="left" w:pos="851"/>
        </w:tabs>
      </w:pPr>
      <w:r w:rsidRPr="005D0D15">
        <w:t>23.</w:t>
      </w:r>
      <w:r w:rsidRPr="005D0D15">
        <w:tab/>
        <w:t>Krav vid entreprenadupphandling (punkt 26)</w:t>
      </w:r>
      <w:r w:rsidRPr="005D0D15">
        <w:tab/>
        <w:t>122</w:t>
      </w:r>
    </w:p>
    <w:p w:rsidR="009C09BF" w:rsidRPr="005D0D15" w:rsidRDefault="009C09BF">
      <w:pPr>
        <w:pStyle w:val="Innehll2"/>
        <w:tabs>
          <w:tab w:val="left" w:pos="851"/>
        </w:tabs>
      </w:pPr>
      <w:r w:rsidRPr="005D0D15">
        <w:t>24.</w:t>
      </w:r>
      <w:r w:rsidRPr="005D0D15">
        <w:tab/>
        <w:t>Insyn i fristående skolor (punkt 28)</w:t>
      </w:r>
      <w:r w:rsidRPr="005D0D15">
        <w:tab/>
        <w:t>123</w:t>
      </w:r>
    </w:p>
    <w:p w:rsidR="009C09BF" w:rsidRPr="005D0D15" w:rsidRDefault="009C09BF">
      <w:pPr>
        <w:pStyle w:val="Innehll2"/>
        <w:tabs>
          <w:tab w:val="left" w:pos="851"/>
        </w:tabs>
      </w:pPr>
      <w:r w:rsidRPr="005D0D15">
        <w:t>25.</w:t>
      </w:r>
      <w:r w:rsidRPr="005D0D15">
        <w:tab/>
        <w:t>Obligatorisk miljönämnd (punkt 29)</w:t>
      </w:r>
      <w:r w:rsidRPr="005D0D15">
        <w:tab/>
        <w:t>123</w:t>
      </w:r>
    </w:p>
    <w:p w:rsidR="009C09BF" w:rsidRPr="005D0D15" w:rsidRDefault="009C09BF">
      <w:pPr>
        <w:pStyle w:val="Innehll2"/>
        <w:tabs>
          <w:tab w:val="left" w:pos="851"/>
        </w:tabs>
      </w:pPr>
      <w:r w:rsidRPr="005D0D15">
        <w:t>26.</w:t>
      </w:r>
      <w:r w:rsidRPr="005D0D15">
        <w:tab/>
        <w:t>Kommunrevision (punkt 33)</w:t>
      </w:r>
      <w:r w:rsidRPr="005D0D15">
        <w:tab/>
        <w:t>124</w:t>
      </w:r>
    </w:p>
    <w:p w:rsidR="009C09BF" w:rsidRPr="005D0D15" w:rsidRDefault="009C09BF">
      <w:pPr>
        <w:pStyle w:val="Innehll2"/>
        <w:tabs>
          <w:tab w:val="left" w:pos="851"/>
        </w:tabs>
      </w:pPr>
      <w:r w:rsidRPr="005D0D15">
        <w:t>27.</w:t>
      </w:r>
      <w:r w:rsidRPr="005D0D15">
        <w:tab/>
        <w:t>Direktvalda kommundelsnämnder (punkt 34)</w:t>
      </w:r>
      <w:r w:rsidRPr="005D0D15">
        <w:tab/>
        <w:t>125</w:t>
      </w:r>
    </w:p>
    <w:p w:rsidR="009C09BF" w:rsidRPr="005D0D15" w:rsidRDefault="009C09BF">
      <w:pPr>
        <w:pStyle w:val="Innehll2"/>
        <w:tabs>
          <w:tab w:val="left" w:pos="851"/>
        </w:tabs>
      </w:pPr>
      <w:r w:rsidRPr="005D0D15">
        <w:t>28.</w:t>
      </w:r>
      <w:r w:rsidRPr="005D0D15">
        <w:tab/>
        <w:t>Kommunala extraval (punkt 35)</w:t>
      </w:r>
      <w:r w:rsidRPr="005D0D15">
        <w:tab/>
        <w:t>125</w:t>
      </w:r>
    </w:p>
    <w:p w:rsidR="009C09BF" w:rsidRPr="005D0D15" w:rsidRDefault="009C09BF">
      <w:pPr>
        <w:pStyle w:val="Innehll2"/>
        <w:tabs>
          <w:tab w:val="left" w:pos="851"/>
        </w:tabs>
      </w:pPr>
      <w:r w:rsidRPr="005D0D15">
        <w:t>29.</w:t>
      </w:r>
      <w:r w:rsidRPr="005D0D15">
        <w:tab/>
        <w:t>Indelningen i kommuner och landsting (punkt 40 – motiv.)</w:t>
      </w:r>
      <w:r w:rsidRPr="005D0D15">
        <w:tab/>
        <w:t>126</w:t>
      </w:r>
    </w:p>
    <w:p w:rsidR="009C09BF" w:rsidRPr="005D0D15" w:rsidRDefault="009C09BF">
      <w:pPr>
        <w:pStyle w:val="Innehll2"/>
        <w:tabs>
          <w:tab w:val="left" w:pos="851"/>
        </w:tabs>
      </w:pPr>
      <w:r w:rsidRPr="005D0D15">
        <w:t>30.</w:t>
      </w:r>
      <w:r w:rsidRPr="005D0D15">
        <w:tab/>
        <w:t>Indelningen i kommuner och landsting (punkt 40)</w:t>
      </w:r>
      <w:r w:rsidRPr="005D0D15">
        <w:tab/>
        <w:t>126</w:t>
      </w:r>
    </w:p>
    <w:p w:rsidR="009C09BF" w:rsidRPr="005D0D15" w:rsidRDefault="009C09BF">
      <w:pPr>
        <w:pStyle w:val="Innehll2"/>
        <w:tabs>
          <w:tab w:val="left" w:pos="851"/>
        </w:tabs>
      </w:pPr>
      <w:r w:rsidRPr="005D0D15">
        <w:t>31.</w:t>
      </w:r>
      <w:r w:rsidRPr="005D0D15">
        <w:tab/>
        <w:t>Folkinitiativ om folkomröstning (punkt 42)</w:t>
      </w:r>
      <w:r w:rsidRPr="005D0D15">
        <w:tab/>
        <w:t>127</w:t>
      </w:r>
    </w:p>
    <w:p w:rsidR="009C09BF" w:rsidRPr="005D0D15" w:rsidRDefault="009C09BF">
      <w:pPr>
        <w:pStyle w:val="Innehll2"/>
        <w:tabs>
          <w:tab w:val="left" w:pos="851"/>
        </w:tabs>
      </w:pPr>
      <w:r w:rsidRPr="005D0D15">
        <w:t>32.</w:t>
      </w:r>
      <w:r w:rsidRPr="005D0D15">
        <w:tab/>
        <w:t>Beslutande folkomröstning (punkt 43)</w:t>
      </w:r>
      <w:r w:rsidRPr="005D0D15">
        <w:tab/>
        <w:t>127</w:t>
      </w:r>
    </w:p>
    <w:p w:rsidR="009C09BF" w:rsidRPr="005D0D15" w:rsidRDefault="009C09BF">
      <w:pPr>
        <w:pStyle w:val="Innehll2"/>
        <w:tabs>
          <w:tab w:val="left" w:pos="851"/>
        </w:tabs>
      </w:pPr>
      <w:r w:rsidRPr="005D0D15">
        <w:t>33.</w:t>
      </w:r>
      <w:r w:rsidRPr="005D0D15">
        <w:tab/>
        <w:t>Demokratiska processer och IT (punkt 45)</w:t>
      </w:r>
      <w:r w:rsidRPr="005D0D15">
        <w:tab/>
        <w:t>127</w:t>
      </w:r>
    </w:p>
    <w:p w:rsidR="009C09BF" w:rsidRPr="005D0D15" w:rsidRDefault="009C09BF">
      <w:pPr>
        <w:pStyle w:val="Innehll2"/>
        <w:tabs>
          <w:tab w:val="left" w:pos="851"/>
        </w:tabs>
      </w:pPr>
      <w:r w:rsidRPr="005D0D15">
        <w:t>34.</w:t>
      </w:r>
      <w:r w:rsidRPr="005D0D15">
        <w:tab/>
        <w:t>Demokratifolder (punkt 50)</w:t>
      </w:r>
      <w:r w:rsidRPr="005D0D15">
        <w:tab/>
        <w:t>128</w:t>
      </w:r>
    </w:p>
    <w:p w:rsidR="009C09BF" w:rsidRPr="005D0D15" w:rsidRDefault="009C09BF">
      <w:pPr>
        <w:pStyle w:val="Innehll2"/>
        <w:tabs>
          <w:tab w:val="left" w:pos="851"/>
        </w:tabs>
      </w:pPr>
      <w:r w:rsidRPr="005D0D15">
        <w:t>35.</w:t>
      </w:r>
      <w:r w:rsidRPr="005D0D15">
        <w:tab/>
        <w:t>Bidrag till politiska kampanjer (punkt 53)</w:t>
      </w:r>
      <w:r w:rsidRPr="005D0D15">
        <w:tab/>
        <w:t>128</w:t>
      </w:r>
    </w:p>
    <w:p w:rsidR="009C09BF" w:rsidRPr="005D0D15" w:rsidRDefault="009C09BF">
      <w:pPr>
        <w:pStyle w:val="Innehll1"/>
      </w:pPr>
      <w:r w:rsidRPr="005D0D15">
        <w:t>Särskilda yttranden</w:t>
      </w:r>
      <w:r w:rsidRPr="005D0D15">
        <w:tab/>
        <w:t>130</w:t>
      </w:r>
    </w:p>
    <w:p w:rsidR="009C09BF" w:rsidRPr="005D0D15" w:rsidRDefault="009C09BF">
      <w:pPr>
        <w:pStyle w:val="Innehll3"/>
      </w:pPr>
      <w:r w:rsidRPr="005D0D15">
        <w:t>1. Tidigare behandlade frågor</w:t>
      </w:r>
      <w:r w:rsidRPr="005D0D15">
        <w:tab/>
        <w:t>130</w:t>
      </w:r>
    </w:p>
    <w:p w:rsidR="009C09BF" w:rsidRPr="005D0D15" w:rsidRDefault="009C09BF">
      <w:pPr>
        <w:pStyle w:val="Innehll3"/>
      </w:pPr>
      <w:r w:rsidRPr="005D0D15">
        <w:t>2. Skilda valdagar (punkt 13)</w:t>
      </w:r>
      <w:r w:rsidRPr="005D0D15">
        <w:tab/>
        <w:t>130</w:t>
      </w:r>
    </w:p>
    <w:p w:rsidR="009C09BF" w:rsidRPr="005D0D15" w:rsidRDefault="009C09BF">
      <w:pPr>
        <w:pStyle w:val="Innehll3"/>
      </w:pPr>
      <w:r w:rsidRPr="005D0D15">
        <w:t>3. Insyn i fristående skolor (punkt 28)</w:t>
      </w:r>
      <w:r w:rsidRPr="005D0D15">
        <w:tab/>
        <w:t>130</w:t>
      </w:r>
    </w:p>
    <w:p w:rsidR="009C09BF" w:rsidRPr="005D0D15" w:rsidRDefault="009C09BF">
      <w:pPr>
        <w:pStyle w:val="Innehll3"/>
      </w:pPr>
      <w:r w:rsidRPr="005D0D15">
        <w:t>4. Förtroendevaldas valbarhet och arbetsvillkor (punkt 32)</w:t>
      </w:r>
      <w:r w:rsidRPr="005D0D15">
        <w:tab/>
        <w:t>130</w:t>
      </w:r>
    </w:p>
    <w:p w:rsidR="009C09BF" w:rsidRPr="005D0D15" w:rsidRDefault="009C09BF">
      <w:pPr>
        <w:pStyle w:val="Innehll3"/>
      </w:pPr>
      <w:r w:rsidRPr="005D0D15">
        <w:t>5. Kommunrevision (punkt 33)</w:t>
      </w:r>
      <w:r w:rsidRPr="005D0D15">
        <w:tab/>
        <w:t>131</w:t>
      </w:r>
    </w:p>
    <w:p w:rsidR="009C09BF" w:rsidRPr="005D0D15" w:rsidRDefault="009C09BF">
      <w:pPr>
        <w:pStyle w:val="Innehll3"/>
      </w:pPr>
      <w:r w:rsidRPr="005D0D15">
        <w:t>6. Indelningen i kommuner och landsting (punkt 40)</w:t>
      </w:r>
      <w:r w:rsidRPr="005D0D15">
        <w:tab/>
        <w:t>131</w:t>
      </w:r>
    </w:p>
    <w:p w:rsidR="009C09BF" w:rsidRPr="005D0D15" w:rsidRDefault="009C09BF">
      <w:pPr>
        <w:pStyle w:val="Innehll3"/>
      </w:pPr>
      <w:r w:rsidRPr="005D0D15">
        <w:t>7. Indelning i polisdistrikt (punkt 41)</w:t>
      </w:r>
      <w:r w:rsidRPr="005D0D15">
        <w:tab/>
        <w:t>131</w:t>
      </w:r>
    </w:p>
    <w:p w:rsidR="009C09BF" w:rsidRPr="005D0D15" w:rsidRDefault="009C09BF">
      <w:pPr>
        <w:pStyle w:val="Innehll3"/>
      </w:pPr>
      <w:r w:rsidRPr="005D0D15">
        <w:t>8. Folkinitiativ om folkomröstning (punkt 42)</w:t>
      </w:r>
      <w:r w:rsidRPr="005D0D15">
        <w:tab/>
        <w:t>131</w:t>
      </w:r>
    </w:p>
    <w:p w:rsidR="009C09BF" w:rsidRPr="005D0D15" w:rsidRDefault="009C09BF">
      <w:pPr>
        <w:pStyle w:val="Innehll3"/>
      </w:pPr>
      <w:r w:rsidRPr="005D0D15">
        <w:t>9. Medborgarförslag och självförvaltningsorgan (punkt 44)</w:t>
      </w:r>
      <w:r w:rsidRPr="005D0D15">
        <w:tab/>
        <w:t>132</w:t>
      </w:r>
    </w:p>
    <w:p w:rsidR="009C09BF" w:rsidRPr="005D0D15" w:rsidRDefault="009C09BF">
      <w:pPr>
        <w:pStyle w:val="Innehll3"/>
      </w:pPr>
      <w:r w:rsidRPr="005D0D15">
        <w:t>10. Lokal demokratiutveckling (punkt 47)</w:t>
      </w:r>
      <w:r w:rsidRPr="005D0D15">
        <w:tab/>
        <w:t>132</w:t>
      </w:r>
    </w:p>
    <w:p w:rsidR="009C09BF" w:rsidRPr="005D0D15" w:rsidRDefault="009C09BF">
      <w:pPr>
        <w:pStyle w:val="Innehll1"/>
      </w:pPr>
      <w:r w:rsidRPr="005D0D15">
        <w:t>Övrigt</w:t>
      </w:r>
      <w:r w:rsidRPr="005D0D15">
        <w:tab/>
        <w:t>133</w:t>
      </w:r>
    </w:p>
    <w:p w:rsidR="009C09BF" w:rsidRPr="005D0D15" w:rsidRDefault="009C09BF">
      <w:pPr>
        <w:pStyle w:val="Innehll1"/>
      </w:pPr>
      <w:r w:rsidRPr="005D0D15">
        <w:t>Förteckning över behandlade förslag</w:t>
      </w:r>
      <w:r w:rsidRPr="005D0D15">
        <w:tab/>
        <w:t>134</w:t>
      </w:r>
    </w:p>
    <w:p w:rsidR="009C09BF" w:rsidRPr="005D0D15" w:rsidRDefault="009C09BF">
      <w:pPr>
        <w:pStyle w:val="Innehll2"/>
      </w:pPr>
      <w:r w:rsidRPr="005D0D15">
        <w:t>Propositionen</w:t>
      </w:r>
      <w:r w:rsidRPr="005D0D15">
        <w:tab/>
        <w:t>134</w:t>
      </w:r>
    </w:p>
    <w:p w:rsidR="009C09BF" w:rsidRPr="005D0D15" w:rsidRDefault="009C09BF">
      <w:pPr>
        <w:pStyle w:val="Innehll2"/>
      </w:pPr>
      <w:r w:rsidRPr="005D0D15">
        <w:t>Följdmotioner</w:t>
      </w:r>
      <w:r w:rsidRPr="005D0D15">
        <w:tab/>
        <w:t>134</w:t>
      </w:r>
    </w:p>
    <w:p w:rsidR="009C09BF" w:rsidRPr="005D0D15" w:rsidRDefault="009C09BF">
      <w:pPr>
        <w:pStyle w:val="Innehll2"/>
      </w:pPr>
      <w:r w:rsidRPr="005D0D15">
        <w:t>Motioner från allmän motionstid m.m.</w:t>
      </w:r>
      <w:r w:rsidRPr="005D0D15">
        <w:tab/>
        <w:t>139</w:t>
      </w:r>
    </w:p>
    <w:p w:rsidR="009C09BF" w:rsidRPr="005D0D15" w:rsidRDefault="009C09BF">
      <w:pPr>
        <w:pStyle w:val="Innehll3"/>
      </w:pPr>
      <w:r w:rsidRPr="005D0D15">
        <w:t>Motion väckt med anledning av proposition 2001/02:7</w:t>
      </w:r>
      <w:r w:rsidRPr="005D0D15">
        <w:tab/>
        <w:t>139</w:t>
      </w:r>
    </w:p>
    <w:p w:rsidR="009C09BF" w:rsidRPr="005D0D15" w:rsidRDefault="009C09BF">
      <w:pPr>
        <w:pStyle w:val="Innehll3"/>
      </w:pPr>
      <w:r w:rsidRPr="005D0D15">
        <w:t>Motioner från allmänna motionstiden 2001</w:t>
      </w:r>
      <w:r w:rsidRPr="005D0D15">
        <w:tab/>
        <w:t>139</w:t>
      </w:r>
    </w:p>
    <w:p w:rsidR="009C09BF" w:rsidRPr="005D0D15" w:rsidRDefault="009C09BF">
      <w:pPr>
        <w:pStyle w:val="Innehll3"/>
      </w:pPr>
      <w:r w:rsidRPr="005D0D15">
        <w:t>Motioner från allmänna motionstiden 2000</w:t>
      </w:r>
      <w:r w:rsidRPr="005D0D15">
        <w:tab/>
        <w:t>146</w:t>
      </w:r>
    </w:p>
    <w:p w:rsidR="009C09BF" w:rsidRPr="005D0D15" w:rsidRDefault="009C09BF">
      <w:pPr>
        <w:pStyle w:val="Innehll1"/>
      </w:pPr>
      <w:r w:rsidRPr="005D0D15">
        <w:t>Regeringens lagförslag</w:t>
      </w:r>
      <w:r w:rsidRPr="005D0D15">
        <w:tab/>
        <w:t>147</w:t>
      </w:r>
    </w:p>
    <w:p w:rsidR="009C09BF" w:rsidRPr="005D0D15" w:rsidRDefault="009C09BF">
      <w:pPr>
        <w:pStyle w:val="Innehll2"/>
      </w:pPr>
      <w:r w:rsidRPr="005D0D15">
        <w:t>1 Förslag till lag om ändring i kommunallagen (1991:900)</w:t>
      </w:r>
      <w:r w:rsidRPr="005D0D15">
        <w:tab/>
        <w:t>147</w:t>
      </w:r>
    </w:p>
    <w:p w:rsidR="009C09BF" w:rsidRPr="005D0D15" w:rsidRDefault="009C09BF">
      <w:pPr>
        <w:pStyle w:val="Innehll2"/>
      </w:pPr>
      <w:r w:rsidRPr="005D0D15">
        <w:t>2 Förslag till lag om ändring i skollagen (1985:1100)</w:t>
      </w:r>
      <w:r w:rsidRPr="005D0D15">
        <w:tab/>
        <w:t>154</w:t>
      </w:r>
    </w:p>
    <w:p w:rsidR="009C09BF" w:rsidRPr="005D0D15" w:rsidRDefault="009C09BF">
      <w:pPr>
        <w:pStyle w:val="Innehll2"/>
      </w:pPr>
      <w:r w:rsidRPr="005D0D15">
        <w:t>3 Förslag till lag om ändring i lagen (1994:692) om kommunala folkomröstningar</w:t>
      </w:r>
      <w:r w:rsidRPr="005D0D15">
        <w:tab/>
        <w:t>155</w:t>
      </w:r>
    </w:p>
    <w:p w:rsidR="009C09BF" w:rsidRPr="005D0D15" w:rsidRDefault="009C09BF">
      <w:pPr>
        <w:pStyle w:val="Innehll1"/>
      </w:pPr>
      <w:r w:rsidRPr="005D0D15">
        <w:t>Utbildningsutskottets yttrande 2001/02:UbU1y</w:t>
      </w:r>
      <w:r w:rsidRPr="005D0D15">
        <w:tab/>
        <w:t>159</w:t>
      </w:r>
    </w:p>
    <w:p w:rsidR="009C09BF" w:rsidRPr="005D0D15" w:rsidRDefault="009C09BF"/>
    <w:p w:rsidR="009C09BF" w:rsidRPr="005D0D15" w:rsidRDefault="009C09BF">
      <w:pPr>
        <w:pStyle w:val="Normaltindrag"/>
        <w:sectPr w:rsidR="00000000" w:rsidRPr="005D0D1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09BF" w:rsidRPr="005D0D15" w:rsidRDefault="009C09BF"/>
    <w:p w:rsidR="009C09BF" w:rsidRPr="005D0D15" w:rsidRDefault="009C09BF">
      <w:pPr>
        <w:pStyle w:val="Rubrik1"/>
        <w:rPr>
          <w:noProof w:val="0"/>
        </w:rPr>
      </w:pPr>
      <w:bookmarkStart w:id="5" w:name="_Toc4812860"/>
      <w:r w:rsidRPr="005D0D15">
        <w:rPr>
          <w:noProof w:val="0"/>
        </w:rPr>
        <w:t>Utskottets förslag till riksdagsbeslut</w:t>
      </w:r>
      <w:bookmarkEnd w:id="5"/>
      <w:r w:rsidRPr="005D0D15">
        <w:rPr>
          <w:noProof w:val="0"/>
        </w:rPr>
        <w:t xml:space="preserve"> </w:t>
      </w:r>
    </w:p>
    <w:p w:rsidR="009C09BF" w:rsidRPr="005D0D15" w:rsidRDefault="009C09BF">
      <w:pPr>
        <w:pStyle w:val="Frslagspunkt"/>
        <w:rPr>
          <w:noProof w:val="0"/>
        </w:rPr>
      </w:pPr>
      <w:r w:rsidRPr="005D0D15">
        <w:rPr>
          <w:noProof w:val="0"/>
        </w:rPr>
        <w:t>1.</w:t>
      </w:r>
      <w:r w:rsidRPr="005D0D15">
        <w:rPr>
          <w:noProof w:val="0"/>
        </w:rPr>
        <w:tab/>
        <w:t>Mål för demokratipolitiken</w:t>
      </w:r>
    </w:p>
    <w:p w:rsidR="009C09BF" w:rsidRPr="005D0D15" w:rsidRDefault="009C09BF">
      <w:pPr>
        <w:pStyle w:val="Frslagstext"/>
      </w:pPr>
      <w:r w:rsidRPr="005D0D15">
        <w:t>Riksdagen godkänner vad regeringen föreslår om mål för demokratipol</w:t>
      </w:r>
      <w:r w:rsidRPr="005D0D15">
        <w:t>i</w:t>
      </w:r>
      <w:r w:rsidRPr="005D0D15">
        <w:t>tiken. Därmed avslår riksdagen motionerna 2001/02:K58 yrkandena 2 och 3, 2001/02:K60 yrka</w:t>
      </w:r>
      <w:r w:rsidRPr="005D0D15">
        <w:t>n</w:t>
      </w:r>
      <w:r w:rsidRPr="005D0D15">
        <w:t xml:space="preserve">de 4 och 2001/02:K63.        </w:t>
      </w:r>
    </w:p>
    <w:p w:rsidR="009C09BF" w:rsidRPr="005D0D15" w:rsidRDefault="009C09BF">
      <w:pPr>
        <w:pStyle w:val="Reservationshnvisning"/>
      </w:pPr>
      <w:r w:rsidRPr="005D0D15">
        <w:t>Reservation 1 (m)</w:t>
      </w:r>
      <w:bookmarkStart w:id="6" w:name="RESPARTI001"/>
      <w:bookmarkEnd w:id="6"/>
    </w:p>
    <w:p w:rsidR="009C09BF" w:rsidRPr="005D0D15" w:rsidRDefault="009C09BF">
      <w:pPr>
        <w:pStyle w:val="Frslagspunkt"/>
        <w:rPr>
          <w:noProof w:val="0"/>
        </w:rPr>
      </w:pPr>
      <w:r w:rsidRPr="005D0D15">
        <w:rPr>
          <w:noProof w:val="0"/>
        </w:rPr>
        <w:t>2.</w:t>
      </w:r>
      <w:r w:rsidRPr="005D0D15">
        <w:rPr>
          <w:noProof w:val="0"/>
        </w:rPr>
        <w:tab/>
        <w:t>Genomgripande författningsreform</w:t>
      </w:r>
    </w:p>
    <w:p w:rsidR="009C09BF" w:rsidRPr="005D0D15" w:rsidRDefault="009C09BF">
      <w:pPr>
        <w:pStyle w:val="Frslagstext"/>
      </w:pPr>
      <w:r w:rsidRPr="005D0D15">
        <w:t xml:space="preserve">Riksdagen avslår motion 2001/02:K60 yrkande 5. </w:t>
      </w:r>
    </w:p>
    <w:p w:rsidR="009C09BF" w:rsidRPr="005D0D15" w:rsidRDefault="009C09BF">
      <w:pPr>
        <w:pStyle w:val="Reservationshnvisning"/>
      </w:pPr>
      <w:r w:rsidRPr="005D0D15">
        <w:t>Reservation 2 (m, fp)</w:t>
      </w:r>
      <w:bookmarkStart w:id="7" w:name="RESPARTI002"/>
      <w:bookmarkEnd w:id="7"/>
    </w:p>
    <w:p w:rsidR="009C09BF" w:rsidRPr="005D0D15" w:rsidRDefault="009C09BF">
      <w:pPr>
        <w:pStyle w:val="Frslagspunkt"/>
        <w:rPr>
          <w:noProof w:val="0"/>
        </w:rPr>
      </w:pPr>
      <w:r w:rsidRPr="005D0D15">
        <w:rPr>
          <w:noProof w:val="0"/>
        </w:rPr>
        <w:t>3.</w:t>
      </w:r>
      <w:r w:rsidRPr="005D0D15">
        <w:rPr>
          <w:noProof w:val="0"/>
        </w:rPr>
        <w:tab/>
        <w:t>Subsidiaritetsprincipen</w:t>
      </w:r>
    </w:p>
    <w:p w:rsidR="009C09BF" w:rsidRPr="005D0D15" w:rsidRDefault="009C09BF">
      <w:pPr>
        <w:pStyle w:val="Frslagstext"/>
      </w:pPr>
      <w:r w:rsidRPr="005D0D15">
        <w:t xml:space="preserve">Riksdagen avslår motion 2001/02:K65 yrkande 1.       </w:t>
      </w:r>
    </w:p>
    <w:p w:rsidR="009C09BF" w:rsidRPr="005D0D15" w:rsidRDefault="009C09BF">
      <w:pPr>
        <w:pStyle w:val="Reservationshnvisning"/>
      </w:pPr>
      <w:r w:rsidRPr="005D0D15">
        <w:t>Reservation 3 (kd)</w:t>
      </w:r>
      <w:bookmarkStart w:id="8" w:name="RESPARTI003"/>
      <w:bookmarkEnd w:id="8"/>
    </w:p>
    <w:p w:rsidR="009C09BF" w:rsidRPr="005D0D15" w:rsidRDefault="009C09BF">
      <w:pPr>
        <w:pStyle w:val="Frslagspunkt"/>
        <w:rPr>
          <w:noProof w:val="0"/>
        </w:rPr>
      </w:pPr>
      <w:r w:rsidRPr="005D0D15">
        <w:rPr>
          <w:noProof w:val="0"/>
        </w:rPr>
        <w:t>4.</w:t>
      </w:r>
      <w:r w:rsidRPr="005D0D15">
        <w:rPr>
          <w:noProof w:val="0"/>
        </w:rPr>
        <w:tab/>
        <w:t>Grundlagsutredning med underifrånperspektiv</w:t>
      </w:r>
    </w:p>
    <w:p w:rsidR="009C09BF" w:rsidRPr="005D0D15" w:rsidRDefault="009C09BF">
      <w:pPr>
        <w:pStyle w:val="Frslagstext"/>
      </w:pPr>
      <w:r w:rsidRPr="005D0D15">
        <w:t xml:space="preserve">Riksdagen avslår motion 2001/02:K67 yrkande 13.        </w:t>
      </w:r>
    </w:p>
    <w:p w:rsidR="009C09BF" w:rsidRPr="005D0D15" w:rsidRDefault="009C09BF">
      <w:pPr>
        <w:pStyle w:val="Reservationshnvisning"/>
      </w:pPr>
      <w:r w:rsidRPr="005D0D15">
        <w:t>Reservation 4 (c)</w:t>
      </w:r>
      <w:bookmarkStart w:id="9" w:name="RESPARTI004"/>
      <w:bookmarkEnd w:id="9"/>
    </w:p>
    <w:p w:rsidR="009C09BF" w:rsidRPr="005D0D15" w:rsidRDefault="009C09BF">
      <w:pPr>
        <w:pStyle w:val="Frslagspunkt"/>
        <w:rPr>
          <w:noProof w:val="0"/>
        </w:rPr>
      </w:pPr>
      <w:r w:rsidRPr="005D0D15">
        <w:rPr>
          <w:noProof w:val="0"/>
        </w:rPr>
        <w:t>5.</w:t>
      </w:r>
      <w:r w:rsidRPr="005D0D15">
        <w:rPr>
          <w:noProof w:val="0"/>
        </w:rPr>
        <w:tab/>
        <w:t>Den kommunala självstyrelsen</w:t>
      </w:r>
    </w:p>
    <w:p w:rsidR="009C09BF" w:rsidRPr="005D0D15" w:rsidRDefault="009C09BF">
      <w:pPr>
        <w:pStyle w:val="Frslagstext"/>
      </w:pPr>
      <w:r w:rsidRPr="005D0D15">
        <w:t>Riksdagen avslår motionerna 2001/02:K58 yrkande 1, 2001/02:K60 y</w:t>
      </w:r>
      <w:r w:rsidRPr="005D0D15">
        <w:t>r</w:t>
      </w:r>
      <w:r w:rsidRPr="005D0D15">
        <w:t>kande 10, 2001/02:K67 yrkande 9, 2001/02:K230, 2001/02:K248 yrka</w:t>
      </w:r>
      <w:r w:rsidRPr="005D0D15">
        <w:t>n</w:t>
      </w:r>
      <w:r w:rsidRPr="005D0D15">
        <w:t xml:space="preserve">de 2 och 2001/02:K371 yrkande 33.       </w:t>
      </w:r>
    </w:p>
    <w:p w:rsidR="009C09BF" w:rsidRPr="005D0D15" w:rsidRDefault="009C09BF">
      <w:pPr>
        <w:pStyle w:val="Reservationshnvisning"/>
      </w:pPr>
      <w:r w:rsidRPr="005D0D15">
        <w:t>Reservation 5 (m, c, fp)</w:t>
      </w:r>
      <w:bookmarkStart w:id="10" w:name="RESPARTI005"/>
      <w:bookmarkEnd w:id="10"/>
    </w:p>
    <w:p w:rsidR="009C09BF" w:rsidRPr="005D0D15" w:rsidRDefault="009C09BF">
      <w:pPr>
        <w:pStyle w:val="Frslagspunkt"/>
        <w:rPr>
          <w:noProof w:val="0"/>
        </w:rPr>
      </w:pPr>
      <w:r w:rsidRPr="005D0D15">
        <w:rPr>
          <w:noProof w:val="0"/>
        </w:rPr>
        <w:t>6.</w:t>
      </w:r>
      <w:r w:rsidRPr="005D0D15">
        <w:rPr>
          <w:noProof w:val="0"/>
        </w:rPr>
        <w:tab/>
        <w:t>Det kommunala skatteutjämningssystemet</w:t>
      </w:r>
    </w:p>
    <w:p w:rsidR="009C09BF" w:rsidRPr="005D0D15" w:rsidRDefault="009C09BF">
      <w:pPr>
        <w:pStyle w:val="Frslagstext"/>
      </w:pPr>
      <w:r w:rsidRPr="005D0D15">
        <w:t xml:space="preserve">Riksdagen avslår motion 2001/02:K60 yrkande 11.       </w:t>
      </w:r>
    </w:p>
    <w:p w:rsidR="009C09BF" w:rsidRPr="005D0D15" w:rsidRDefault="009C09BF">
      <w:pPr>
        <w:pStyle w:val="Reservationshnvisning"/>
      </w:pPr>
      <w:r w:rsidRPr="005D0D15">
        <w:t>Reservation 6 (m)</w:t>
      </w:r>
      <w:bookmarkStart w:id="11" w:name="RESPARTI006"/>
      <w:bookmarkEnd w:id="11"/>
    </w:p>
    <w:p w:rsidR="009C09BF" w:rsidRPr="005D0D15" w:rsidRDefault="009C09BF">
      <w:pPr>
        <w:pStyle w:val="Frslagspunkt"/>
        <w:rPr>
          <w:noProof w:val="0"/>
        </w:rPr>
      </w:pPr>
      <w:r w:rsidRPr="005D0D15">
        <w:rPr>
          <w:noProof w:val="0"/>
        </w:rPr>
        <w:t>7.</w:t>
      </w:r>
      <w:r w:rsidRPr="005D0D15">
        <w:rPr>
          <w:noProof w:val="0"/>
        </w:rPr>
        <w:tab/>
        <w:t>Domstolarnas ställning</w:t>
      </w:r>
    </w:p>
    <w:p w:rsidR="009C09BF" w:rsidRPr="005D0D15" w:rsidRDefault="009C09BF">
      <w:pPr>
        <w:pStyle w:val="Frslagstext"/>
      </w:pPr>
      <w:r w:rsidRPr="005D0D15">
        <w:t xml:space="preserve">Riksdagen avslår motion 2001/02:K60 yrkandena 7 och 8.       </w:t>
      </w:r>
    </w:p>
    <w:p w:rsidR="009C09BF" w:rsidRPr="005D0D15" w:rsidRDefault="009C09BF">
      <w:pPr>
        <w:pStyle w:val="Reservationshnvisning"/>
      </w:pPr>
      <w:r w:rsidRPr="005D0D15">
        <w:t>Reservation 7 (m)</w:t>
      </w:r>
      <w:bookmarkStart w:id="12" w:name="RESPARTI007"/>
      <w:bookmarkEnd w:id="12"/>
    </w:p>
    <w:p w:rsidR="009C09BF" w:rsidRPr="005D0D15" w:rsidRDefault="009C09BF">
      <w:pPr>
        <w:pStyle w:val="Frslagspunkt"/>
        <w:rPr>
          <w:noProof w:val="0"/>
        </w:rPr>
      </w:pPr>
      <w:r w:rsidRPr="005D0D15">
        <w:rPr>
          <w:noProof w:val="0"/>
        </w:rPr>
        <w:t>8.</w:t>
      </w:r>
      <w:r w:rsidRPr="005D0D15">
        <w:rPr>
          <w:noProof w:val="0"/>
        </w:rPr>
        <w:tab/>
        <w:t>Regionala självstyrelseorgan</w:t>
      </w:r>
    </w:p>
    <w:p w:rsidR="009C09BF" w:rsidRPr="005D0D15" w:rsidRDefault="009C09BF">
      <w:pPr>
        <w:pStyle w:val="Frslagstext"/>
      </w:pPr>
      <w:r w:rsidRPr="005D0D15">
        <w:t>Riksdagen avslår motionerna 2001/02:K62 yrkande 7, 2001/02:K67 y</w:t>
      </w:r>
      <w:r w:rsidRPr="005D0D15">
        <w:t>r</w:t>
      </w:r>
      <w:r w:rsidRPr="005D0D15">
        <w:t xml:space="preserve">kandena 10–12 samt 2001/02:K371 yrkande 16.      </w:t>
      </w:r>
    </w:p>
    <w:p w:rsidR="009C09BF" w:rsidRPr="005D0D15" w:rsidRDefault="009C09BF">
      <w:pPr>
        <w:pStyle w:val="Reservationshnvisning"/>
      </w:pPr>
      <w:r w:rsidRPr="005D0D15">
        <w:t>Reservation 8 (c)</w:t>
      </w:r>
    </w:p>
    <w:p w:rsidR="009C09BF" w:rsidRPr="005D0D15" w:rsidRDefault="009C09BF">
      <w:pPr>
        <w:pStyle w:val="Reservationshnvisning"/>
      </w:pPr>
      <w:r w:rsidRPr="005D0D15">
        <w:t>Reservation 9 (fp)</w:t>
      </w:r>
      <w:bookmarkStart w:id="13" w:name="RESPARTI008"/>
      <w:bookmarkEnd w:id="13"/>
    </w:p>
    <w:p w:rsidR="009C09BF" w:rsidRPr="005D0D15" w:rsidRDefault="009C09BF">
      <w:pPr>
        <w:pStyle w:val="Frslagspunkt"/>
        <w:rPr>
          <w:noProof w:val="0"/>
        </w:rPr>
      </w:pPr>
      <w:r w:rsidRPr="005D0D15">
        <w:rPr>
          <w:noProof w:val="0"/>
        </w:rPr>
        <w:t>9.</w:t>
      </w:r>
      <w:r w:rsidRPr="005D0D15">
        <w:rPr>
          <w:noProof w:val="0"/>
        </w:rPr>
        <w:tab/>
        <w:t>Åldersgränsen för rösträtt</w:t>
      </w:r>
    </w:p>
    <w:p w:rsidR="009C09BF" w:rsidRPr="005D0D15" w:rsidRDefault="009C09BF">
      <w:pPr>
        <w:pStyle w:val="Frslagstext"/>
      </w:pPr>
      <w:r w:rsidRPr="005D0D15">
        <w:t xml:space="preserve">Riksdagen avslår motionerna 2001/02:K62 yrkande 1 och 2001/02:K67 yrkande 3.        </w:t>
      </w:r>
    </w:p>
    <w:p w:rsidR="009C09BF" w:rsidRPr="005D0D15" w:rsidRDefault="009C09BF">
      <w:pPr>
        <w:pStyle w:val="Reservationshnvisning"/>
      </w:pPr>
      <w:r w:rsidRPr="005D0D15">
        <w:t>Reservation 10 (v, c, fp, mp)</w:t>
      </w:r>
      <w:bookmarkStart w:id="14" w:name="RESPARTI009"/>
      <w:bookmarkEnd w:id="14"/>
    </w:p>
    <w:p w:rsidR="009C09BF" w:rsidRPr="005D0D15" w:rsidRDefault="009C09BF">
      <w:pPr>
        <w:pStyle w:val="Frslagspunkt"/>
        <w:rPr>
          <w:noProof w:val="0"/>
        </w:rPr>
      </w:pPr>
      <w:r w:rsidRPr="005D0D15">
        <w:rPr>
          <w:noProof w:val="0"/>
        </w:rPr>
        <w:t>10.</w:t>
      </w:r>
      <w:r w:rsidRPr="005D0D15">
        <w:rPr>
          <w:noProof w:val="0"/>
        </w:rPr>
        <w:tab/>
        <w:t>Rösträtt för utländska medborgare</w:t>
      </w:r>
    </w:p>
    <w:p w:rsidR="009C09BF" w:rsidRPr="005D0D15" w:rsidRDefault="009C09BF">
      <w:pPr>
        <w:pStyle w:val="Frslagstext"/>
      </w:pPr>
      <w:r w:rsidRPr="005D0D15">
        <w:t xml:space="preserve">Riksdagen avslår motion 2001/02:K66 yrkandena 2 och 3.       </w:t>
      </w:r>
    </w:p>
    <w:p w:rsidR="009C09BF" w:rsidRPr="005D0D15" w:rsidRDefault="009C09BF">
      <w:pPr>
        <w:pStyle w:val="Reservationshnvisning"/>
      </w:pPr>
      <w:r w:rsidRPr="005D0D15">
        <w:t>Reservation 11 (v, mp)</w:t>
      </w:r>
      <w:bookmarkStart w:id="15" w:name="RESPARTI010"/>
      <w:bookmarkEnd w:id="15"/>
    </w:p>
    <w:p w:rsidR="009C09BF" w:rsidRPr="005D0D15" w:rsidRDefault="009C09BF">
      <w:pPr>
        <w:pStyle w:val="Frslagspunkt"/>
        <w:rPr>
          <w:noProof w:val="0"/>
        </w:rPr>
      </w:pPr>
      <w:r w:rsidRPr="005D0D15">
        <w:rPr>
          <w:noProof w:val="0"/>
        </w:rPr>
        <w:t>11.</w:t>
      </w:r>
      <w:r w:rsidRPr="005D0D15">
        <w:rPr>
          <w:noProof w:val="0"/>
        </w:rPr>
        <w:tab/>
        <w:t>Renodlat personval</w:t>
      </w:r>
    </w:p>
    <w:p w:rsidR="009C09BF" w:rsidRPr="005D0D15" w:rsidRDefault="009C09BF">
      <w:pPr>
        <w:pStyle w:val="Frslagstext"/>
      </w:pPr>
      <w:r w:rsidRPr="005D0D15">
        <w:t>Riksdagen avslår motionerna 2001/02:K60 yrkande 13, 2001/02:K62 y</w:t>
      </w:r>
      <w:r w:rsidRPr="005D0D15">
        <w:t>r</w:t>
      </w:r>
      <w:r w:rsidRPr="005D0D15">
        <w:t xml:space="preserve">kande 2, 2001/02:K64 och 2001/02:K67 yrkande 6.        </w:t>
      </w:r>
    </w:p>
    <w:p w:rsidR="009C09BF" w:rsidRPr="005D0D15" w:rsidRDefault="009C09BF">
      <w:pPr>
        <w:pStyle w:val="Reservationshnvisning"/>
      </w:pPr>
      <w:r w:rsidRPr="005D0D15">
        <w:t>Reservation 12 (m, c, fp)</w:t>
      </w:r>
      <w:bookmarkStart w:id="16" w:name="RESPARTI011"/>
      <w:bookmarkEnd w:id="16"/>
    </w:p>
    <w:p w:rsidR="009C09BF" w:rsidRPr="005D0D15" w:rsidRDefault="009C09BF">
      <w:pPr>
        <w:pStyle w:val="Frslagspunkt"/>
        <w:rPr>
          <w:noProof w:val="0"/>
        </w:rPr>
      </w:pPr>
      <w:r w:rsidRPr="005D0D15">
        <w:rPr>
          <w:noProof w:val="0"/>
        </w:rPr>
        <w:t>12.</w:t>
      </w:r>
      <w:r w:rsidRPr="005D0D15">
        <w:rPr>
          <w:noProof w:val="0"/>
        </w:rPr>
        <w:tab/>
        <w:t>Kommunala utjämningsmandat m.m.</w:t>
      </w:r>
    </w:p>
    <w:p w:rsidR="009C09BF" w:rsidRPr="005D0D15" w:rsidRDefault="009C09BF">
      <w:pPr>
        <w:pStyle w:val="Frslagstext"/>
      </w:pPr>
      <w:r w:rsidRPr="005D0D15">
        <w:t xml:space="preserve">Riksdagen avslår motion 2001/02:K65 yrkande 2.        </w:t>
      </w:r>
    </w:p>
    <w:p w:rsidR="009C09BF" w:rsidRPr="005D0D15" w:rsidRDefault="009C09BF">
      <w:pPr>
        <w:pStyle w:val="Reservationshnvisning"/>
      </w:pPr>
      <w:r w:rsidRPr="005D0D15">
        <w:t>Reservation 13 (v, kd)</w:t>
      </w:r>
      <w:bookmarkStart w:id="17" w:name="RESPARTI012"/>
      <w:bookmarkEnd w:id="17"/>
    </w:p>
    <w:p w:rsidR="009C09BF" w:rsidRPr="005D0D15" w:rsidRDefault="009C09BF">
      <w:pPr>
        <w:pStyle w:val="Frslagspunkt"/>
        <w:rPr>
          <w:noProof w:val="0"/>
        </w:rPr>
      </w:pPr>
      <w:r w:rsidRPr="005D0D15">
        <w:rPr>
          <w:noProof w:val="0"/>
        </w:rPr>
        <w:t>13.</w:t>
      </w:r>
      <w:r w:rsidRPr="005D0D15">
        <w:rPr>
          <w:noProof w:val="0"/>
        </w:rPr>
        <w:tab/>
        <w:t>Skilda valdagar</w:t>
      </w:r>
    </w:p>
    <w:p w:rsidR="009C09BF" w:rsidRPr="005D0D15" w:rsidRDefault="009C09BF">
      <w:pPr>
        <w:pStyle w:val="Frslagstext"/>
      </w:pPr>
      <w:r w:rsidRPr="005D0D15">
        <w:t xml:space="preserve">Riksdagen avslår motionerna 2001/02:K62 yrkande 3 och 2001/02:K66 yrkande 1.       </w:t>
      </w:r>
      <w:bookmarkStart w:id="18" w:name="RESPARTI013"/>
      <w:bookmarkEnd w:id="18"/>
    </w:p>
    <w:p w:rsidR="009C09BF" w:rsidRPr="005D0D15" w:rsidRDefault="009C09BF">
      <w:pPr>
        <w:pStyle w:val="Frslagspunkt"/>
        <w:rPr>
          <w:noProof w:val="0"/>
        </w:rPr>
      </w:pPr>
      <w:r w:rsidRPr="005D0D15">
        <w:rPr>
          <w:noProof w:val="0"/>
        </w:rPr>
        <w:t>14.</w:t>
      </w:r>
      <w:r w:rsidRPr="005D0D15">
        <w:rPr>
          <w:noProof w:val="0"/>
        </w:rPr>
        <w:tab/>
        <w:t>Internetröstning</w:t>
      </w:r>
    </w:p>
    <w:p w:rsidR="009C09BF" w:rsidRPr="005D0D15" w:rsidRDefault="009C09BF">
      <w:pPr>
        <w:pStyle w:val="Frslagstext"/>
      </w:pPr>
      <w:r w:rsidRPr="005D0D15">
        <w:t xml:space="preserve">Riksdagen avslår motionerna 2001/02:K60 yrkande 15 och 2001/02:K70 yrkandena 1–5.       </w:t>
      </w:r>
    </w:p>
    <w:p w:rsidR="009C09BF" w:rsidRPr="005D0D15" w:rsidRDefault="009C09BF">
      <w:pPr>
        <w:pStyle w:val="Reservationshnvisning"/>
      </w:pPr>
      <w:r w:rsidRPr="005D0D15">
        <w:t>Reservation 14 (m)</w:t>
      </w:r>
      <w:bookmarkStart w:id="19" w:name="RESPARTI014"/>
      <w:bookmarkEnd w:id="19"/>
    </w:p>
    <w:p w:rsidR="009C09BF" w:rsidRPr="005D0D15" w:rsidRDefault="009C09BF">
      <w:pPr>
        <w:pStyle w:val="Frslagspunkt"/>
        <w:rPr>
          <w:noProof w:val="0"/>
        </w:rPr>
      </w:pPr>
      <w:r w:rsidRPr="005D0D15">
        <w:rPr>
          <w:noProof w:val="0"/>
        </w:rPr>
        <w:t>15.</w:t>
      </w:r>
      <w:r w:rsidRPr="005D0D15">
        <w:rPr>
          <w:noProof w:val="0"/>
        </w:rPr>
        <w:tab/>
        <w:t>Tillgänglighet till vallokaler</w:t>
      </w:r>
    </w:p>
    <w:p w:rsidR="009C09BF" w:rsidRPr="005D0D15" w:rsidRDefault="009C09BF">
      <w:pPr>
        <w:pStyle w:val="Frslagstext"/>
      </w:pPr>
      <w:r w:rsidRPr="005D0D15">
        <w:t xml:space="preserve">Riksdagen avslår motion 2001/02:K62 yrkande 8.        </w:t>
      </w:r>
    </w:p>
    <w:p w:rsidR="009C09BF" w:rsidRPr="005D0D15" w:rsidRDefault="009C09BF">
      <w:pPr>
        <w:pStyle w:val="Reservationshnvisning"/>
      </w:pPr>
      <w:r w:rsidRPr="005D0D15">
        <w:t>Reservation 15 (fp)</w:t>
      </w:r>
      <w:bookmarkStart w:id="20" w:name="RESPARTI015"/>
      <w:bookmarkEnd w:id="20"/>
    </w:p>
    <w:p w:rsidR="009C09BF" w:rsidRPr="005D0D15" w:rsidRDefault="009C09BF">
      <w:pPr>
        <w:pStyle w:val="Frslagspunkt"/>
        <w:rPr>
          <w:noProof w:val="0"/>
        </w:rPr>
      </w:pPr>
      <w:r w:rsidRPr="005D0D15">
        <w:rPr>
          <w:noProof w:val="0"/>
        </w:rPr>
        <w:t>16.</w:t>
      </w:r>
      <w:r w:rsidRPr="005D0D15">
        <w:rPr>
          <w:noProof w:val="0"/>
        </w:rPr>
        <w:tab/>
        <w:t>Kommunal näringsverksamhet</w:t>
      </w:r>
    </w:p>
    <w:p w:rsidR="009C09BF" w:rsidRPr="005D0D15" w:rsidRDefault="009C09BF">
      <w:pPr>
        <w:pStyle w:val="Frslagstext"/>
      </w:pPr>
      <w:r w:rsidRPr="005D0D15">
        <w:t>Riksdagen avslår motionerna 2001/02:K205, 2001/02:K305 yrkandena 1 och 2, 2001/02:K319, 2001/02:K365, 2001/02:K366, 2001/02:Fi296 y</w:t>
      </w:r>
      <w:r w:rsidRPr="005D0D15">
        <w:t>r</w:t>
      </w:r>
      <w:r w:rsidRPr="005D0D15">
        <w:t xml:space="preserve">kande 1 samt 2001/02:N312 yrkandena 5 och 6.  </w:t>
      </w:r>
    </w:p>
    <w:p w:rsidR="009C09BF" w:rsidRPr="005D0D15" w:rsidRDefault="009C09BF">
      <w:pPr>
        <w:pStyle w:val="Reservationshnvisning"/>
      </w:pPr>
      <w:r w:rsidRPr="005D0D15">
        <w:t>Reservation 16 (m, fp)</w:t>
      </w:r>
      <w:bookmarkStart w:id="21" w:name="RESPARTI016"/>
      <w:bookmarkEnd w:id="21"/>
    </w:p>
    <w:p w:rsidR="009C09BF" w:rsidRPr="005D0D15" w:rsidRDefault="009C09BF">
      <w:pPr>
        <w:pStyle w:val="Frslagspunkt"/>
        <w:rPr>
          <w:noProof w:val="0"/>
        </w:rPr>
      </w:pPr>
      <w:r w:rsidRPr="005D0D15">
        <w:rPr>
          <w:noProof w:val="0"/>
        </w:rPr>
        <w:t>17.</w:t>
      </w:r>
      <w:r w:rsidRPr="005D0D15">
        <w:rPr>
          <w:noProof w:val="0"/>
        </w:rPr>
        <w:tab/>
        <w:t>Laglighetsprövning</w:t>
      </w:r>
    </w:p>
    <w:p w:rsidR="009C09BF" w:rsidRPr="005D0D15" w:rsidRDefault="009C09BF">
      <w:pPr>
        <w:pStyle w:val="Frslagstext"/>
      </w:pPr>
      <w:r w:rsidRPr="005D0D15">
        <w:t xml:space="preserve">Riksdagen avslår motionerna 2001/02:K271, 2001/02:K305 yrkandena 3 och 4, 2001/02:Fi299 yrkande 4, 2001/02:N312 yrkande 10 och 2001/02:N370 yrkande 3. </w:t>
      </w:r>
    </w:p>
    <w:p w:rsidR="009C09BF" w:rsidRPr="005D0D15" w:rsidRDefault="009C09BF">
      <w:pPr>
        <w:pStyle w:val="Reservationshnvisning"/>
      </w:pPr>
      <w:r w:rsidRPr="005D0D15">
        <w:t>Reservation 17 (m, kd, fp)</w:t>
      </w:r>
      <w:bookmarkStart w:id="22" w:name="RESPARTI017"/>
      <w:bookmarkEnd w:id="22"/>
    </w:p>
    <w:p w:rsidR="009C09BF" w:rsidRPr="005D0D15" w:rsidRDefault="009C09BF">
      <w:pPr>
        <w:pStyle w:val="Frslagspunkt"/>
        <w:rPr>
          <w:noProof w:val="0"/>
        </w:rPr>
      </w:pPr>
      <w:r w:rsidRPr="005D0D15">
        <w:rPr>
          <w:noProof w:val="0"/>
        </w:rPr>
        <w:t>18.</w:t>
      </w:r>
      <w:r w:rsidRPr="005D0D15">
        <w:rPr>
          <w:noProof w:val="0"/>
        </w:rPr>
        <w:tab/>
        <w:t>Kommunalt stöd till enskild verksamhet</w:t>
      </w:r>
    </w:p>
    <w:p w:rsidR="009C09BF" w:rsidRPr="005D0D15" w:rsidRDefault="009C09BF">
      <w:pPr>
        <w:pStyle w:val="Frslagstext"/>
      </w:pPr>
      <w:r w:rsidRPr="005D0D15">
        <w:t xml:space="preserve">Riksdagen avslår motion 2001/02:K290.       </w:t>
      </w:r>
      <w:bookmarkStart w:id="23" w:name="RESPARTI018"/>
      <w:bookmarkEnd w:id="23"/>
    </w:p>
    <w:p w:rsidR="009C09BF" w:rsidRPr="005D0D15" w:rsidRDefault="009C09BF">
      <w:pPr>
        <w:pStyle w:val="Frslagspunkt"/>
        <w:rPr>
          <w:noProof w:val="0"/>
        </w:rPr>
      </w:pPr>
      <w:r w:rsidRPr="005D0D15">
        <w:rPr>
          <w:noProof w:val="0"/>
        </w:rPr>
        <w:t>19.</w:t>
      </w:r>
      <w:r w:rsidRPr="005D0D15">
        <w:rPr>
          <w:noProof w:val="0"/>
        </w:rPr>
        <w:tab/>
        <w:t>Tröghetsregel</w:t>
      </w:r>
    </w:p>
    <w:p w:rsidR="009C09BF" w:rsidRPr="005D0D15" w:rsidRDefault="009C09BF">
      <w:pPr>
        <w:pStyle w:val="Frslagstext"/>
      </w:pPr>
      <w:r w:rsidRPr="005D0D15">
        <w:t xml:space="preserve">Riksdagen avslår motion 2001/02:K381 yrkande 8.        </w:t>
      </w:r>
    </w:p>
    <w:p w:rsidR="009C09BF" w:rsidRPr="005D0D15" w:rsidRDefault="009C09BF">
      <w:pPr>
        <w:pStyle w:val="Reservationshnvisning"/>
      </w:pPr>
      <w:r w:rsidRPr="005D0D15">
        <w:t>Reservation 18 (mp)</w:t>
      </w:r>
      <w:bookmarkStart w:id="24" w:name="RESPARTI019"/>
      <w:bookmarkEnd w:id="24"/>
    </w:p>
    <w:p w:rsidR="009C09BF" w:rsidRPr="005D0D15" w:rsidRDefault="009C09BF">
      <w:pPr>
        <w:pStyle w:val="Frslagspunkt"/>
        <w:rPr>
          <w:noProof w:val="0"/>
        </w:rPr>
      </w:pPr>
      <w:r w:rsidRPr="005D0D15">
        <w:rPr>
          <w:noProof w:val="0"/>
        </w:rPr>
        <w:t>20.</w:t>
      </w:r>
      <w:r w:rsidRPr="005D0D15">
        <w:rPr>
          <w:noProof w:val="0"/>
        </w:rPr>
        <w:tab/>
        <w:t>Ekonomiskt stöd till enskild barnomsorg</w:t>
      </w:r>
    </w:p>
    <w:p w:rsidR="009C09BF" w:rsidRPr="005D0D15" w:rsidRDefault="009C09BF">
      <w:pPr>
        <w:pStyle w:val="Frslagstext"/>
      </w:pPr>
      <w:r w:rsidRPr="005D0D15">
        <w:t xml:space="preserve">Riksdagen avslår motionerna 2001/02:K233, 2001/02:K324 och 2001/02:K331.        </w:t>
      </w:r>
    </w:p>
    <w:p w:rsidR="009C09BF" w:rsidRPr="005D0D15" w:rsidRDefault="009C09BF">
      <w:pPr>
        <w:pStyle w:val="Reservationshnvisning"/>
      </w:pPr>
      <w:r w:rsidRPr="005D0D15">
        <w:t>Reservation 19 (m)</w:t>
      </w:r>
    </w:p>
    <w:p w:rsidR="009C09BF" w:rsidRPr="005D0D15" w:rsidRDefault="009C09BF">
      <w:pPr>
        <w:pStyle w:val="Reservationshnvisning"/>
      </w:pPr>
      <w:r w:rsidRPr="005D0D15">
        <w:t>Reservation 20 (kd, c, mp)</w:t>
      </w:r>
      <w:bookmarkStart w:id="25" w:name="RESPARTI020"/>
      <w:bookmarkEnd w:id="25"/>
    </w:p>
    <w:p w:rsidR="009C09BF" w:rsidRPr="005D0D15" w:rsidRDefault="009C09BF">
      <w:pPr>
        <w:pStyle w:val="Frslagspunkt"/>
        <w:rPr>
          <w:noProof w:val="0"/>
        </w:rPr>
      </w:pPr>
      <w:r w:rsidRPr="005D0D15">
        <w:rPr>
          <w:noProof w:val="0"/>
        </w:rPr>
        <w:t>21.</w:t>
      </w:r>
      <w:r w:rsidRPr="005D0D15">
        <w:rPr>
          <w:noProof w:val="0"/>
        </w:rPr>
        <w:tab/>
        <w:t>Ekonomiskt stöd till adoption och insemination</w:t>
      </w:r>
    </w:p>
    <w:p w:rsidR="009C09BF" w:rsidRPr="005D0D15" w:rsidRDefault="009C09BF">
      <w:pPr>
        <w:pStyle w:val="Frslagstext"/>
      </w:pPr>
      <w:r w:rsidRPr="005D0D15">
        <w:t xml:space="preserve">Riksdagen avslår motion 2001/02:K390 yrkandena 1 och 2.        </w:t>
      </w:r>
      <w:bookmarkStart w:id="26" w:name="RESPARTI021"/>
      <w:bookmarkEnd w:id="26"/>
    </w:p>
    <w:p w:rsidR="009C09BF" w:rsidRPr="005D0D15" w:rsidRDefault="009C09BF">
      <w:pPr>
        <w:pStyle w:val="Frslagspunkt"/>
        <w:rPr>
          <w:noProof w:val="0"/>
        </w:rPr>
      </w:pPr>
      <w:r w:rsidRPr="005D0D15">
        <w:rPr>
          <w:noProof w:val="0"/>
        </w:rPr>
        <w:t>22.</w:t>
      </w:r>
      <w:r w:rsidRPr="005D0D15">
        <w:rPr>
          <w:noProof w:val="0"/>
        </w:rPr>
        <w:tab/>
        <w:t>Utegångsförbud</w:t>
      </w:r>
    </w:p>
    <w:p w:rsidR="009C09BF" w:rsidRPr="005D0D15" w:rsidRDefault="009C09BF">
      <w:pPr>
        <w:pStyle w:val="Frslagstext"/>
      </w:pPr>
      <w:r w:rsidRPr="005D0D15">
        <w:t xml:space="preserve">Riksdagen avslår motion 2001/02:K284 yrkande 16.       </w:t>
      </w:r>
      <w:bookmarkStart w:id="27" w:name="RESPARTI022"/>
      <w:bookmarkEnd w:id="27"/>
    </w:p>
    <w:p w:rsidR="009C09BF" w:rsidRPr="005D0D15" w:rsidRDefault="009C09BF">
      <w:pPr>
        <w:pStyle w:val="Frslagspunkt"/>
        <w:rPr>
          <w:noProof w:val="0"/>
        </w:rPr>
      </w:pPr>
      <w:r w:rsidRPr="005D0D15">
        <w:rPr>
          <w:noProof w:val="0"/>
        </w:rPr>
        <w:t>23.</w:t>
      </w:r>
      <w:r w:rsidRPr="005D0D15">
        <w:rPr>
          <w:noProof w:val="0"/>
        </w:rPr>
        <w:tab/>
        <w:t>Kommunmedlemskap och laglighetsprövning</w:t>
      </w:r>
    </w:p>
    <w:p w:rsidR="009C09BF" w:rsidRPr="005D0D15" w:rsidRDefault="009C09BF">
      <w:pPr>
        <w:pStyle w:val="Frslagstext"/>
      </w:pPr>
      <w:r w:rsidRPr="005D0D15">
        <w:t>Riksdagen avslår motionerna 2001/02:K265 och 2001/02:K284 yrka</w:t>
      </w:r>
      <w:r w:rsidRPr="005D0D15">
        <w:t>n</w:t>
      </w:r>
      <w:r w:rsidRPr="005D0D15">
        <w:t xml:space="preserve">de 1.        </w:t>
      </w:r>
      <w:bookmarkStart w:id="28" w:name="RESPARTI023"/>
      <w:bookmarkEnd w:id="28"/>
    </w:p>
    <w:p w:rsidR="009C09BF" w:rsidRPr="005D0D15" w:rsidRDefault="009C09BF">
      <w:pPr>
        <w:pStyle w:val="Frslagspunkt"/>
        <w:rPr>
          <w:noProof w:val="0"/>
        </w:rPr>
      </w:pPr>
      <w:r w:rsidRPr="005D0D15">
        <w:rPr>
          <w:noProof w:val="0"/>
        </w:rPr>
        <w:t>24.</w:t>
      </w:r>
      <w:r w:rsidRPr="005D0D15">
        <w:rPr>
          <w:noProof w:val="0"/>
        </w:rPr>
        <w:tab/>
        <w:t>Ställningstagande till beslut i kommunala företag</w:t>
      </w:r>
    </w:p>
    <w:p w:rsidR="009C09BF" w:rsidRPr="005D0D15" w:rsidRDefault="009C09BF">
      <w:pPr>
        <w:pStyle w:val="Frslagstext"/>
      </w:pPr>
      <w:r w:rsidRPr="005D0D15">
        <w:t xml:space="preserve">Riksdagen antar regeringens förslag till lag om ändring i kommunallagen (1991:900) såvitt avser 3 kap. 17 §. Därmed avslår riksdagen motionerna 2001/02:K60 yrkande 1 och 2001/02:K65 yrkande 5.        </w:t>
      </w:r>
    </w:p>
    <w:p w:rsidR="009C09BF" w:rsidRPr="005D0D15" w:rsidRDefault="009C09BF">
      <w:pPr>
        <w:pStyle w:val="Reservationshnvisning"/>
      </w:pPr>
      <w:r w:rsidRPr="005D0D15">
        <w:t>Reservation 21 (m, kd, fp)</w:t>
      </w:r>
      <w:bookmarkStart w:id="29" w:name="RESPARTI024"/>
      <w:bookmarkEnd w:id="29"/>
    </w:p>
    <w:p w:rsidR="009C09BF" w:rsidRPr="005D0D15" w:rsidRDefault="009C09BF">
      <w:pPr>
        <w:pStyle w:val="Frslagspunkt"/>
        <w:rPr>
          <w:noProof w:val="0"/>
        </w:rPr>
      </w:pPr>
      <w:r w:rsidRPr="005D0D15">
        <w:rPr>
          <w:noProof w:val="0"/>
        </w:rPr>
        <w:t>25.</w:t>
      </w:r>
      <w:r w:rsidRPr="005D0D15">
        <w:rPr>
          <w:noProof w:val="0"/>
        </w:rPr>
        <w:tab/>
        <w:t>Insyn i kommunala entreprenader</w:t>
      </w:r>
    </w:p>
    <w:p w:rsidR="009C09BF" w:rsidRPr="005D0D15" w:rsidRDefault="009C09BF">
      <w:pPr>
        <w:pStyle w:val="Frslagstext"/>
      </w:pPr>
      <w:r w:rsidRPr="005D0D15">
        <w:t xml:space="preserve">Riksdagen antar regeringens förslag till lag om ändring i kommunallagen (1991:900) såvitt avser 3 kap. 19 a §. Därmed avslår riksdagen motion 2001/02:K60 yrkande 2.         </w:t>
      </w:r>
    </w:p>
    <w:p w:rsidR="009C09BF" w:rsidRPr="005D0D15" w:rsidRDefault="009C09BF">
      <w:pPr>
        <w:pStyle w:val="Reservationshnvisning"/>
      </w:pPr>
      <w:r w:rsidRPr="005D0D15">
        <w:t>Reservation 22 (m)</w:t>
      </w:r>
      <w:bookmarkStart w:id="30" w:name="RESPARTI025"/>
      <w:bookmarkEnd w:id="30"/>
    </w:p>
    <w:p w:rsidR="009C09BF" w:rsidRPr="005D0D15" w:rsidRDefault="009C09BF">
      <w:pPr>
        <w:pStyle w:val="Frslagspunkt"/>
        <w:rPr>
          <w:noProof w:val="0"/>
        </w:rPr>
      </w:pPr>
      <w:r w:rsidRPr="005D0D15">
        <w:rPr>
          <w:noProof w:val="0"/>
        </w:rPr>
        <w:t>26.</w:t>
      </w:r>
      <w:r w:rsidRPr="005D0D15">
        <w:rPr>
          <w:noProof w:val="0"/>
        </w:rPr>
        <w:tab/>
        <w:t>Krav vid entreprenadupphandling</w:t>
      </w:r>
    </w:p>
    <w:p w:rsidR="009C09BF" w:rsidRPr="005D0D15" w:rsidRDefault="009C09BF">
      <w:pPr>
        <w:pStyle w:val="Frslagstext"/>
      </w:pPr>
      <w:r w:rsidRPr="005D0D15">
        <w:t xml:space="preserve">Riksdagen avslår motion 2001/02:K59 yrkande 1.       </w:t>
      </w:r>
    </w:p>
    <w:p w:rsidR="009C09BF" w:rsidRPr="005D0D15" w:rsidRDefault="009C09BF">
      <w:pPr>
        <w:pStyle w:val="Reservationshnvisning"/>
      </w:pPr>
      <w:r w:rsidRPr="005D0D15">
        <w:t>Reservation 23 (v)</w:t>
      </w:r>
      <w:bookmarkStart w:id="31" w:name="RESPARTI026"/>
      <w:bookmarkEnd w:id="31"/>
    </w:p>
    <w:p w:rsidR="009C09BF" w:rsidRPr="005D0D15" w:rsidRDefault="009C09BF">
      <w:pPr>
        <w:pStyle w:val="Frslagspunkt"/>
        <w:rPr>
          <w:noProof w:val="0"/>
        </w:rPr>
      </w:pPr>
      <w:r w:rsidRPr="005D0D15">
        <w:rPr>
          <w:noProof w:val="0"/>
        </w:rPr>
        <w:t>27.</w:t>
      </w:r>
      <w:r w:rsidRPr="005D0D15">
        <w:rPr>
          <w:noProof w:val="0"/>
        </w:rPr>
        <w:tab/>
        <w:t>Omstruktureringar inom den offentliga sektorn</w:t>
      </w:r>
    </w:p>
    <w:p w:rsidR="009C09BF" w:rsidRPr="005D0D15" w:rsidRDefault="009C09BF">
      <w:pPr>
        <w:pStyle w:val="Frslagstext"/>
      </w:pPr>
      <w:r w:rsidRPr="005D0D15">
        <w:t xml:space="preserve">Riksdagen avslår motion 2001/02:K61.       </w:t>
      </w:r>
      <w:bookmarkStart w:id="32" w:name="RESPARTI027"/>
      <w:bookmarkEnd w:id="32"/>
    </w:p>
    <w:p w:rsidR="009C09BF" w:rsidRPr="005D0D15" w:rsidRDefault="009C09BF">
      <w:pPr>
        <w:pStyle w:val="Frslagspunkt"/>
        <w:rPr>
          <w:noProof w:val="0"/>
        </w:rPr>
      </w:pPr>
      <w:r w:rsidRPr="005D0D15">
        <w:rPr>
          <w:noProof w:val="0"/>
        </w:rPr>
        <w:t>28.</w:t>
      </w:r>
      <w:r w:rsidRPr="005D0D15">
        <w:rPr>
          <w:noProof w:val="0"/>
        </w:rPr>
        <w:tab/>
        <w:t>Insyn i fristående skolor</w:t>
      </w:r>
    </w:p>
    <w:p w:rsidR="009C09BF" w:rsidRPr="005D0D15" w:rsidRDefault="009C09BF">
      <w:pPr>
        <w:pStyle w:val="Frslagstext"/>
      </w:pPr>
      <w:r w:rsidRPr="005D0D15">
        <w:t>Riksdagen avslår regeringens förslag till lag om ändring i skollagen (1985:1100). Därmed bifaller riksdagen motionerna 2001/02:K60 yrka</w:t>
      </w:r>
      <w:r w:rsidRPr="005D0D15">
        <w:t>n</w:t>
      </w:r>
      <w:r w:rsidRPr="005D0D15">
        <w:t>de 3, 2001/02:K65 yrkande 6 och 2001/02:K66 yrkande 18. Riksdagen avslår vidare motion 2001/02:K59 yrka</w:t>
      </w:r>
      <w:r w:rsidRPr="005D0D15">
        <w:t>n</w:t>
      </w:r>
      <w:r w:rsidRPr="005D0D15">
        <w:t xml:space="preserve">de 2.     </w:t>
      </w:r>
    </w:p>
    <w:p w:rsidR="009C09BF" w:rsidRPr="005D0D15" w:rsidRDefault="009C09BF">
      <w:pPr>
        <w:pStyle w:val="Reservationshnvisning"/>
      </w:pPr>
      <w:r w:rsidRPr="005D0D15">
        <w:t>Reservation 24 (s, v)</w:t>
      </w:r>
      <w:bookmarkStart w:id="33" w:name="RESPARTI028"/>
      <w:bookmarkEnd w:id="33"/>
    </w:p>
    <w:p w:rsidR="009C09BF" w:rsidRPr="005D0D15" w:rsidRDefault="009C09BF">
      <w:pPr>
        <w:pStyle w:val="Frslagspunkt"/>
        <w:rPr>
          <w:noProof w:val="0"/>
        </w:rPr>
      </w:pPr>
      <w:r w:rsidRPr="005D0D15">
        <w:rPr>
          <w:noProof w:val="0"/>
        </w:rPr>
        <w:t>29.</w:t>
      </w:r>
      <w:r w:rsidRPr="005D0D15">
        <w:rPr>
          <w:noProof w:val="0"/>
        </w:rPr>
        <w:tab/>
        <w:t>Obligatorisk miljönämnd</w:t>
      </w:r>
    </w:p>
    <w:p w:rsidR="009C09BF" w:rsidRPr="005D0D15" w:rsidRDefault="009C09BF">
      <w:pPr>
        <w:pStyle w:val="Frslagstext"/>
      </w:pPr>
      <w:r w:rsidRPr="005D0D15">
        <w:t xml:space="preserve">Riksdagen avslår motion 2001/02:K262.       </w:t>
      </w:r>
    </w:p>
    <w:p w:rsidR="009C09BF" w:rsidRPr="005D0D15" w:rsidRDefault="009C09BF">
      <w:pPr>
        <w:pStyle w:val="Reservationshnvisning"/>
      </w:pPr>
      <w:r w:rsidRPr="005D0D15">
        <w:t>Reservation 25 (v, mp)</w:t>
      </w:r>
      <w:bookmarkStart w:id="34" w:name="RESPARTI029"/>
      <w:bookmarkEnd w:id="34"/>
    </w:p>
    <w:p w:rsidR="009C09BF" w:rsidRPr="005D0D15" w:rsidRDefault="009C09BF">
      <w:pPr>
        <w:pStyle w:val="Frslagspunkt"/>
        <w:rPr>
          <w:noProof w:val="0"/>
        </w:rPr>
      </w:pPr>
      <w:r w:rsidRPr="005D0D15">
        <w:rPr>
          <w:noProof w:val="0"/>
        </w:rPr>
        <w:t>30.</w:t>
      </w:r>
      <w:r w:rsidRPr="005D0D15">
        <w:rPr>
          <w:noProof w:val="0"/>
        </w:rPr>
        <w:tab/>
        <w:t>Närvarorätt och öppenhet vid nämndsammanträden</w:t>
      </w:r>
    </w:p>
    <w:p w:rsidR="009C09BF" w:rsidRPr="005D0D15" w:rsidRDefault="009C09BF">
      <w:pPr>
        <w:pStyle w:val="Frslagstext"/>
      </w:pPr>
      <w:r w:rsidRPr="005D0D15">
        <w:t>Riksdagen avslår motionerna 2001/02:K289 och 2001/02:K392</w:t>
      </w:r>
      <w:bookmarkStart w:id="35" w:name="RESPARTI064"/>
      <w:bookmarkEnd w:id="35"/>
      <w:r w:rsidRPr="005D0D15">
        <w:t xml:space="preserve">. </w:t>
      </w:r>
      <w:bookmarkStart w:id="36" w:name="RESPARTI030"/>
      <w:bookmarkEnd w:id="36"/>
    </w:p>
    <w:p w:rsidR="009C09BF" w:rsidRPr="005D0D15" w:rsidRDefault="009C09BF">
      <w:pPr>
        <w:pStyle w:val="Frslagspunkt"/>
        <w:rPr>
          <w:noProof w:val="0"/>
        </w:rPr>
      </w:pPr>
      <w:r w:rsidRPr="005D0D15">
        <w:rPr>
          <w:noProof w:val="0"/>
        </w:rPr>
        <w:t>31.</w:t>
      </w:r>
      <w:r w:rsidRPr="005D0D15">
        <w:rPr>
          <w:noProof w:val="0"/>
        </w:rPr>
        <w:tab/>
        <w:t>Återremiss</w:t>
      </w:r>
    </w:p>
    <w:p w:rsidR="009C09BF" w:rsidRPr="005D0D15" w:rsidRDefault="009C09BF">
      <w:pPr>
        <w:pStyle w:val="Frslagstext"/>
      </w:pPr>
      <w:r w:rsidRPr="005D0D15">
        <w:t xml:space="preserve">Riksdagen antar regeringens förslag till lag om ändring i kommunallagen (1991:900), såvitt avser 5 kap. 36 §. Därmed avslår riksdagen motion 2001/02:K58 yrkandena 4 och 5. </w:t>
      </w:r>
      <w:bookmarkStart w:id="37" w:name="RESPARTI031"/>
      <w:bookmarkEnd w:id="37"/>
    </w:p>
    <w:p w:rsidR="009C09BF" w:rsidRPr="005D0D15" w:rsidRDefault="009C09BF">
      <w:pPr>
        <w:pStyle w:val="Frslagspunkt"/>
        <w:rPr>
          <w:noProof w:val="0"/>
        </w:rPr>
      </w:pPr>
      <w:r w:rsidRPr="005D0D15">
        <w:rPr>
          <w:noProof w:val="0"/>
        </w:rPr>
        <w:t>32.</w:t>
      </w:r>
      <w:r w:rsidRPr="005D0D15">
        <w:rPr>
          <w:noProof w:val="0"/>
        </w:rPr>
        <w:tab/>
        <w:t>Förtroendevaldas valbarhet och arbetsvillkor</w:t>
      </w:r>
    </w:p>
    <w:p w:rsidR="009C09BF" w:rsidRPr="005D0D15" w:rsidRDefault="009C09BF">
      <w:pPr>
        <w:pStyle w:val="Frslagstext"/>
      </w:pPr>
      <w:r w:rsidRPr="005D0D15">
        <w:t xml:space="preserve">Riksdagen avslår motionerna 2001/02:K66 yrkandena 14 och 15, 2001/02:K381 yrkande 9 och 2001/02:K417 yrkande 2.        </w:t>
      </w:r>
      <w:bookmarkStart w:id="38" w:name="RESPARTI032"/>
      <w:bookmarkEnd w:id="38"/>
    </w:p>
    <w:p w:rsidR="009C09BF" w:rsidRPr="005D0D15" w:rsidRDefault="009C09BF">
      <w:pPr>
        <w:pStyle w:val="Frslagspunkt"/>
        <w:rPr>
          <w:noProof w:val="0"/>
        </w:rPr>
      </w:pPr>
      <w:r w:rsidRPr="005D0D15">
        <w:rPr>
          <w:noProof w:val="0"/>
        </w:rPr>
        <w:t>33.</w:t>
      </w:r>
      <w:r w:rsidRPr="005D0D15">
        <w:rPr>
          <w:noProof w:val="0"/>
        </w:rPr>
        <w:tab/>
        <w:t>Kommunrevision</w:t>
      </w:r>
    </w:p>
    <w:p w:rsidR="009C09BF" w:rsidRPr="005D0D15" w:rsidRDefault="009C09BF">
      <w:pPr>
        <w:pStyle w:val="Frslagstext"/>
      </w:pPr>
      <w:r w:rsidRPr="005D0D15">
        <w:t xml:space="preserve">Riksdagen avslår motionerna 2001/02:K65 yrkande 7 och 2001/02:K339.        </w:t>
      </w:r>
    </w:p>
    <w:p w:rsidR="009C09BF" w:rsidRPr="005D0D15" w:rsidRDefault="009C09BF">
      <w:pPr>
        <w:pStyle w:val="Reservationshnvisning"/>
      </w:pPr>
      <w:r w:rsidRPr="005D0D15">
        <w:t>Reservation 26 (m, kd, fp)</w:t>
      </w:r>
      <w:bookmarkStart w:id="39" w:name="RESPARTI033"/>
      <w:bookmarkEnd w:id="39"/>
    </w:p>
    <w:p w:rsidR="009C09BF" w:rsidRPr="005D0D15" w:rsidRDefault="009C09BF">
      <w:pPr>
        <w:pStyle w:val="Frslagspunkt"/>
        <w:rPr>
          <w:noProof w:val="0"/>
        </w:rPr>
      </w:pPr>
      <w:r w:rsidRPr="005D0D15">
        <w:rPr>
          <w:noProof w:val="0"/>
        </w:rPr>
        <w:t>34.</w:t>
      </w:r>
      <w:r w:rsidRPr="005D0D15">
        <w:rPr>
          <w:noProof w:val="0"/>
        </w:rPr>
        <w:tab/>
        <w:t>Direktvalda kommundelsnämnder</w:t>
      </w:r>
    </w:p>
    <w:p w:rsidR="009C09BF" w:rsidRPr="005D0D15" w:rsidRDefault="009C09BF">
      <w:pPr>
        <w:pStyle w:val="Frslagstext"/>
      </w:pPr>
      <w:r w:rsidRPr="005D0D15">
        <w:t xml:space="preserve">Riksdagen avslår motionerna 2001/02:K62 yrkande 4, 2001/02:K341, 2001/02:K371 yrkande 14 och 2001/02:K424 yrkande 5 i denna del.        </w:t>
      </w:r>
    </w:p>
    <w:p w:rsidR="009C09BF" w:rsidRPr="005D0D15" w:rsidRDefault="009C09BF">
      <w:pPr>
        <w:pStyle w:val="Reservationshnvisning"/>
      </w:pPr>
      <w:r w:rsidRPr="005D0D15">
        <w:t>Reservation 27 (v, c, fp, mp)</w:t>
      </w:r>
      <w:bookmarkStart w:id="40" w:name="RESPARTI034"/>
      <w:bookmarkEnd w:id="40"/>
    </w:p>
    <w:p w:rsidR="009C09BF" w:rsidRPr="005D0D15" w:rsidRDefault="009C09BF">
      <w:pPr>
        <w:pStyle w:val="Frslagspunkt"/>
        <w:rPr>
          <w:noProof w:val="0"/>
        </w:rPr>
      </w:pPr>
      <w:r w:rsidRPr="005D0D15">
        <w:rPr>
          <w:noProof w:val="0"/>
        </w:rPr>
        <w:t>35.</w:t>
      </w:r>
      <w:r w:rsidRPr="005D0D15">
        <w:rPr>
          <w:noProof w:val="0"/>
        </w:rPr>
        <w:tab/>
        <w:t>Kommunala extraval</w:t>
      </w:r>
    </w:p>
    <w:p w:rsidR="009C09BF" w:rsidRPr="005D0D15" w:rsidRDefault="009C09BF">
      <w:pPr>
        <w:pStyle w:val="Frslagstext"/>
      </w:pPr>
      <w:r w:rsidRPr="005D0D15">
        <w:t xml:space="preserve">Riksdagen avslår motionerna 2001/02:K60 yrkande 14, 2001/02:K247 yrkande 1, 2001/02:K368 yrkande 7 och 2001/02:K385.        </w:t>
      </w:r>
    </w:p>
    <w:p w:rsidR="009C09BF" w:rsidRPr="005D0D15" w:rsidRDefault="009C09BF">
      <w:pPr>
        <w:pStyle w:val="Reservationshnvisning"/>
      </w:pPr>
      <w:r w:rsidRPr="005D0D15">
        <w:t>Reservation 28 (m, fp)</w:t>
      </w:r>
      <w:bookmarkStart w:id="41" w:name="RESPARTI035"/>
      <w:bookmarkEnd w:id="41"/>
    </w:p>
    <w:p w:rsidR="009C09BF" w:rsidRPr="005D0D15" w:rsidRDefault="009C09BF">
      <w:pPr>
        <w:pStyle w:val="Frslagspunkt"/>
        <w:rPr>
          <w:noProof w:val="0"/>
        </w:rPr>
      </w:pPr>
      <w:r w:rsidRPr="005D0D15">
        <w:rPr>
          <w:noProof w:val="0"/>
        </w:rPr>
        <w:t>36.</w:t>
      </w:r>
      <w:r w:rsidRPr="005D0D15">
        <w:rPr>
          <w:noProof w:val="0"/>
        </w:rPr>
        <w:tab/>
        <w:t>Återkallelse av uppdrag</w:t>
      </w:r>
    </w:p>
    <w:p w:rsidR="009C09BF" w:rsidRPr="005D0D15" w:rsidRDefault="009C09BF">
      <w:pPr>
        <w:pStyle w:val="Frslagstext"/>
      </w:pPr>
      <w:r w:rsidRPr="005D0D15">
        <w:t xml:space="preserve">Riksdagen avslår motion 2001/02:K247 yrkande 3.  </w:t>
      </w:r>
      <w:bookmarkStart w:id="42" w:name="RESPARTI036"/>
      <w:bookmarkEnd w:id="42"/>
    </w:p>
    <w:p w:rsidR="009C09BF" w:rsidRPr="005D0D15" w:rsidRDefault="009C09BF">
      <w:pPr>
        <w:pStyle w:val="Frslagspunkt"/>
        <w:rPr>
          <w:noProof w:val="0"/>
        </w:rPr>
      </w:pPr>
      <w:r w:rsidRPr="005D0D15">
        <w:rPr>
          <w:noProof w:val="0"/>
        </w:rPr>
        <w:t>37.</w:t>
      </w:r>
      <w:r w:rsidRPr="005D0D15">
        <w:rPr>
          <w:noProof w:val="0"/>
        </w:rPr>
        <w:tab/>
        <w:t>Avgående kommunstyrelse</w:t>
      </w:r>
    </w:p>
    <w:p w:rsidR="009C09BF" w:rsidRPr="005D0D15" w:rsidRDefault="009C09BF">
      <w:pPr>
        <w:pStyle w:val="Frslagstext"/>
      </w:pPr>
      <w:r w:rsidRPr="005D0D15">
        <w:t xml:space="preserve">Riksdagen avslår motion 2001/02:K354.        </w:t>
      </w:r>
      <w:bookmarkStart w:id="43" w:name="RESPARTI037"/>
      <w:bookmarkEnd w:id="43"/>
    </w:p>
    <w:p w:rsidR="009C09BF" w:rsidRPr="005D0D15" w:rsidRDefault="009C09BF">
      <w:pPr>
        <w:pStyle w:val="Frslagspunkt"/>
        <w:rPr>
          <w:noProof w:val="0"/>
        </w:rPr>
      </w:pPr>
      <w:r w:rsidRPr="005D0D15">
        <w:rPr>
          <w:noProof w:val="0"/>
        </w:rPr>
        <w:t>38.</w:t>
      </w:r>
      <w:r w:rsidRPr="005D0D15">
        <w:rPr>
          <w:noProof w:val="0"/>
        </w:rPr>
        <w:tab/>
        <w:t>Proportionellt valsätt</w:t>
      </w:r>
    </w:p>
    <w:p w:rsidR="009C09BF" w:rsidRPr="005D0D15" w:rsidRDefault="009C09BF">
      <w:pPr>
        <w:pStyle w:val="Frslagstext"/>
      </w:pPr>
      <w:r w:rsidRPr="005D0D15">
        <w:t xml:space="preserve">Riksdagen avslår motion 2001/02:K356.       </w:t>
      </w:r>
      <w:bookmarkStart w:id="44" w:name="RESPARTI038"/>
      <w:bookmarkEnd w:id="44"/>
    </w:p>
    <w:p w:rsidR="009C09BF" w:rsidRPr="005D0D15" w:rsidRDefault="009C09BF">
      <w:pPr>
        <w:pStyle w:val="Frslagspunkt"/>
        <w:rPr>
          <w:noProof w:val="0"/>
        </w:rPr>
      </w:pPr>
      <w:r w:rsidRPr="005D0D15">
        <w:rPr>
          <w:noProof w:val="0"/>
        </w:rPr>
        <w:t>39.</w:t>
      </w:r>
      <w:r w:rsidRPr="005D0D15">
        <w:rPr>
          <w:noProof w:val="0"/>
        </w:rPr>
        <w:tab/>
        <w:t>Kommunal samverkan över nationsgränser</w:t>
      </w:r>
    </w:p>
    <w:p w:rsidR="009C09BF" w:rsidRPr="005D0D15" w:rsidRDefault="009C09BF">
      <w:pPr>
        <w:pStyle w:val="Frslagstext"/>
      </w:pPr>
      <w:r w:rsidRPr="005D0D15">
        <w:t>Riksdagen avslår motionerna 2001/02:K67 yrkande 8, 2001/02:K408 y</w:t>
      </w:r>
      <w:r w:rsidRPr="005D0D15">
        <w:t>r</w:t>
      </w:r>
      <w:r w:rsidRPr="005D0D15">
        <w:t xml:space="preserve">kandena 1 och 2 och 2001/02:K419.        </w:t>
      </w:r>
      <w:bookmarkStart w:id="45" w:name="RESPARTI039"/>
      <w:bookmarkEnd w:id="45"/>
    </w:p>
    <w:p w:rsidR="009C09BF" w:rsidRPr="005D0D15" w:rsidRDefault="009C09BF">
      <w:pPr>
        <w:pStyle w:val="Frslagspunkt"/>
        <w:rPr>
          <w:noProof w:val="0"/>
        </w:rPr>
      </w:pPr>
      <w:r w:rsidRPr="005D0D15">
        <w:rPr>
          <w:noProof w:val="0"/>
        </w:rPr>
        <w:t>40.</w:t>
      </w:r>
      <w:r w:rsidRPr="005D0D15">
        <w:rPr>
          <w:noProof w:val="0"/>
        </w:rPr>
        <w:tab/>
        <w:t>Indelningen i kommuner och landsting</w:t>
      </w:r>
    </w:p>
    <w:p w:rsidR="009C09BF" w:rsidRPr="005D0D15" w:rsidRDefault="009C09BF">
      <w:pPr>
        <w:pStyle w:val="Frslagstext"/>
      </w:pPr>
      <w:r w:rsidRPr="005D0D15">
        <w:t>Riksdagen avslår motionerna 2001/02:K60 yrkande 12, 2001/02:K62 y</w:t>
      </w:r>
      <w:r w:rsidRPr="005D0D15">
        <w:t>r</w:t>
      </w:r>
      <w:r w:rsidRPr="005D0D15">
        <w:t xml:space="preserve">kande 5 och 2001/02:K371 yrkandena 11–13. </w:t>
      </w:r>
    </w:p>
    <w:p w:rsidR="009C09BF" w:rsidRPr="005D0D15" w:rsidRDefault="009C09BF">
      <w:pPr>
        <w:pStyle w:val="Reservationshnvisning"/>
      </w:pPr>
      <w:r w:rsidRPr="005D0D15">
        <w:t>Reservation 29 (s, v) – motiv.</w:t>
      </w:r>
    </w:p>
    <w:p w:rsidR="009C09BF" w:rsidRPr="005D0D15" w:rsidRDefault="009C09BF">
      <w:pPr>
        <w:pStyle w:val="Reservationshnvisning"/>
      </w:pPr>
      <w:r w:rsidRPr="005D0D15">
        <w:t>Reservation 30 (c)</w:t>
      </w:r>
      <w:bookmarkStart w:id="46" w:name="RESPARTI040"/>
      <w:bookmarkEnd w:id="46"/>
    </w:p>
    <w:p w:rsidR="009C09BF" w:rsidRPr="005D0D15" w:rsidRDefault="009C09BF">
      <w:pPr>
        <w:pStyle w:val="Frslagspunkt"/>
        <w:rPr>
          <w:noProof w:val="0"/>
        </w:rPr>
      </w:pPr>
      <w:r w:rsidRPr="005D0D15">
        <w:rPr>
          <w:noProof w:val="0"/>
        </w:rPr>
        <w:t>41.</w:t>
      </w:r>
      <w:r w:rsidRPr="005D0D15">
        <w:rPr>
          <w:noProof w:val="0"/>
        </w:rPr>
        <w:tab/>
        <w:t>Indelning i polisdistrikt</w:t>
      </w:r>
    </w:p>
    <w:p w:rsidR="009C09BF" w:rsidRPr="005D0D15" w:rsidRDefault="009C09BF">
      <w:pPr>
        <w:pStyle w:val="Frslagstext"/>
      </w:pPr>
      <w:r w:rsidRPr="005D0D15">
        <w:t xml:space="preserve">Riksdagen avslår motion 2001/02:K9 yrkande 3.        </w:t>
      </w:r>
      <w:bookmarkStart w:id="47" w:name="RESPARTI041"/>
      <w:bookmarkEnd w:id="47"/>
    </w:p>
    <w:p w:rsidR="009C09BF" w:rsidRPr="005D0D15" w:rsidRDefault="009C09BF">
      <w:pPr>
        <w:pStyle w:val="Frslagspunkt"/>
        <w:rPr>
          <w:noProof w:val="0"/>
        </w:rPr>
      </w:pPr>
      <w:r w:rsidRPr="005D0D15">
        <w:rPr>
          <w:noProof w:val="0"/>
        </w:rPr>
        <w:t>42.</w:t>
      </w:r>
      <w:r w:rsidRPr="005D0D15">
        <w:rPr>
          <w:noProof w:val="0"/>
        </w:rPr>
        <w:tab/>
        <w:t>Folkinitiativ om folkomröstning</w:t>
      </w:r>
    </w:p>
    <w:p w:rsidR="009C09BF" w:rsidRPr="005D0D15" w:rsidRDefault="009C09BF">
      <w:pPr>
        <w:pStyle w:val="Frslagstext"/>
      </w:pPr>
      <w:r w:rsidRPr="005D0D15">
        <w:t>Riksdagen ger som sin mening regeringen till känna vad utskottet anfört. Därmed bifaller riksdagen motionerna 2001/02:K65 yrkande 3, 2001/02:K67 yrkande 5, 2001/02:K247 yrkande 2, 2001/02:K340, 2001/02:K371 yrkande 4 och 2001/02:N364 yrkande 23 och delvis m</w:t>
      </w:r>
      <w:r w:rsidRPr="005D0D15">
        <w:t>o</w:t>
      </w:r>
      <w:r w:rsidRPr="005D0D15">
        <w:t xml:space="preserve">tionerna 2001/02:K66 yrkande 6, 2001/02:K344 yrkande 2 och 2001/02:K368 yrkande 5. </w:t>
      </w:r>
    </w:p>
    <w:p w:rsidR="009C09BF" w:rsidRPr="005D0D15" w:rsidRDefault="009C09BF">
      <w:pPr>
        <w:pStyle w:val="Reservationshnvisning"/>
      </w:pPr>
      <w:r w:rsidRPr="005D0D15">
        <w:t>Reservation 31 (s, v)</w:t>
      </w:r>
      <w:bookmarkStart w:id="48" w:name="RESPARTI042"/>
      <w:bookmarkEnd w:id="48"/>
    </w:p>
    <w:p w:rsidR="009C09BF" w:rsidRPr="005D0D15" w:rsidRDefault="009C09BF">
      <w:pPr>
        <w:pStyle w:val="Frslagspunkt"/>
        <w:rPr>
          <w:noProof w:val="0"/>
        </w:rPr>
      </w:pPr>
      <w:r w:rsidRPr="005D0D15">
        <w:rPr>
          <w:noProof w:val="0"/>
        </w:rPr>
        <w:t>43.</w:t>
      </w:r>
      <w:r w:rsidRPr="005D0D15">
        <w:rPr>
          <w:noProof w:val="0"/>
        </w:rPr>
        <w:tab/>
        <w:t>Beslutande folkomröstning</w:t>
      </w:r>
    </w:p>
    <w:p w:rsidR="009C09BF" w:rsidRPr="005D0D15" w:rsidRDefault="009C09BF">
      <w:pPr>
        <w:pStyle w:val="Frslagstext"/>
      </w:pPr>
      <w:r w:rsidRPr="005D0D15">
        <w:t xml:space="preserve">Riksdagen avslår motion 2001/02:K67 yrkande 4.       </w:t>
      </w:r>
    </w:p>
    <w:p w:rsidR="009C09BF" w:rsidRPr="005D0D15" w:rsidRDefault="009C09BF">
      <w:pPr>
        <w:pStyle w:val="Reservationshnvisning"/>
      </w:pPr>
      <w:r w:rsidRPr="005D0D15">
        <w:t>Reservation 32 (c)</w:t>
      </w:r>
      <w:bookmarkStart w:id="49" w:name="RESPARTI043"/>
      <w:bookmarkEnd w:id="49"/>
    </w:p>
    <w:p w:rsidR="009C09BF" w:rsidRPr="005D0D15" w:rsidRDefault="009C09BF">
      <w:pPr>
        <w:pStyle w:val="Frslagspunkt"/>
        <w:rPr>
          <w:noProof w:val="0"/>
        </w:rPr>
      </w:pPr>
      <w:r w:rsidRPr="005D0D15">
        <w:rPr>
          <w:noProof w:val="0"/>
        </w:rPr>
        <w:t>44.</w:t>
      </w:r>
      <w:r w:rsidRPr="005D0D15">
        <w:rPr>
          <w:noProof w:val="0"/>
        </w:rPr>
        <w:tab/>
        <w:t>Medborgarförslag och självförvaltningsorgan</w:t>
      </w:r>
    </w:p>
    <w:p w:rsidR="009C09BF" w:rsidRPr="005D0D15" w:rsidRDefault="009C09BF">
      <w:pPr>
        <w:pStyle w:val="Frslagstext"/>
      </w:pPr>
      <w:r w:rsidRPr="005D0D15">
        <w:t>Riksdagen avslår motionerna 2001/02:K65 yrkande 4, 2001/02:K66 y</w:t>
      </w:r>
      <w:r w:rsidRPr="005D0D15">
        <w:t>r</w:t>
      </w:r>
      <w:r w:rsidRPr="005D0D15">
        <w:t xml:space="preserve">kande 5 och 2001/02:K371 yrkandena 6–8.        </w:t>
      </w:r>
      <w:bookmarkStart w:id="50" w:name="RESPARTI044"/>
      <w:bookmarkEnd w:id="50"/>
    </w:p>
    <w:p w:rsidR="009C09BF" w:rsidRPr="005D0D15" w:rsidRDefault="009C09BF">
      <w:pPr>
        <w:pStyle w:val="Frslagspunkt"/>
        <w:rPr>
          <w:noProof w:val="0"/>
        </w:rPr>
      </w:pPr>
      <w:r w:rsidRPr="005D0D15">
        <w:rPr>
          <w:noProof w:val="0"/>
        </w:rPr>
        <w:t>45.</w:t>
      </w:r>
      <w:r w:rsidRPr="005D0D15">
        <w:rPr>
          <w:noProof w:val="0"/>
        </w:rPr>
        <w:tab/>
        <w:t>Demokratiska processer och IT</w:t>
      </w:r>
    </w:p>
    <w:p w:rsidR="009C09BF" w:rsidRPr="005D0D15" w:rsidRDefault="009C09BF">
      <w:pPr>
        <w:pStyle w:val="Frslagstext"/>
      </w:pPr>
      <w:r w:rsidRPr="005D0D15">
        <w:t>Riksdagen avslår motionerna 2000/01:K347, 2000/01:K397 yrkande 1, 2000/01:K401 yrkande 7, 2001/02:K66 yrkande 12, 2001/02:K67 yrka</w:t>
      </w:r>
      <w:r w:rsidRPr="005D0D15">
        <w:t>n</w:t>
      </w:r>
      <w:r w:rsidRPr="005D0D15">
        <w:t xml:space="preserve">de 7, 2001/02:K368 yrkande 8, 2001/02:K381 yrkande 7, 2001/02:K389 och 2001/02:K424 yrkande 5 i denna del och 2001/02:So618 yrkande 15.        </w:t>
      </w:r>
    </w:p>
    <w:p w:rsidR="009C09BF" w:rsidRPr="005D0D15" w:rsidRDefault="009C09BF">
      <w:pPr>
        <w:pStyle w:val="Reservationshnvisning"/>
      </w:pPr>
      <w:r w:rsidRPr="005D0D15">
        <w:t>Reservation 33 (m, fp)</w:t>
      </w:r>
      <w:bookmarkStart w:id="51" w:name="RESPARTI045"/>
      <w:bookmarkEnd w:id="51"/>
    </w:p>
    <w:p w:rsidR="009C09BF" w:rsidRPr="005D0D15" w:rsidRDefault="009C09BF">
      <w:pPr>
        <w:pStyle w:val="Frslagspunkt"/>
        <w:rPr>
          <w:noProof w:val="0"/>
        </w:rPr>
      </w:pPr>
      <w:r w:rsidRPr="005D0D15">
        <w:rPr>
          <w:noProof w:val="0"/>
        </w:rPr>
        <w:t>46.</w:t>
      </w:r>
      <w:r w:rsidRPr="005D0D15">
        <w:rPr>
          <w:noProof w:val="0"/>
        </w:rPr>
        <w:tab/>
        <w:t>Demokratibokslut m.m.</w:t>
      </w:r>
    </w:p>
    <w:p w:rsidR="009C09BF" w:rsidRPr="005D0D15" w:rsidRDefault="009C09BF">
      <w:pPr>
        <w:pStyle w:val="Frslagstext"/>
      </w:pPr>
      <w:r w:rsidRPr="005D0D15">
        <w:t xml:space="preserve">Riksdagen avslår motionerna 2001/02:K66 yrkandena 7–10 och 13, 2001/02:K68, 2001/02:K344 yrkande 1 samt 2001/02:K381 yrkandena 3 och 10.        </w:t>
      </w:r>
      <w:bookmarkStart w:id="52" w:name="RESPARTI046"/>
      <w:bookmarkEnd w:id="52"/>
    </w:p>
    <w:p w:rsidR="009C09BF" w:rsidRPr="005D0D15" w:rsidRDefault="009C09BF">
      <w:pPr>
        <w:pStyle w:val="Frslagspunkt"/>
        <w:rPr>
          <w:noProof w:val="0"/>
        </w:rPr>
      </w:pPr>
      <w:r w:rsidRPr="005D0D15">
        <w:rPr>
          <w:noProof w:val="0"/>
        </w:rPr>
        <w:t>47.</w:t>
      </w:r>
      <w:r w:rsidRPr="005D0D15">
        <w:rPr>
          <w:noProof w:val="0"/>
        </w:rPr>
        <w:tab/>
        <w:t>Lokal demokratiutveckling</w:t>
      </w:r>
    </w:p>
    <w:p w:rsidR="009C09BF" w:rsidRPr="005D0D15" w:rsidRDefault="009C09BF">
      <w:pPr>
        <w:pStyle w:val="Frslagstext"/>
      </w:pPr>
      <w:r w:rsidRPr="005D0D15">
        <w:t>Riksdagen avslår motionerna 2001/02:K67 yrkandena 1 och 2, 2001/02:K371 yrkande 1, 2001/02:K383 yrkandena 1 och 3–5 och 2001/02:A226 yrka</w:t>
      </w:r>
      <w:r w:rsidRPr="005D0D15">
        <w:t>n</w:t>
      </w:r>
      <w:r w:rsidRPr="005D0D15">
        <w:t xml:space="preserve">de 4.       </w:t>
      </w:r>
      <w:bookmarkStart w:id="53" w:name="RESPARTI047"/>
      <w:bookmarkEnd w:id="53"/>
    </w:p>
    <w:p w:rsidR="009C09BF" w:rsidRPr="005D0D15" w:rsidRDefault="009C09BF">
      <w:pPr>
        <w:pStyle w:val="Frslagspunkt"/>
        <w:rPr>
          <w:noProof w:val="0"/>
        </w:rPr>
      </w:pPr>
      <w:r w:rsidRPr="005D0D15">
        <w:rPr>
          <w:noProof w:val="0"/>
        </w:rPr>
        <w:t>48.</w:t>
      </w:r>
      <w:r w:rsidRPr="005D0D15">
        <w:rPr>
          <w:noProof w:val="0"/>
        </w:rPr>
        <w:tab/>
        <w:t>Organisationsstöd</w:t>
      </w:r>
    </w:p>
    <w:p w:rsidR="009C09BF" w:rsidRPr="005D0D15" w:rsidRDefault="009C09BF">
      <w:pPr>
        <w:pStyle w:val="Frslagstext"/>
      </w:pPr>
      <w:r w:rsidRPr="005D0D15">
        <w:t xml:space="preserve">Riksdagen avslår motion 2001/02:K69.        </w:t>
      </w:r>
      <w:bookmarkStart w:id="54" w:name="RESPARTI048"/>
      <w:bookmarkEnd w:id="54"/>
    </w:p>
    <w:p w:rsidR="009C09BF" w:rsidRPr="005D0D15" w:rsidRDefault="009C09BF">
      <w:pPr>
        <w:pStyle w:val="Frslagspunkt"/>
        <w:rPr>
          <w:noProof w:val="0"/>
        </w:rPr>
      </w:pPr>
      <w:r w:rsidRPr="005D0D15">
        <w:rPr>
          <w:noProof w:val="0"/>
        </w:rPr>
        <w:t>49.</w:t>
      </w:r>
      <w:r w:rsidRPr="005D0D15">
        <w:rPr>
          <w:noProof w:val="0"/>
        </w:rPr>
        <w:tab/>
        <w:t>Demokratifrågornas position i skolan</w:t>
      </w:r>
    </w:p>
    <w:p w:rsidR="009C09BF" w:rsidRPr="005D0D15" w:rsidRDefault="009C09BF">
      <w:pPr>
        <w:pStyle w:val="Frslagstext"/>
      </w:pPr>
      <w:r w:rsidRPr="005D0D15">
        <w:t xml:space="preserve">Riksdagen avslår motion 2001/02:K66 yrkande 4.     </w:t>
      </w:r>
      <w:bookmarkStart w:id="55" w:name="RESPARTI049"/>
      <w:bookmarkEnd w:id="55"/>
    </w:p>
    <w:p w:rsidR="009C09BF" w:rsidRPr="005D0D15" w:rsidRDefault="009C09BF">
      <w:pPr>
        <w:pStyle w:val="Frslagspunkt"/>
        <w:rPr>
          <w:noProof w:val="0"/>
        </w:rPr>
      </w:pPr>
      <w:r w:rsidRPr="005D0D15">
        <w:rPr>
          <w:noProof w:val="0"/>
        </w:rPr>
        <w:t>50.</w:t>
      </w:r>
      <w:r w:rsidRPr="005D0D15">
        <w:rPr>
          <w:noProof w:val="0"/>
        </w:rPr>
        <w:tab/>
        <w:t>Demokratifolder</w:t>
      </w:r>
    </w:p>
    <w:p w:rsidR="009C09BF" w:rsidRPr="005D0D15" w:rsidRDefault="009C09BF">
      <w:pPr>
        <w:pStyle w:val="Frslagstext"/>
      </w:pPr>
      <w:r w:rsidRPr="005D0D15">
        <w:t xml:space="preserve">Riksdagen avslår motion 2001/02:K66 yrkande 11.       </w:t>
      </w:r>
    </w:p>
    <w:p w:rsidR="009C09BF" w:rsidRPr="005D0D15" w:rsidRDefault="009C09BF">
      <w:pPr>
        <w:pStyle w:val="Reservationshnvisning"/>
      </w:pPr>
      <w:r w:rsidRPr="005D0D15">
        <w:t>Reservation 34 (mp)</w:t>
      </w:r>
      <w:bookmarkStart w:id="56" w:name="RESPARTI050"/>
      <w:bookmarkEnd w:id="56"/>
    </w:p>
    <w:p w:rsidR="009C09BF" w:rsidRPr="005D0D15" w:rsidRDefault="009C09BF">
      <w:pPr>
        <w:pStyle w:val="Frslagspunkt"/>
        <w:rPr>
          <w:noProof w:val="0"/>
        </w:rPr>
      </w:pPr>
      <w:r w:rsidRPr="005D0D15">
        <w:rPr>
          <w:noProof w:val="0"/>
        </w:rPr>
        <w:t>51.</w:t>
      </w:r>
      <w:r w:rsidRPr="005D0D15">
        <w:rPr>
          <w:noProof w:val="0"/>
        </w:rPr>
        <w:tab/>
        <w:t>Forskningsmedel</w:t>
      </w:r>
    </w:p>
    <w:p w:rsidR="009C09BF" w:rsidRPr="005D0D15" w:rsidRDefault="009C09BF">
      <w:pPr>
        <w:pStyle w:val="Frslagstext"/>
      </w:pPr>
      <w:r w:rsidRPr="005D0D15">
        <w:t>Riksdagen avslår motion 2001/02:K66 yrkande 17</w:t>
      </w:r>
      <w:bookmarkStart w:id="57" w:name="RESPARTI060"/>
      <w:bookmarkEnd w:id="57"/>
      <w:r w:rsidRPr="005D0D15">
        <w:t>.</w:t>
      </w:r>
      <w:bookmarkStart w:id="58" w:name="RESPARTI056"/>
      <w:bookmarkStart w:id="59" w:name="RESPARTI051"/>
      <w:bookmarkEnd w:id="58"/>
      <w:bookmarkEnd w:id="59"/>
    </w:p>
    <w:p w:rsidR="009C09BF" w:rsidRPr="005D0D15" w:rsidRDefault="009C09BF">
      <w:pPr>
        <w:pStyle w:val="Frslagspunkt"/>
        <w:rPr>
          <w:noProof w:val="0"/>
        </w:rPr>
      </w:pPr>
      <w:r w:rsidRPr="005D0D15">
        <w:rPr>
          <w:noProof w:val="0"/>
        </w:rPr>
        <w:t>52.</w:t>
      </w:r>
      <w:r w:rsidRPr="005D0D15">
        <w:rPr>
          <w:noProof w:val="0"/>
        </w:rPr>
        <w:tab/>
        <w:t>Etik i förvaltningen</w:t>
      </w:r>
    </w:p>
    <w:p w:rsidR="009C09BF" w:rsidRPr="005D0D15" w:rsidRDefault="009C09BF">
      <w:pPr>
        <w:pStyle w:val="Frslagstext"/>
      </w:pPr>
      <w:r w:rsidRPr="005D0D15">
        <w:t xml:space="preserve">Riksdagen avslår motion 2001/02:K65 yrkande 8.  </w:t>
      </w:r>
      <w:bookmarkStart w:id="60" w:name="RESPARTI052"/>
      <w:bookmarkEnd w:id="60"/>
    </w:p>
    <w:p w:rsidR="009C09BF" w:rsidRPr="005D0D15" w:rsidRDefault="009C09BF">
      <w:pPr>
        <w:pStyle w:val="Frslagspunkt"/>
        <w:rPr>
          <w:noProof w:val="0"/>
        </w:rPr>
      </w:pPr>
      <w:bookmarkStart w:id="61" w:name="RESPARTI061"/>
      <w:bookmarkStart w:id="62" w:name="RESPARTI057"/>
      <w:bookmarkEnd w:id="61"/>
      <w:bookmarkEnd w:id="62"/>
      <w:r w:rsidRPr="005D0D15">
        <w:rPr>
          <w:noProof w:val="0"/>
        </w:rPr>
        <w:t>53.</w:t>
      </w:r>
      <w:r w:rsidRPr="005D0D15">
        <w:rPr>
          <w:noProof w:val="0"/>
        </w:rPr>
        <w:tab/>
        <w:t>Bidrag till politiska kampanjer</w:t>
      </w:r>
    </w:p>
    <w:p w:rsidR="009C09BF" w:rsidRPr="005D0D15" w:rsidRDefault="009C09BF">
      <w:pPr>
        <w:pStyle w:val="Frslagstext"/>
      </w:pPr>
      <w:r w:rsidRPr="005D0D15">
        <w:t xml:space="preserve">Riksdagen avslår motion 2001/02:K66 yrkande 16. </w:t>
      </w:r>
    </w:p>
    <w:p w:rsidR="009C09BF" w:rsidRPr="005D0D15" w:rsidRDefault="009C09BF">
      <w:pPr>
        <w:pStyle w:val="Reservationshnvisning"/>
      </w:pPr>
      <w:r w:rsidRPr="005D0D15">
        <w:t>Reservation 35 (mp)</w:t>
      </w:r>
      <w:bookmarkStart w:id="63" w:name="RESPARTI053"/>
      <w:bookmarkEnd w:id="63"/>
    </w:p>
    <w:p w:rsidR="009C09BF" w:rsidRPr="005D0D15" w:rsidRDefault="009C09BF">
      <w:pPr>
        <w:pStyle w:val="Frslagspunkt"/>
        <w:rPr>
          <w:noProof w:val="0"/>
        </w:rPr>
      </w:pPr>
      <w:r w:rsidRPr="005D0D15">
        <w:rPr>
          <w:noProof w:val="0"/>
        </w:rPr>
        <w:t>54.</w:t>
      </w:r>
      <w:r w:rsidRPr="005D0D15">
        <w:rPr>
          <w:noProof w:val="0"/>
        </w:rPr>
        <w:tab/>
        <w:t>Stödet till riksdagsledamöter och partigrupper</w:t>
      </w:r>
    </w:p>
    <w:p w:rsidR="009C09BF" w:rsidRPr="005D0D15" w:rsidRDefault="009C09BF">
      <w:pPr>
        <w:pStyle w:val="Frslagstext"/>
      </w:pPr>
      <w:r w:rsidRPr="005D0D15">
        <w:t xml:space="preserve">Riksdagen avslår motion 2001/02:K418 yrkandena 1 och 2.       </w:t>
      </w:r>
      <w:bookmarkStart w:id="64" w:name="RESPARTI054"/>
      <w:bookmarkEnd w:id="64"/>
    </w:p>
    <w:p w:rsidR="009C09BF" w:rsidRPr="005D0D15" w:rsidRDefault="009C09BF">
      <w:pPr>
        <w:pStyle w:val="Frslagspunkt"/>
        <w:rPr>
          <w:noProof w:val="0"/>
        </w:rPr>
      </w:pPr>
      <w:r w:rsidRPr="005D0D15">
        <w:rPr>
          <w:noProof w:val="0"/>
        </w:rPr>
        <w:t>55.</w:t>
      </w:r>
      <w:r w:rsidRPr="005D0D15">
        <w:rPr>
          <w:noProof w:val="0"/>
        </w:rPr>
        <w:tab/>
        <w:t>Lagförslagen i övrigt</w:t>
      </w:r>
    </w:p>
    <w:p w:rsidR="009C09BF" w:rsidRPr="005D0D15" w:rsidRDefault="009C09BF">
      <w:pPr>
        <w:pStyle w:val="Frslagstext"/>
      </w:pPr>
      <w:r w:rsidRPr="005D0D15">
        <w:t xml:space="preserve">Riksdagen antar regeringens förslag till </w:t>
      </w:r>
    </w:p>
    <w:p w:rsidR="009C09BF" w:rsidRPr="005D0D15" w:rsidRDefault="009C09BF">
      <w:pPr>
        <w:pStyle w:val="Frslagstext"/>
      </w:pPr>
      <w:r w:rsidRPr="005D0D15">
        <w:t xml:space="preserve">a) lag om ändring i kommunallagen (1991:900), </w:t>
      </w:r>
    </w:p>
    <w:p w:rsidR="009C09BF" w:rsidRPr="005D0D15" w:rsidRDefault="009C09BF">
      <w:pPr>
        <w:pStyle w:val="Frslagstext"/>
      </w:pPr>
      <w:bookmarkStart w:id="65" w:name="RESPARTI063"/>
      <w:bookmarkEnd w:id="65"/>
      <w:r w:rsidRPr="005D0D15">
        <w:t>b) lag om ändring i lagen (1994:692) om kommunala folkomröstningar,</w:t>
      </w:r>
    </w:p>
    <w:p w:rsidR="009C09BF" w:rsidRPr="005D0D15" w:rsidRDefault="009C09BF">
      <w:pPr>
        <w:pStyle w:val="Frslagstext"/>
      </w:pPr>
      <w:r w:rsidRPr="005D0D15">
        <w:t>i den mån lagförslagen inte omfattas av vad utskottet föresl</w:t>
      </w:r>
      <w:r w:rsidRPr="005D0D15">
        <w:t>a</w:t>
      </w:r>
      <w:r w:rsidRPr="005D0D15">
        <w:t xml:space="preserve">git ovan. </w:t>
      </w:r>
      <w:bookmarkStart w:id="66" w:name="RESPARTI055"/>
      <w:bookmarkEnd w:id="66"/>
    </w:p>
    <w:p w:rsidR="009C09BF" w:rsidRPr="005D0D15" w:rsidRDefault="009C09BF">
      <w:pPr>
        <w:pStyle w:val="Normaltindrag"/>
      </w:pPr>
      <w:bookmarkStart w:id="67" w:name="RESPARTI059"/>
      <w:bookmarkStart w:id="68" w:name="RESPARTI062"/>
      <w:bookmarkEnd w:id="67"/>
      <w:bookmarkEnd w:id="68"/>
    </w:p>
    <w:p w:rsidR="009C09BF" w:rsidRPr="005D0D15" w:rsidRDefault="009C09BF">
      <w:pPr>
        <w:pStyle w:val="Normaltindrag"/>
      </w:pPr>
    </w:p>
    <w:p w:rsidR="009C09BF" w:rsidRPr="005D0D15" w:rsidRDefault="009C09BF">
      <w:pPr>
        <w:pStyle w:val="Utskriftsdatum"/>
      </w:pPr>
      <w:r w:rsidRPr="005D0D15">
        <w:t xml:space="preserve">Stockholm den 21 mars 2002 </w:t>
      </w:r>
    </w:p>
    <w:p w:rsidR="009C09BF" w:rsidRPr="005D0D15" w:rsidRDefault="009C09BF">
      <w:r w:rsidRPr="005D0D15">
        <w:t xml:space="preserve">På konstitutionsutskottets vägnar </w:t>
      </w:r>
    </w:p>
    <w:p w:rsidR="009C09BF" w:rsidRPr="005D0D15" w:rsidRDefault="009C09BF">
      <w:pPr>
        <w:pStyle w:val="Ordfranden"/>
        <w:rPr>
          <w:noProof w:val="0"/>
        </w:rPr>
      </w:pPr>
      <w:bookmarkStart w:id="69" w:name="Ordförande"/>
      <w:bookmarkEnd w:id="69"/>
      <w:r w:rsidRPr="005D0D15">
        <w:rPr>
          <w:noProof w:val="0"/>
        </w:rPr>
        <w:t xml:space="preserve">Per Unckel </w:t>
      </w:r>
    </w:p>
    <w:p w:rsidR="009C09BF" w:rsidRPr="005D0D15" w:rsidRDefault="009C09BF">
      <w:pPr>
        <w:pStyle w:val="Deltagare"/>
        <w:rPr>
          <w:noProof w:val="0"/>
        </w:rPr>
      </w:pPr>
      <w:bookmarkStart w:id="70" w:name="Deltagare"/>
      <w:bookmarkEnd w:id="70"/>
      <w:r w:rsidRPr="005D0D15">
        <w:rPr>
          <w:noProof w:val="0"/>
        </w:rPr>
        <w:t xml:space="preserve">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 </w:t>
      </w:r>
    </w:p>
    <w:p w:rsidR="009C09BF" w:rsidRPr="005D0D15" w:rsidRDefault="009C09BF">
      <w:pPr>
        <w:pStyle w:val="Normaltindrag"/>
      </w:pPr>
    </w:p>
    <w:p w:rsidR="009C09BF" w:rsidRPr="005D0D15" w:rsidRDefault="009C09BF">
      <w:pPr>
        <w:pStyle w:val="Normaltindrag"/>
        <w:sectPr w:rsidR="00000000" w:rsidRPr="005D0D1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09BF" w:rsidRPr="005D0D15" w:rsidRDefault="009C09BF">
      <w:pPr>
        <w:pStyle w:val="Rubrik1"/>
        <w:rPr>
          <w:noProof w:val="0"/>
        </w:rPr>
      </w:pPr>
      <w:bookmarkStart w:id="71" w:name="_Toc4812861"/>
      <w:r w:rsidRPr="005D0D15">
        <w:rPr>
          <w:noProof w:val="0"/>
        </w:rPr>
        <w:t>Redogörelse för ärendet</w:t>
      </w:r>
      <w:bookmarkEnd w:id="71"/>
      <w:r w:rsidRPr="005D0D15">
        <w:rPr>
          <w:noProof w:val="0"/>
        </w:rPr>
        <w:t xml:space="preserve"> </w:t>
      </w:r>
    </w:p>
    <w:p w:rsidR="009C09BF" w:rsidRPr="005D0D15" w:rsidRDefault="009C09BF">
      <w:pPr>
        <w:pStyle w:val="Rubrik2"/>
      </w:pPr>
      <w:bookmarkStart w:id="72" w:name="_Toc4812862"/>
      <w:r w:rsidRPr="005D0D15">
        <w:t>Ärendet och dess beredning</w:t>
      </w:r>
      <w:bookmarkEnd w:id="72"/>
      <w:r w:rsidRPr="005D0D15">
        <w:t xml:space="preserve"> </w:t>
      </w:r>
    </w:p>
    <w:p w:rsidR="009C09BF" w:rsidRPr="005D0D15" w:rsidRDefault="009C09BF">
      <w:r w:rsidRPr="005D0D15">
        <w:t xml:space="preserve">I den </w:t>
      </w:r>
      <w:r w:rsidRPr="005D0D15">
        <w:rPr>
          <w:i/>
        </w:rPr>
        <w:t>beredning som föregått regeringens proposition</w:t>
      </w:r>
      <w:r w:rsidRPr="005D0D15">
        <w:t xml:space="preserve"> har ingått olika utre</w:t>
      </w:r>
      <w:r w:rsidRPr="005D0D15">
        <w:t>d</w:t>
      </w:r>
      <w:r w:rsidRPr="005D0D15">
        <w:t xml:space="preserve">ningar. </w:t>
      </w:r>
    </w:p>
    <w:p w:rsidR="009C09BF" w:rsidRPr="005D0D15" w:rsidRDefault="009C09BF">
      <w:pPr>
        <w:pStyle w:val="Normaltindrag"/>
      </w:pPr>
      <w:r w:rsidRPr="005D0D15">
        <w:t>Den mest omfattande av dessa har varit den s.k. Demokratiutredningen. Denna parlamentariska kommitté hade regeringens uppdrag att belysa de nya förutsättningar, problem och möjligheter som det svenska folkstyret möter inför 2000-talet (dir. 1997:01) och att utreda orsakerna till det sjunkande valdeltagandet och föreslå åtgärder för att öka medborgarnas delaktighet och engagemang i det domokratiska systemet (dir. 1998:100). Inom ut</w:t>
      </w:r>
      <w:r w:rsidRPr="005D0D15">
        <w:t xml:space="preserve">redningens ram producerades en rad småskrifter och forskarvolymer, vilka tillsammans avsågs utgöra ett bibliotek för studie i demokrati. Demokratiutredningen överlämnade i februari 2000 sitt slutbetänkande En uthållig demokrati! Politik för folkstyrelse på 2000-talet (SOU 2000:1). </w:t>
      </w:r>
    </w:p>
    <w:p w:rsidR="009C09BF" w:rsidRPr="005D0D15" w:rsidRDefault="009C09BF">
      <w:pPr>
        <w:pStyle w:val="Normaltindrag"/>
      </w:pPr>
      <w:r w:rsidRPr="005D0D15">
        <w:t>En annan parlamentarisk kommitté, Kommundemokratikommittén, hade regeringens uppdrag bl.a. att föreslå åtgärder som ökar medborgarnas möjli</w:t>
      </w:r>
      <w:r w:rsidRPr="005D0D15">
        <w:t>g</w:t>
      </w:r>
      <w:r w:rsidRPr="005D0D15">
        <w:t>heter till insyn och deltagande i den kommunala demokratin och som stärker den kommunala representativa demokratins funktionssätt och former (dir. 1999:98). Kommittén överlämnade i maj 2001 sitt huvudbetänkande Att vara med på riktigt – demokratiutveckling i kommuner och landsting (SOU 2001:48). Kommittén har härefter fortsatt sitt arbete med ytterlig</w:t>
      </w:r>
      <w:r w:rsidRPr="005D0D15">
        <w:t>a</w:t>
      </w:r>
      <w:r w:rsidRPr="005D0D15">
        <w:t xml:space="preserve">re uppgifter.  </w:t>
      </w:r>
    </w:p>
    <w:p w:rsidR="009C09BF" w:rsidRPr="005D0D15" w:rsidRDefault="009C09BF">
      <w:pPr>
        <w:pStyle w:val="Normaltindrag"/>
      </w:pPr>
      <w:r w:rsidRPr="005D0D15">
        <w:t>En särskild utredare, Valtekniska utredningen år 2000, hade regeringens uppdrag att göra en teknisk översyn av vissa delar av valsystemet, bl</w:t>
      </w:r>
      <w:r w:rsidRPr="005D0D15">
        <w:t>.a. att se över bestämmelserna om indelning i valdistrikt, regelsystemet avseende mö</w:t>
      </w:r>
      <w:r w:rsidRPr="005D0D15">
        <w:t>j</w:t>
      </w:r>
      <w:r w:rsidRPr="005D0D15">
        <w:t>ligheterna att förtidsrösta och att rösta i vallokal och formen för utlandssven</w:t>
      </w:r>
      <w:r w:rsidRPr="005D0D15">
        <w:t>s</w:t>
      </w:r>
      <w:r w:rsidRPr="005D0D15">
        <w:t>kars röstning samt föreslå ändringar av vallagens bestämmelser om valba</w:t>
      </w:r>
      <w:r w:rsidRPr="005D0D15">
        <w:t>r</w:t>
      </w:r>
      <w:r w:rsidRPr="005D0D15">
        <w:t>hetskrav så att de står i överensstämmelse med EU:s s.k. valrättsakt (dir. 2000:10). Utredningen avgav i januari 2001 betänkandet Teknik och adm</w:t>
      </w:r>
      <w:r w:rsidRPr="005D0D15">
        <w:t>i</w:t>
      </w:r>
      <w:r w:rsidRPr="005D0D15">
        <w:t>nistration i valförfarandet (SOU 2000:125). Huvuddelen av de frågor som tas upp i det betänkandet har varit uppe till riksdagsbeha</w:t>
      </w:r>
      <w:r w:rsidRPr="005D0D15">
        <w:t>ndling (prop. 2001/02:53, bet. 2001/02:KU8, rskr. 2001/02:147). I den nu föreliggande propositionen tar regeringen upp frågan om Valmyndighetens roll och Inte</w:t>
      </w:r>
      <w:r w:rsidRPr="005D0D15">
        <w:t>r</w:t>
      </w:r>
      <w:r w:rsidRPr="005D0D15">
        <w:t xml:space="preserve">netval.  </w:t>
      </w:r>
    </w:p>
    <w:p w:rsidR="009C09BF" w:rsidRPr="005D0D15" w:rsidRDefault="009C09BF">
      <w:pPr>
        <w:pStyle w:val="Normaltindrag"/>
      </w:pPr>
      <w:r w:rsidRPr="005D0D15">
        <w:t>Frågan om vissa ändringar i lagen (1994:692) om kommunala folkomrös</w:t>
      </w:r>
      <w:r w:rsidRPr="005D0D15">
        <w:t>t</w:t>
      </w:r>
      <w:r w:rsidRPr="005D0D15">
        <w:t>ningar har behandlats i departementspromemorian Proceduren vid komm</w:t>
      </w:r>
      <w:r w:rsidRPr="005D0D15">
        <w:t>u</w:t>
      </w:r>
      <w:r w:rsidRPr="005D0D15">
        <w:t>nala folkom</w:t>
      </w:r>
      <w:r w:rsidRPr="005D0D15">
        <w:softHyphen/>
        <w:t xml:space="preserve">röstningar (Ds 2001:33). </w:t>
      </w:r>
    </w:p>
    <w:p w:rsidR="009C09BF" w:rsidRPr="005D0D15" w:rsidRDefault="009C09BF">
      <w:pPr>
        <w:pStyle w:val="Normaltindrag"/>
      </w:pPr>
      <w:r w:rsidRPr="005D0D15">
        <w:t>Vidare har en samlad utvärdering av de inflytandeformer – självförval</w:t>
      </w:r>
      <w:r w:rsidRPr="005D0D15">
        <w:t>t</w:t>
      </w:r>
      <w:r w:rsidRPr="005D0D15">
        <w:t>ning, brukarinflytande m.m. – som kompletterar det formella beslutsfattandet i kommuner och landsting gjorts av statsvetenskapliga institutionen vid Göt</w:t>
      </w:r>
      <w:r w:rsidRPr="005D0D15">
        <w:t>e</w:t>
      </w:r>
      <w:r w:rsidRPr="005D0D15">
        <w:t xml:space="preserve">borgs universitet. Resultatet av utvärderingen och en analys av de juridiska problem som dagens utformning av brukarinflytandet medför har presenterats i departementspromemorian Ökade möjligheter till brukarinflytande (Ds 2001:34). </w:t>
      </w:r>
    </w:p>
    <w:p w:rsidR="009C09BF" w:rsidRPr="005D0D15" w:rsidRDefault="009C09BF">
      <w:pPr>
        <w:pStyle w:val="Normaltindrag"/>
      </w:pPr>
      <w:r w:rsidRPr="005D0D15">
        <w:t xml:space="preserve">Regeringen har inhämtat Lagrådets yttrande över delar av de lagförslag som läggs fram i propositionen. </w:t>
      </w:r>
    </w:p>
    <w:p w:rsidR="009C09BF" w:rsidRPr="005D0D15" w:rsidRDefault="009C09BF">
      <w:r w:rsidRPr="005D0D15">
        <w:rPr>
          <w:i/>
        </w:rPr>
        <w:t>I riksdagen</w:t>
      </w:r>
      <w:r w:rsidRPr="005D0D15">
        <w:t xml:space="preserve"> har propositionen föranlett 13 följdmotioner. Till ärendet har förts ett fyrtiotal motioner som väckts under allmän motionstid eller med anledning av annan proposition. </w:t>
      </w:r>
    </w:p>
    <w:p w:rsidR="009C09BF" w:rsidRPr="005D0D15" w:rsidRDefault="009C09BF">
      <w:pPr>
        <w:pStyle w:val="Normaltindrag"/>
      </w:pPr>
      <w:r w:rsidRPr="005D0D15">
        <w:t>Konstitutionsutskottet har berett utbildningsutskottet tillfälle att yttra sig över propositionen och motioner i den utsträckning de berör utbildningsu</w:t>
      </w:r>
      <w:r w:rsidRPr="005D0D15">
        <w:t>t</w:t>
      </w:r>
      <w:r w:rsidRPr="005D0D15">
        <w:t xml:space="preserve">skottets beredningsområde. Utbildningsutskottets yttrande finns i </w:t>
      </w:r>
      <w:r w:rsidRPr="005D0D15">
        <w:rPr>
          <w:i/>
        </w:rPr>
        <w:t xml:space="preserve">bilaga 3. </w:t>
      </w:r>
    </w:p>
    <w:p w:rsidR="009C09BF" w:rsidRPr="005D0D15" w:rsidRDefault="009C09BF">
      <w:pPr>
        <w:pStyle w:val="Rubrik2"/>
      </w:pPr>
      <w:bookmarkStart w:id="73" w:name="_Toc4812863"/>
      <w:r w:rsidRPr="005D0D15">
        <w:t>Propositionens huvudsakliga innehåll</w:t>
      </w:r>
      <w:bookmarkEnd w:id="73"/>
    </w:p>
    <w:p w:rsidR="009C09BF" w:rsidRPr="005D0D15" w:rsidRDefault="009C09BF">
      <w:r w:rsidRPr="005D0D15">
        <w:t>Regeringen anger en långsiktig strategi för att värna och fördjupa folkstyre</w:t>
      </w:r>
      <w:r w:rsidRPr="005D0D15">
        <w:t>l</w:t>
      </w:r>
      <w:r w:rsidRPr="005D0D15">
        <w:t>sen och presenterar i detta syfte ett antal mål och handlingslinjer för dem</w:t>
      </w:r>
      <w:r w:rsidRPr="005D0D15">
        <w:t>o</w:t>
      </w:r>
      <w:r w:rsidRPr="005D0D15">
        <w:t>kratipolitiken. Utgångspunkten är att det medborgerliga deltagandet skall öka och ett demokratiskt samhälle främjas. Dessutom föreslås ändringar i ko</w:t>
      </w:r>
      <w:r w:rsidRPr="005D0D15">
        <w:t>m</w:t>
      </w:r>
      <w:r w:rsidRPr="005D0D15">
        <w:t>munallagen (1991:900), skollagen (1985:1100) och lagen (1994:692) om kommunala folk</w:t>
      </w:r>
      <w:r w:rsidRPr="005D0D15">
        <w:softHyphen/>
        <w:t xml:space="preserve">omröstningar. Ändringarna innebär bl.a. att fullmäktige får besluta att medborgarna får väcka förslag i fullmäktige (medborgarförslag), att arbetsvillkoren för förtroendevalda i kommuner och landsting </w:t>
      </w:r>
      <w:r w:rsidRPr="005D0D15">
        <w:t>förbättras och att möjligheterna till brukarinflytande stärks samt att allmänheten skall ha möjlighet till insyn i privatägda företag som bedriver kommunal verksamhet på entreprenad och i verksa</w:t>
      </w:r>
      <w:r w:rsidRPr="005D0D15">
        <w:t>m</w:t>
      </w:r>
      <w:r w:rsidRPr="005D0D15">
        <w:t xml:space="preserve">heten i fristående skolor. </w:t>
      </w:r>
    </w:p>
    <w:p w:rsidR="009C09BF" w:rsidRPr="005D0D15" w:rsidRDefault="009C09BF">
      <w:pPr>
        <w:pStyle w:val="Normaltindrag"/>
      </w:pPr>
      <w:r w:rsidRPr="005D0D15">
        <w:t xml:space="preserve">Lagändringarna föreslås träda i kraft den 1 juli 2002. </w:t>
      </w:r>
    </w:p>
    <w:p w:rsidR="009C09BF" w:rsidRPr="005D0D15" w:rsidRDefault="009C09BF">
      <w:pPr>
        <w:pStyle w:val="Normaltindrag"/>
      </w:pPr>
    </w:p>
    <w:p w:rsidR="009C09BF" w:rsidRPr="005D0D15" w:rsidRDefault="009C09BF">
      <w:pPr>
        <w:pStyle w:val="Normaltindrag"/>
        <w:sectPr w:rsidR="00000000" w:rsidRPr="005D0D1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09BF" w:rsidRPr="005D0D15" w:rsidRDefault="009C09BF">
      <w:pPr>
        <w:pStyle w:val="Rubrik1"/>
        <w:rPr>
          <w:noProof w:val="0"/>
        </w:rPr>
      </w:pPr>
      <w:bookmarkStart w:id="74" w:name="_Toc4812864"/>
      <w:r w:rsidRPr="005D0D15">
        <w:rPr>
          <w:noProof w:val="0"/>
        </w:rPr>
        <w:t>Utskottets överväganden</w:t>
      </w:r>
      <w:bookmarkEnd w:id="74"/>
      <w:r w:rsidRPr="005D0D15">
        <w:rPr>
          <w:noProof w:val="0"/>
        </w:rPr>
        <w:t xml:space="preserve"> </w:t>
      </w:r>
    </w:p>
    <w:p w:rsidR="009C09BF" w:rsidRPr="005D0D15" w:rsidRDefault="009C09BF">
      <w:pPr>
        <w:pStyle w:val="Utskottetsvervganden-RubrikFrslagspunkt"/>
        <w:spacing w:before="0"/>
      </w:pPr>
      <w:bookmarkStart w:id="75" w:name="_Toc4812865"/>
      <w:r w:rsidRPr="005D0D15">
        <w:t>Mål för demokratipolitiken</w:t>
      </w:r>
      <w:bookmarkEnd w:id="75"/>
      <w:r w:rsidRPr="005D0D15">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tillstyrker regeringens förslag till långsiktiga mål för d</w:t>
      </w:r>
      <w:r w:rsidRPr="005D0D15">
        <w:t>e</w:t>
      </w:r>
      <w:r w:rsidRPr="005D0D15">
        <w:t>mokratipolitiken, som innebär en ökning av valdeltagandet och av andelen medborgare som innehar ett politiskt förtroendeuppdrag samt bättre och mer jämlika möjligheter att delta i den politiska processen. Utskottet avstyrker motioner om avslag på propositionen och nytt förslag samt om vitalisering av demokratin efter andra li</w:t>
      </w:r>
      <w:r w:rsidRPr="005D0D15">
        <w:t>n</w:t>
      </w:r>
      <w:r w:rsidRPr="005D0D15">
        <w:t xml:space="preserve">jer. </w:t>
      </w:r>
    </w:p>
    <w:p w:rsidR="009C09BF" w:rsidRPr="005D0D15" w:rsidRDefault="009C09BF">
      <w:pPr>
        <w:pStyle w:val="Utskottsfrslagikorthet-Text"/>
      </w:pPr>
      <w:r w:rsidRPr="005D0D15">
        <w:t xml:space="preserve">Jfr reservation 1 (m). </w:t>
      </w:r>
    </w:p>
    <w:p w:rsidR="009C09BF" w:rsidRPr="005D0D15" w:rsidRDefault="009C09BF">
      <w:pPr>
        <w:pStyle w:val="Rubrik4"/>
        <w:rPr>
          <w:noProof w:val="0"/>
        </w:rPr>
      </w:pPr>
      <w:bookmarkStart w:id="76" w:name="_Toc4812866"/>
      <w:r w:rsidRPr="005D0D15">
        <w:rPr>
          <w:noProof w:val="0"/>
        </w:rPr>
        <w:t>Propositionen</w:t>
      </w:r>
      <w:bookmarkEnd w:id="76"/>
      <w:r w:rsidRPr="005D0D15">
        <w:rPr>
          <w:noProof w:val="0"/>
        </w:rPr>
        <w:t xml:space="preserve"> </w:t>
      </w:r>
    </w:p>
    <w:p w:rsidR="009C09BF" w:rsidRPr="005D0D15" w:rsidRDefault="009C09BF">
      <w:r w:rsidRPr="005D0D15">
        <w:t>Regeringen föreslår att riksdagen skall godkänna förslaget att genom en aktiv demokratipolitik följande långsiktiga mål skall uppnås:</w:t>
      </w:r>
    </w:p>
    <w:p w:rsidR="009C09BF" w:rsidRPr="005D0D15" w:rsidRDefault="009C09BF">
      <w:pPr>
        <w:pStyle w:val="NormaltindragNormalindragNormalIndrag"/>
        <w:numPr>
          <w:ilvl w:val="0"/>
          <w:numId w:val="10"/>
        </w:numPr>
      </w:pPr>
      <w:r w:rsidRPr="005D0D15">
        <w:t xml:space="preserve">Valdeltagandet skall öka väsentligt i de nationella och kommunala valen liksom i valet till Europaparlamentet. Ett första delmål är att valdeltagandet skall öka i de allmänna valen 2002. </w:t>
      </w:r>
    </w:p>
    <w:p w:rsidR="009C09BF" w:rsidRPr="005D0D15" w:rsidRDefault="009C09BF">
      <w:pPr>
        <w:pStyle w:val="NormaltindragNormalindragNormalIndrag"/>
        <w:numPr>
          <w:ilvl w:val="0"/>
          <w:numId w:val="10"/>
        </w:numPr>
      </w:pPr>
      <w:r w:rsidRPr="005D0D15">
        <w:t>En ökad andel av medborgarna skall inneha någon form av politiskt förtroendeuppdrag. Ett första delmål är att antalet förtroendevalda i kommuner och landsting skall öka med 10 000 till år 2010. Antalet personer som någon gång i livet har innehaft ett politiskt förtroend</w:t>
      </w:r>
      <w:r w:rsidRPr="005D0D15">
        <w:t>e</w:t>
      </w:r>
      <w:r w:rsidRPr="005D0D15">
        <w:t xml:space="preserve">uppdrag skall också öka. </w:t>
      </w:r>
    </w:p>
    <w:p w:rsidR="009C09BF" w:rsidRPr="005D0D15" w:rsidRDefault="009C09BF">
      <w:pPr>
        <w:pStyle w:val="NormaltindragNormalindragNormalIndrag"/>
        <w:numPr>
          <w:ilvl w:val="0"/>
          <w:numId w:val="10"/>
        </w:numPr>
      </w:pPr>
      <w:r w:rsidRPr="005D0D15">
        <w:t>Medborgarna skall ha bättre möjligheter än i dag att delta i och påve</w:t>
      </w:r>
      <w:r w:rsidRPr="005D0D15">
        <w:t>r</w:t>
      </w:r>
      <w:r w:rsidRPr="005D0D15">
        <w:t>ka den politiska processen. Andelen medborgare som deltar skall oc</w:t>
      </w:r>
      <w:r w:rsidRPr="005D0D15">
        <w:t>k</w:t>
      </w:r>
      <w:r w:rsidRPr="005D0D15">
        <w:t xml:space="preserve">så öka. </w:t>
      </w:r>
    </w:p>
    <w:p w:rsidR="009C09BF" w:rsidRPr="005D0D15" w:rsidRDefault="009C09BF">
      <w:pPr>
        <w:pStyle w:val="NormaltindragNormalindragNormalIndrag"/>
        <w:numPr>
          <w:ilvl w:val="0"/>
          <w:numId w:val="10"/>
        </w:numPr>
      </w:pPr>
      <w:r w:rsidRPr="005D0D15">
        <w:t>Medborgarnas möjligheter att påverka den politiska processen skall bli mer jämlika än de är i dag. Andelen ungdomar, arbetslösa och pe</w:t>
      </w:r>
      <w:r w:rsidRPr="005D0D15">
        <w:t>r</w:t>
      </w:r>
      <w:r w:rsidRPr="005D0D15">
        <w:t xml:space="preserve">soner med utländsk bakgrund som deltar i den politiska processen skall öka.  </w:t>
      </w:r>
    </w:p>
    <w:p w:rsidR="009C09BF" w:rsidRPr="005D0D15" w:rsidRDefault="009C09BF">
      <w:r w:rsidRPr="005D0D15">
        <w:t>Regeringen anser att det finns behov av en sammanhållen och långsiktig strategi för att värna och fördjupa den svenska folkstyrelsen. I denna bör ingå åtgärder för att värna den representativa demokratins traditionella kanaler för inflytande. Därutöver måste reformarbetet ta sikte på ett medborgardeltaga</w:t>
      </w:r>
      <w:r w:rsidRPr="005D0D15">
        <w:t>n</w:t>
      </w:r>
      <w:r w:rsidRPr="005D0D15">
        <w:t xml:space="preserve">de också mellan valen. Arbetet bör också inriktas mot att lyfta fram värdet av samtal och diskussion i en demokrati. </w:t>
      </w:r>
    </w:p>
    <w:p w:rsidR="009C09BF" w:rsidRPr="005D0D15" w:rsidRDefault="009C09BF">
      <w:pPr>
        <w:pStyle w:val="Normaltindrag"/>
      </w:pPr>
      <w:r w:rsidRPr="005D0D15">
        <w:t xml:space="preserve">Regeringen framhåller att det är angeläget att bedöma effekterna av de mål och åtgärder som anges i propositionen. Regeringen avser därför att under 2002 ta initiativ till utvecklandet av ett uppföljningssystem som möjliggör detta. Vidare avser regeringen att följa annat demokratifrämjande arbete i kommuner och landsting och att på lämpligt sätt fortlöpande redovisa den svenska demokratins </w:t>
      </w:r>
      <w:r w:rsidRPr="005D0D15">
        <w:t>utveckling i förhållande till de mål som anges i propos</w:t>
      </w:r>
      <w:r w:rsidRPr="005D0D15">
        <w:t>i</w:t>
      </w:r>
      <w:r w:rsidRPr="005D0D15">
        <w:t>ti</w:t>
      </w:r>
      <w:r w:rsidRPr="005D0D15">
        <w:t>o</w:t>
      </w:r>
      <w:r w:rsidRPr="005D0D15">
        <w:t xml:space="preserve">nen. </w:t>
      </w:r>
    </w:p>
    <w:p w:rsidR="009C09BF" w:rsidRPr="005D0D15" w:rsidRDefault="009C09BF">
      <w:pPr>
        <w:pStyle w:val="Normaltindrag"/>
      </w:pPr>
      <w:r w:rsidRPr="005D0D15">
        <w:t xml:space="preserve">Regeringen framhåller också den centrala valmyndighetens viktiga uppgift att informera väljarna om de allmänna valen. </w:t>
      </w:r>
    </w:p>
    <w:p w:rsidR="009C09BF" w:rsidRPr="005D0D15" w:rsidRDefault="009C09BF">
      <w:r w:rsidRPr="005D0D15">
        <w:t>I sin diskussion av strategin för att värna och fördjupa demokratin vill rege</w:t>
      </w:r>
      <w:r w:rsidRPr="005D0D15">
        <w:t>r</w:t>
      </w:r>
      <w:r w:rsidRPr="005D0D15">
        <w:t>ingen – i samma anda som Demokratiutredningen – förespråka en demokrat</w:t>
      </w:r>
      <w:r w:rsidRPr="005D0D15">
        <w:t>i</w:t>
      </w:r>
      <w:r w:rsidRPr="005D0D15">
        <w:t xml:space="preserve">syn som innebär att den svenska representativa demokratin värnas. Detta förutsätter ett brett medborgerligt deltagande. Deltagandet bör ske både via traditionella kanaler för inflytande och via nya kanaler. </w:t>
      </w:r>
    </w:p>
    <w:p w:rsidR="009C09BF" w:rsidRPr="005D0D15" w:rsidRDefault="009C09BF">
      <w:pPr>
        <w:pStyle w:val="Normaltindrag"/>
      </w:pPr>
      <w:r w:rsidRPr="005D0D15">
        <w:t>Regeringen betonar att de politiska partierna också i framtiden har en up</w:t>
      </w:r>
      <w:r w:rsidRPr="005D0D15">
        <w:t>p</w:t>
      </w:r>
      <w:r w:rsidRPr="005D0D15">
        <w:t>gift som huvudinstrument för den politiska maktutövningen och som bärare av folkviljan. Enligt Demokratiutredningen finns det inget demokratiskt a</w:t>
      </w:r>
      <w:r w:rsidRPr="005D0D15">
        <w:t>c</w:t>
      </w:r>
      <w:r w:rsidRPr="005D0D15">
        <w:t xml:space="preserve">ceptabelt alternativ till detta. </w:t>
      </w:r>
    </w:p>
    <w:p w:rsidR="009C09BF" w:rsidRPr="005D0D15" w:rsidRDefault="009C09BF">
      <w:pPr>
        <w:pStyle w:val="Normaltindrag"/>
      </w:pPr>
      <w:r w:rsidRPr="005D0D15">
        <w:t xml:space="preserve">Liksom Demokratiutredningen vill regeringen dock även betona samtalets och diskussionens betydelse i demokratin. En grundläggande utgångspunkt för regeringens demokratisyn är alla människors lika värde. Alla skall ha lika möjligheter att påverka såväl sin vardag som samhällsutvecklingen i stort. Det är först när medborgaren har </w:t>
      </w:r>
      <w:r w:rsidRPr="005D0D15">
        <w:t>makt som hans eller hennes skapande förmåga tas till vara, anger regeringen. Därför måste alla medborgare ha makt över sina liv, och för att detta skall vara möjligt måste medborgaren bl.a. ha del i makten över samhällsutvecklingen. Det betyder enligt regeringen att det behövs vägar tillsammans med de traditionella i vilka medborgarna kan utöva sin makt, både som individer och som medlemmar i ett kollektiv och att d</w:t>
      </w:r>
      <w:r w:rsidRPr="005D0D15">
        <w:t>e</w:t>
      </w:r>
      <w:r w:rsidRPr="005D0D15">
        <w:t xml:space="preserve">mokratin i annat fall riskerar att bli elitistisk. </w:t>
      </w:r>
    </w:p>
    <w:p w:rsidR="009C09BF" w:rsidRPr="005D0D15" w:rsidRDefault="009C09BF">
      <w:pPr>
        <w:pStyle w:val="Normaltindrag"/>
      </w:pPr>
      <w:r w:rsidRPr="005D0D15">
        <w:t>Regeringen hänvisar till att flera demok</w:t>
      </w:r>
      <w:r w:rsidRPr="005D0D15">
        <w:t>ratiutredningar har genomförts för att följa upp och utvärdera den svenska folkstyrelsen. Det har dock med tiden blivit allt svårare att reformera med utgångspunkt i utredningars förslag till förändrad lagstiftning etc. Bilden av demokratins tillstånd är enligt regeringen alltför motsägelsefull, och de förändringar vi står inför i dag djupgående. På individnivå handlar det bl.a. om förändrade attityder, beteenden och levnad</w:t>
      </w:r>
      <w:r w:rsidRPr="005D0D15">
        <w:t>s</w:t>
      </w:r>
      <w:r w:rsidRPr="005D0D15">
        <w:t>vanor. På strukturell nivå handlar det exempelvis om att vi blir alltmer ber</w:t>
      </w:r>
      <w:r w:rsidRPr="005D0D15">
        <w:t>o</w:t>
      </w:r>
      <w:r w:rsidRPr="005D0D15">
        <w:t>ende av</w:t>
      </w:r>
      <w:r w:rsidRPr="005D0D15">
        <w:t xml:space="preserve"> omvärlden och att politiska beslut fattas på fler arenor och nivåer i samhället. Hur detta påverkar demokratins förutsättningar och funktion i framtiden är osäkert. </w:t>
      </w:r>
    </w:p>
    <w:p w:rsidR="009C09BF" w:rsidRPr="005D0D15" w:rsidRDefault="009C09BF">
      <w:pPr>
        <w:pStyle w:val="Normaltindrag"/>
      </w:pPr>
      <w:r w:rsidRPr="005D0D15">
        <w:t>Det finns i dag enligt regeringen inte något påtagligt hot mot demokratin som styrelseskick men däremot mot dess funktionssätt, och det är bakgrunden till behovet av en sammanhållen och långsiktig strategi för att värna och fördjupa den svenska demokratin. Det politiska systemets legitimitet och förankring måste upprätthållas och försvaras. En</w:t>
      </w:r>
      <w:r w:rsidRPr="005D0D15">
        <w:t xml:space="preserve"> långsiktig strategi betyder enligt regeringen att det är nödvändigt att demokratiutveckling kommer att vara ett prioriterat område för en lång tid framöver. </w:t>
      </w:r>
    </w:p>
    <w:p w:rsidR="009C09BF" w:rsidRPr="005D0D15" w:rsidRDefault="009C09BF">
      <w:r w:rsidRPr="005D0D15">
        <w:t>I propositionen redogörs för en rad åtgärder som vidtagits och planeras för att stärka demokratin. Sådana åtgärder r</w:t>
      </w:r>
      <w:r w:rsidRPr="005D0D15">
        <w:t>e</w:t>
      </w:r>
      <w:r w:rsidRPr="005D0D15">
        <w:t xml:space="preserve">dovisas senare i betänkandet. </w:t>
      </w:r>
    </w:p>
    <w:p w:rsidR="009C09BF" w:rsidRPr="005D0D15" w:rsidRDefault="009C09BF">
      <w:pPr>
        <w:pStyle w:val="Rubrik4"/>
        <w:rPr>
          <w:noProof w:val="0"/>
        </w:rPr>
      </w:pPr>
      <w:bookmarkStart w:id="77" w:name="_Toc4812867"/>
      <w:r w:rsidRPr="005D0D15">
        <w:rPr>
          <w:noProof w:val="0"/>
        </w:rPr>
        <w:t>Motioner</w:t>
      </w:r>
      <w:bookmarkEnd w:id="77"/>
      <w:r w:rsidRPr="005D0D15">
        <w:rPr>
          <w:noProof w:val="0"/>
        </w:rPr>
        <w:t xml:space="preserve"> </w:t>
      </w:r>
    </w:p>
    <w:p w:rsidR="009C09BF" w:rsidRPr="005D0D15" w:rsidRDefault="009C09BF">
      <w:r w:rsidRPr="005D0D15">
        <w:t xml:space="preserve">I </w:t>
      </w:r>
      <w:r w:rsidRPr="005D0D15">
        <w:rPr>
          <w:i/>
        </w:rPr>
        <w:t>motion 2001/02:K60 av Bo Lundgren m.fl. (m) yrkande 4</w:t>
      </w:r>
      <w:r w:rsidRPr="005D0D15">
        <w:t xml:space="preserve"> föreslås att riksd</w:t>
      </w:r>
      <w:r w:rsidRPr="005D0D15">
        <w:t>a</w:t>
      </w:r>
      <w:r w:rsidRPr="005D0D15">
        <w:t>gen skall begära att regeringen tillsätter en utredning om ökad makt för e</w:t>
      </w:r>
      <w:r w:rsidRPr="005D0D15">
        <w:t>n</w:t>
      </w:r>
      <w:r w:rsidRPr="005D0D15">
        <w:t>skilda människor att råda över sitt eget liv. Motionärerna anser att den sven</w:t>
      </w:r>
      <w:r w:rsidRPr="005D0D15">
        <w:t>s</w:t>
      </w:r>
      <w:r w:rsidRPr="005D0D15">
        <w:t>ka folkstyrelsen bör vitaliseras efter andra linjer än de som anges i propositi</w:t>
      </w:r>
      <w:r w:rsidRPr="005D0D15">
        <w:t>o</w:t>
      </w:r>
      <w:r w:rsidRPr="005D0D15">
        <w:t>nen och vara ett långsiktigt arbete med början i åtgärder för att stärka enskilda människors möjligheter att bestämma själva över sin egen vardag. Motion</w:t>
      </w:r>
      <w:r w:rsidRPr="005D0D15">
        <w:t>ä</w:t>
      </w:r>
      <w:r w:rsidRPr="005D0D15">
        <w:t>rerna anser att en samlad prövning bör göras av vilk</w:t>
      </w:r>
      <w:r w:rsidRPr="005D0D15">
        <w:t xml:space="preserve">a uppgifter staten och kommunerna över huvud taget behöver ta ansvar för. </w:t>
      </w:r>
    </w:p>
    <w:p w:rsidR="009C09BF" w:rsidRPr="005D0D15" w:rsidRDefault="009C09BF">
      <w:pPr>
        <w:pStyle w:val="Normaltindrag"/>
      </w:pPr>
      <w:r w:rsidRPr="005D0D15">
        <w:t xml:space="preserve">I </w:t>
      </w:r>
      <w:r w:rsidRPr="005D0D15">
        <w:rPr>
          <w:i/>
        </w:rPr>
        <w:t>motion 2001/02:K58 av Marietta de Pourbaix-Lundin (m)</w:t>
      </w:r>
      <w:r w:rsidRPr="005D0D15">
        <w:t xml:space="preserve"> föreslås att riksdagen skall avslå förslaget att godkänna vad regeringen föreslår om mål för demokratipolitiken </w:t>
      </w:r>
      <w:r w:rsidRPr="005D0D15">
        <w:rPr>
          <w:i/>
        </w:rPr>
        <w:t>(yrkande 2)</w:t>
      </w:r>
      <w:r w:rsidRPr="005D0D15">
        <w:t xml:space="preserve"> och begära att regeringen lägger fram ett nytt förslag till mål för demokratipolitiken </w:t>
      </w:r>
      <w:r w:rsidRPr="005D0D15">
        <w:rPr>
          <w:i/>
        </w:rPr>
        <w:t>(yrkande 3)</w:t>
      </w:r>
      <w:r w:rsidRPr="005D0D15">
        <w:t>. Motionären anser att förslagen i propositionen inte ens kommer i närheten av en behövlig disku</w:t>
      </w:r>
      <w:r w:rsidRPr="005D0D15">
        <w:t>s</w:t>
      </w:r>
      <w:r w:rsidRPr="005D0D15">
        <w:t>sion om de viktiga aspekterna på politikens tillgänglighet och rekryteringsb</w:t>
      </w:r>
      <w:r w:rsidRPr="005D0D15">
        <w:t>e</w:t>
      </w:r>
      <w:r w:rsidRPr="005D0D15">
        <w:t xml:space="preserve">kymmer. Utrymmet för lokala politiska beslut måste bli större </w:t>
      </w:r>
      <w:r w:rsidRPr="005D0D15">
        <w:t>på de centrala organens bekostnad, och utrymmet för enskilda beslut måste bli större på politikens bekostnad. Motionären anser att regeringen med dessa perspektiv som grund snarast bör återkomma till riksdagen med förslag till långsiktiga mål för demokratipolit</w:t>
      </w:r>
      <w:r w:rsidRPr="005D0D15">
        <w:t>i</w:t>
      </w:r>
      <w:r w:rsidRPr="005D0D15">
        <w:t xml:space="preserve">ken. </w:t>
      </w:r>
    </w:p>
    <w:p w:rsidR="009C09BF" w:rsidRPr="005D0D15" w:rsidRDefault="009C09BF">
      <w:pPr>
        <w:pStyle w:val="Normaltindrag"/>
      </w:pPr>
      <w:r w:rsidRPr="005D0D15">
        <w:t xml:space="preserve">Liknande synpunkter framförs i </w:t>
      </w:r>
      <w:r w:rsidRPr="005D0D15">
        <w:rPr>
          <w:i/>
        </w:rPr>
        <w:t>motion 2001/02:K63 av Cristina Husmark Pehrsson (m)</w:t>
      </w:r>
      <w:r w:rsidRPr="005D0D15">
        <w:t>, där det begärs</w:t>
      </w:r>
      <w:r w:rsidRPr="005D0D15">
        <w:rPr>
          <w:i/>
        </w:rPr>
        <w:t xml:space="preserve"> </w:t>
      </w:r>
      <w:r w:rsidRPr="005D0D15">
        <w:t>ett tillkännagivande för regeringen om männ</w:t>
      </w:r>
      <w:r w:rsidRPr="005D0D15">
        <w:t>i</w:t>
      </w:r>
      <w:r w:rsidRPr="005D0D15">
        <w:t>skors makt över den egna vardagen. Motionären anser att regeringen gör ett allvarligt misstag i propositionen genom att sätta likhetstecken mellan ordet demokrati och den representativa demokratin och därför mena att ett större antal politiker per automatik kommer att öka demokratin totalt sett. Regerin</w:t>
      </w:r>
      <w:r w:rsidRPr="005D0D15">
        <w:t>g</w:t>
      </w:r>
      <w:r w:rsidRPr="005D0D15">
        <w:t>en borde i stället enligt motionären börja med att se vilket ansvar medborga</w:t>
      </w:r>
      <w:r w:rsidRPr="005D0D15">
        <w:t>r</w:t>
      </w:r>
      <w:r w:rsidRPr="005D0D15">
        <w:t>na själva kan ta n</w:t>
      </w:r>
      <w:r w:rsidRPr="005D0D15">
        <w:t xml:space="preserve">är det gäller vars och ens vardag. </w:t>
      </w:r>
    </w:p>
    <w:p w:rsidR="009C09BF" w:rsidRPr="005D0D15" w:rsidRDefault="009C09BF">
      <w:pPr>
        <w:pStyle w:val="Rubrik4"/>
        <w:rPr>
          <w:noProof w:val="0"/>
        </w:rPr>
      </w:pPr>
      <w:bookmarkStart w:id="78" w:name="_Toc4812868"/>
      <w:r w:rsidRPr="005D0D15">
        <w:rPr>
          <w:noProof w:val="0"/>
        </w:rPr>
        <w:t>Utskottets ställningstagande</w:t>
      </w:r>
      <w:bookmarkEnd w:id="78"/>
    </w:p>
    <w:p w:rsidR="009C09BF" w:rsidRPr="005D0D15" w:rsidRDefault="009C09BF">
      <w:r w:rsidRPr="005D0D15">
        <w:t>Som regeringen framhåller i propositionen finns det behov av en samma</w:t>
      </w:r>
      <w:r w:rsidRPr="005D0D15">
        <w:t>n</w:t>
      </w:r>
      <w:r w:rsidRPr="005D0D15">
        <w:t>hållen och långsiktig strategi för att värna och fördjupa den svenska folkst</w:t>
      </w:r>
      <w:r w:rsidRPr="005D0D15">
        <w:t>y</w:t>
      </w:r>
      <w:r w:rsidRPr="005D0D15">
        <w:t>relsen. I strategin bör ingå åtgärder för att värna den representativa demokr</w:t>
      </w:r>
      <w:r w:rsidRPr="005D0D15">
        <w:t>a</w:t>
      </w:r>
      <w:r w:rsidRPr="005D0D15">
        <w:t>tins traditionella kanaler för inflytande och därutöver ta sikte på ett medbo</w:t>
      </w:r>
      <w:r w:rsidRPr="005D0D15">
        <w:t>r</w:t>
      </w:r>
      <w:r w:rsidRPr="005D0D15">
        <w:t>gardeltagande också mellan valen. Arbetet bör, som regeringen också betonar, även inriktas mot att lyfta fram värdet av samtal och diskussioner. Utskottet delar således den bedömning som regeringen gör och föreslår att riksdagen godkänner vad regeringen föreslår om mål för demo</w:t>
      </w:r>
      <w:r w:rsidRPr="005D0D15">
        <w:t>kratip</w:t>
      </w:r>
      <w:r w:rsidRPr="005D0D15">
        <w:t>o</w:t>
      </w:r>
      <w:r w:rsidRPr="005D0D15">
        <w:t xml:space="preserve">litiken.  </w:t>
      </w:r>
    </w:p>
    <w:p w:rsidR="009C09BF" w:rsidRPr="005D0D15" w:rsidRDefault="009C09BF">
      <w:pPr>
        <w:pStyle w:val="Normaltindrag"/>
      </w:pPr>
      <w:r w:rsidRPr="005D0D15">
        <w:t>Motion 2001/02:K58 (m) yrkandena 2 och 3 avstyrks således, liksom m</w:t>
      </w:r>
      <w:r w:rsidRPr="005D0D15">
        <w:t>o</w:t>
      </w:r>
      <w:r w:rsidRPr="005D0D15">
        <w:t xml:space="preserve">tionerna 2001/02:K60 (m) yrkande 4 och 2001/02:K63 (m). </w:t>
      </w:r>
    </w:p>
    <w:p w:rsidR="009C09BF" w:rsidRPr="005D0D15" w:rsidRDefault="009C09BF">
      <w:pPr>
        <w:pStyle w:val="Utskottetsvervganden-RubrikFrslagspunkt"/>
      </w:pPr>
      <w:bookmarkStart w:id="79" w:name="_Toc4812869"/>
      <w:r w:rsidRPr="005D0D15">
        <w:t>Författningsfrågor m.m.</w:t>
      </w:r>
      <w:bookmarkEnd w:id="79"/>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motioner om utredning av en genomgripande författningsreform, av subsidiaritetsprincipen som vägledande norm för den demokratiska uppbyggnaden, av en grundlag som utgår från makt underifrån och av förstärkt kommunal självstyrelse. Vidare avstyrker utskottet motionsyrkanden om att avskaffa det ino</w:t>
      </w:r>
      <w:r w:rsidRPr="005D0D15">
        <w:t>m</w:t>
      </w:r>
      <w:r w:rsidRPr="005D0D15">
        <w:t>kommunala skatteutjämningssystemet och om förstärkning av do</w:t>
      </w:r>
      <w:r w:rsidRPr="005D0D15">
        <w:t>m</w:t>
      </w:r>
      <w:r w:rsidRPr="005D0D15">
        <w:t>stolarnas ställning.</w:t>
      </w:r>
    </w:p>
    <w:p w:rsidR="009C09BF" w:rsidRPr="005D0D15" w:rsidRDefault="009C09BF">
      <w:pPr>
        <w:pStyle w:val="Utskottsfrslagikorthet-Text"/>
      </w:pPr>
      <w:r w:rsidRPr="005D0D15">
        <w:t>Utskottet avstyrker också motioner om direktvalda regionala styre</w:t>
      </w:r>
      <w:r w:rsidRPr="005D0D15">
        <w:t>l</w:t>
      </w:r>
      <w:r w:rsidRPr="005D0D15">
        <w:t>seorgan och regionalisering samt om avskaffande av landshöv</w:t>
      </w:r>
      <w:r w:rsidRPr="005D0D15">
        <w:softHyphen/>
        <w:t>din</w:t>
      </w:r>
      <w:r w:rsidRPr="005D0D15">
        <w:t>g</w:t>
      </w:r>
      <w:r w:rsidRPr="005D0D15">
        <w:softHyphen/>
        <w:t>ämbetet och länsst</w:t>
      </w:r>
      <w:r w:rsidRPr="005D0D15">
        <w:t>y</w:t>
      </w:r>
      <w:r w:rsidRPr="005D0D15">
        <w:t xml:space="preserve">relserna i sin nuvarande roll. </w:t>
      </w:r>
    </w:p>
    <w:p w:rsidR="009C09BF" w:rsidRPr="005D0D15" w:rsidRDefault="009C09BF">
      <w:pPr>
        <w:pStyle w:val="Utskottsfrslagikorthet-Text"/>
      </w:pPr>
      <w:r w:rsidRPr="005D0D15">
        <w:t>Jfr reservationerna 2 (m och fp), 3 (kd) och 4 (c) om olika aspekter på författningsöversyn, 5 (m, c, fp) om den kommunala självstyre</w:t>
      </w:r>
      <w:r w:rsidRPr="005D0D15">
        <w:t>l</w:t>
      </w:r>
      <w:r w:rsidRPr="005D0D15">
        <w:t>sen, 6 och 7 (m) om det kommunala skatteutjämningssystemet och do</w:t>
      </w:r>
      <w:r w:rsidRPr="005D0D15">
        <w:t>m</w:t>
      </w:r>
      <w:r w:rsidRPr="005D0D15">
        <w:t>stolarnas ställning samt 8 (c) och 9  (fp) om regionalisering.</w:t>
      </w:r>
    </w:p>
    <w:p w:rsidR="009C09BF" w:rsidRPr="005D0D15" w:rsidRDefault="009C09BF">
      <w:pPr>
        <w:pStyle w:val="Rubrik4"/>
        <w:rPr>
          <w:noProof w:val="0"/>
        </w:rPr>
      </w:pPr>
      <w:bookmarkStart w:id="80" w:name="_Toc4812870"/>
      <w:r w:rsidRPr="005D0D15">
        <w:rPr>
          <w:noProof w:val="0"/>
        </w:rPr>
        <w:t>Motioner</w:t>
      </w:r>
      <w:bookmarkEnd w:id="80"/>
      <w:r w:rsidRPr="005D0D15">
        <w:rPr>
          <w:noProof w:val="0"/>
        </w:rPr>
        <w:t xml:space="preserve"> </w:t>
      </w:r>
    </w:p>
    <w:p w:rsidR="009C09BF" w:rsidRPr="005D0D15" w:rsidRDefault="009C09BF">
      <w:r w:rsidRPr="005D0D15">
        <w:t>Motionsvis föreslås andra vägar och åtgärder än de som redovisas i propos</w:t>
      </w:r>
      <w:r w:rsidRPr="005D0D15">
        <w:t>i</w:t>
      </w:r>
      <w:r w:rsidRPr="005D0D15">
        <w:t xml:space="preserve">tionen för att stärka den demokratiska utvecklingen.  </w:t>
      </w:r>
    </w:p>
    <w:p w:rsidR="009C09BF" w:rsidRPr="005D0D15" w:rsidRDefault="009C09BF">
      <w:r w:rsidRPr="005D0D15">
        <w:t xml:space="preserve">I </w:t>
      </w:r>
      <w:r w:rsidRPr="005D0D15">
        <w:rPr>
          <w:i/>
        </w:rPr>
        <w:t>motion 2001/02:K60 av Bo Lundgren m.fl. (m) yrkande 5</w:t>
      </w:r>
      <w:r w:rsidRPr="005D0D15">
        <w:t xml:space="preserve"> föreslås att riksd</w:t>
      </w:r>
      <w:r w:rsidRPr="005D0D15">
        <w:t>a</w:t>
      </w:r>
      <w:r w:rsidRPr="005D0D15">
        <w:t>gen skall begära att regeringen snarast tillsätter en utredning om en geno</w:t>
      </w:r>
      <w:r w:rsidRPr="005D0D15">
        <w:t>m</w:t>
      </w:r>
      <w:r w:rsidRPr="005D0D15">
        <w:t>gripande författningsreform. Motionärerna framför tankar om ökad horiso</w:t>
      </w:r>
      <w:r w:rsidRPr="005D0D15">
        <w:t>n</w:t>
      </w:r>
      <w:r w:rsidRPr="005D0D15">
        <w:t>tell maktdelning och anser att uppenbarhetsrekvisitet i 11 kap. 14 § regering</w:t>
      </w:r>
      <w:r w:rsidRPr="005D0D15">
        <w:t>s</w:t>
      </w:r>
      <w:r w:rsidRPr="005D0D15">
        <w:t>formen bör tas bort så att domstolarna ges större möjligheter att kontrollera lagstiftningens förenlighet med grundlagen. De pekar vidare på att en förfat</w:t>
      </w:r>
      <w:r w:rsidRPr="005D0D15">
        <w:t>t</w:t>
      </w:r>
      <w:r w:rsidRPr="005D0D15">
        <w:t>ningsdomstol skulle kunna pröva denna fråga, avgöra tolknin</w:t>
      </w:r>
      <w:r w:rsidRPr="005D0D15">
        <w:t>gstvister i fråga om vallag och övriga lagar som rör det politiska systemets funktion samt övervaka de mänskliga fri- och rättigheterna. Alternativt till en särskild fö</w:t>
      </w:r>
      <w:r w:rsidRPr="005D0D15">
        <w:t>r</w:t>
      </w:r>
      <w:r w:rsidRPr="005D0D15">
        <w:t xml:space="preserve">fattningsdomstol skulle Högsta domstolen och/eller Regeringsrätten kunna utöva en författningsdomstols funktioner. Även den vertikala maktdelningen bör enligt motionärerna ökas, och förändringar bör utgöra en del av en mer genomgripande författningsreform. I </w:t>
      </w:r>
      <w:r w:rsidRPr="005D0D15">
        <w:rPr>
          <w:i/>
        </w:rPr>
        <w:t>samma motion yrkande 10</w:t>
      </w:r>
      <w:r w:rsidRPr="005D0D15">
        <w:t xml:space="preserve"> föreslås att riksdagen skall begära att regeringen lägger fr</w:t>
      </w:r>
      <w:r w:rsidRPr="005D0D15">
        <w:t xml:space="preserve">am förslag om ett starkare skydd för den kommunala självstyrelsen i grundlagen. </w:t>
      </w:r>
    </w:p>
    <w:p w:rsidR="009C09BF" w:rsidRPr="005D0D15" w:rsidRDefault="009C09BF">
      <w:pPr>
        <w:pStyle w:val="Normaltindrag"/>
      </w:pPr>
      <w:r w:rsidRPr="005D0D15">
        <w:t xml:space="preserve">I </w:t>
      </w:r>
      <w:r w:rsidRPr="005D0D15">
        <w:rPr>
          <w:i/>
        </w:rPr>
        <w:t xml:space="preserve">motion 2001/02K60 av Bo Lundgren m.fl. (m) </w:t>
      </w:r>
      <w:r w:rsidRPr="005D0D15">
        <w:t xml:space="preserve">föreslås vidare </w:t>
      </w:r>
      <w:r w:rsidRPr="005D0D15">
        <w:rPr>
          <w:i/>
        </w:rPr>
        <w:t>(yrkande 11)</w:t>
      </w:r>
      <w:r w:rsidRPr="005D0D15">
        <w:t xml:space="preserve"> att riksdagen skall begära att regeringen lägger fram förslag om att a</w:t>
      </w:r>
      <w:r w:rsidRPr="005D0D15">
        <w:t>v</w:t>
      </w:r>
      <w:r w:rsidRPr="005D0D15">
        <w:t xml:space="preserve">skaffa det inomkommunala skatteutjämningssystemet och att ersätta det med ett statligt finansierat bidragssystem. I samma motion efterlyses också förslag som rör domstolarnas ställning. Motionärerna anser att riksdagen skall begära att regeringen lägger fram förslag som ger domstolarna befogenhet att själva besluta om sina egna arbetsordningar </w:t>
      </w:r>
      <w:r w:rsidRPr="005D0D15">
        <w:rPr>
          <w:i/>
        </w:rPr>
        <w:t>(yrkande 7)</w:t>
      </w:r>
      <w:r w:rsidRPr="005D0D15">
        <w:t xml:space="preserve"> samt om att</w:t>
      </w:r>
      <w:r w:rsidRPr="005D0D15">
        <w:t xml:space="preserve"> ansvaret för domstolarna flyttas från regeringen till riksdagen och om att avskaffa Do</w:t>
      </w:r>
      <w:r w:rsidRPr="005D0D15">
        <w:t>m</w:t>
      </w:r>
      <w:r w:rsidRPr="005D0D15">
        <w:t xml:space="preserve">stolsverket </w:t>
      </w:r>
      <w:r w:rsidRPr="005D0D15">
        <w:rPr>
          <w:i/>
        </w:rPr>
        <w:t>(yrkande 8)</w:t>
      </w:r>
      <w:r w:rsidRPr="005D0D15">
        <w:t xml:space="preserve">. </w:t>
      </w:r>
    </w:p>
    <w:p w:rsidR="009C09BF" w:rsidRPr="005D0D15" w:rsidRDefault="009C09BF">
      <w:pPr>
        <w:pStyle w:val="Normaltindrag"/>
      </w:pPr>
      <w:r w:rsidRPr="005D0D15">
        <w:t xml:space="preserve">Den kommunala självstyrelsen tas upp i </w:t>
      </w:r>
      <w:r w:rsidRPr="005D0D15">
        <w:rPr>
          <w:i/>
        </w:rPr>
        <w:t>motion 2001/02:K58 av Marietta de Pourbaix-Lundin (m)</w:t>
      </w:r>
      <w:r w:rsidRPr="005D0D15">
        <w:t xml:space="preserve"> </w:t>
      </w:r>
      <w:r w:rsidRPr="005D0D15">
        <w:rPr>
          <w:i/>
        </w:rPr>
        <w:t>yrkande 1</w:t>
      </w:r>
      <w:r w:rsidRPr="005D0D15">
        <w:t xml:space="preserve">. Motionären begär ett tillkännagivande för regeringen om behovet av att kraftigt förstärka den kommunala självstyrelsen som ett led i att förnya demokratin för det nya seklet. Samma motionär begär i en motion från allmänna motionstiden, </w:t>
      </w:r>
      <w:r w:rsidRPr="005D0D15">
        <w:rPr>
          <w:i/>
        </w:rPr>
        <w:t>motion 2001/02:K248 yrkande 2</w:t>
      </w:r>
      <w:r w:rsidRPr="005D0D15">
        <w:t>, ett tillkännagivande om att en genomgång bör göras av befintlig lagstiftning i syfte att vidta sådana ändringar som på berörda områden återupprättar den kommunala självstyre</w:t>
      </w:r>
      <w:r w:rsidRPr="005D0D15">
        <w:t>l</w:t>
      </w:r>
      <w:r w:rsidRPr="005D0D15">
        <w:t xml:space="preserve">sen. </w:t>
      </w:r>
    </w:p>
    <w:p w:rsidR="009C09BF" w:rsidRPr="005D0D15" w:rsidRDefault="009C09BF">
      <w:pPr>
        <w:pStyle w:val="Normaltindrag"/>
      </w:pPr>
      <w:r w:rsidRPr="005D0D15">
        <w:t xml:space="preserve">I </w:t>
      </w:r>
      <w:r w:rsidRPr="005D0D15">
        <w:rPr>
          <w:i/>
        </w:rPr>
        <w:t>motion 2001/02:K230 av Margareta Cederfelt (m)</w:t>
      </w:r>
      <w:r w:rsidRPr="005D0D15">
        <w:t xml:space="preserve"> föreslås ett tillkänn</w:t>
      </w:r>
      <w:r w:rsidRPr="005D0D15">
        <w:t>a</w:t>
      </w:r>
      <w:r w:rsidRPr="005D0D15">
        <w:t>givande för regeringen om att kommunerna självständigt skall få disponera vinstmedel från kommunala bolag utan regeringsbeslut. Motionären anser att det kommunala självbestämmandet begränsas av flera regelverk, vilket min</w:t>
      </w:r>
      <w:r w:rsidRPr="005D0D15">
        <w:t>s</w:t>
      </w:r>
      <w:r w:rsidRPr="005D0D15">
        <w:t>kar möjligheten för kommunerna att själva aktivt ta ansvar och utveckla sin verksamhet och nämner som exempel på begränsningar i det kommunala självstyret den lagändring som genomfördes den 1 juli 1999, innebärande att ko</w:t>
      </w:r>
      <w:r w:rsidRPr="005D0D15">
        <w:t>mmuner som använder vinstmedel från sina egna bostadsbolag får minsk</w:t>
      </w:r>
      <w:r w:rsidRPr="005D0D15">
        <w:t>a</w:t>
      </w:r>
      <w:r w:rsidRPr="005D0D15">
        <w:t xml:space="preserve">de generella statsbidrag i motsvarande grad. </w:t>
      </w:r>
    </w:p>
    <w:p w:rsidR="009C09BF" w:rsidRPr="005D0D15" w:rsidRDefault="009C09BF">
      <w:r w:rsidRPr="005D0D15">
        <w:t xml:space="preserve">I </w:t>
      </w:r>
      <w:r w:rsidRPr="005D0D15">
        <w:rPr>
          <w:i/>
        </w:rPr>
        <w:t>motion 2001/02:K65 av Ingvar Svensson m.fl. (kd) yrkande 1</w:t>
      </w:r>
      <w:r w:rsidRPr="005D0D15">
        <w:t xml:space="preserve"> begärs ett tillkännagivande för regeringen om en utredning om subsidiaritetsprincipen i syfte att göra den till en vägledande norm för den demokratiska uppbyggn</w:t>
      </w:r>
      <w:r w:rsidRPr="005D0D15">
        <w:t>a</w:t>
      </w:r>
      <w:r w:rsidRPr="005D0D15">
        <w:t>den. Motionärerna anser att subsidiaritetsprincipen bör vara styrande arbet</w:t>
      </w:r>
      <w:r w:rsidRPr="005D0D15">
        <w:t>s</w:t>
      </w:r>
      <w:r w:rsidRPr="005D0D15">
        <w:t xml:space="preserve">verktyg även för den nationella nivån i Sverige, vilket kan åstadkommas genom att subsidiaritetsprincipen ges en normerande roll. För detta bör en grundlig genomgång göras av principen. Regeringen bör låta genomföra </w:t>
      </w:r>
      <w:r w:rsidRPr="005D0D15">
        <w:t xml:space="preserve">nödvändigt analysarbete. </w:t>
      </w:r>
    </w:p>
    <w:p w:rsidR="009C09BF" w:rsidRPr="005D0D15" w:rsidRDefault="009C09BF">
      <w:r w:rsidRPr="005D0D15">
        <w:t xml:space="preserve">I </w:t>
      </w:r>
      <w:r w:rsidRPr="005D0D15">
        <w:rPr>
          <w:i/>
        </w:rPr>
        <w:t>motion 2001/02:K67 av Åsa Torstensson m.fl. (c) yrkande 13</w:t>
      </w:r>
      <w:r w:rsidRPr="005D0D15">
        <w:t xml:space="preserve"> föreslås att riksdagen hos regeringen skall begära en utredning med direktiv att se över hur en grundlag, som utgår från att makten kommer underifrån, kan utformas. Motionärerna anser att utgångspunkten bör vara att öka människors självb</w:t>
      </w:r>
      <w:r w:rsidRPr="005D0D15">
        <w:t>e</w:t>
      </w:r>
      <w:r w:rsidRPr="005D0D15">
        <w:t>stämmande och att en naturlig uppgift är att åstadkomma en vertikal maktde</w:t>
      </w:r>
      <w:r w:rsidRPr="005D0D15">
        <w:t>l</w:t>
      </w:r>
      <w:r w:rsidRPr="005D0D15">
        <w:t>ning där högre administrativa nivåer förhindras att detaljstyra och göra i</w:t>
      </w:r>
      <w:r w:rsidRPr="005D0D15">
        <w:t>n</w:t>
      </w:r>
      <w:r w:rsidRPr="005D0D15">
        <w:t>grepp i det lokala självstyret. De efterlyser en omfattande decen</w:t>
      </w:r>
      <w:r w:rsidRPr="005D0D15">
        <w:t>tralisering</w:t>
      </w:r>
      <w:r w:rsidRPr="005D0D15">
        <w:t>s</w:t>
      </w:r>
      <w:r w:rsidRPr="005D0D15">
        <w:t xml:space="preserve">politik och förstärkning av den vertikala maktdelningen i Sverige. </w:t>
      </w:r>
    </w:p>
    <w:p w:rsidR="009C09BF" w:rsidRPr="005D0D15" w:rsidRDefault="009C09BF">
      <w:pPr>
        <w:pStyle w:val="Normaltindrag"/>
      </w:pPr>
      <w:r w:rsidRPr="005D0D15">
        <w:t xml:space="preserve">I </w:t>
      </w:r>
      <w:r w:rsidRPr="005D0D15">
        <w:rPr>
          <w:i/>
        </w:rPr>
        <w:t>samma motion yrkande 9</w:t>
      </w:r>
      <w:r w:rsidRPr="005D0D15">
        <w:t xml:space="preserve"> föreslås att riksdagen hos regeringen skall b</w:t>
      </w:r>
      <w:r w:rsidRPr="005D0D15">
        <w:t>e</w:t>
      </w:r>
      <w:r w:rsidRPr="005D0D15">
        <w:t>gära förslag till ett förstärkt kommunalt självstyre. Starka och självständiga kommuner är enligt motionärerna grunden för en stark lokal demokrati. Dä</w:t>
      </w:r>
      <w:r w:rsidRPr="005D0D15">
        <w:t>r</w:t>
      </w:r>
      <w:r w:rsidRPr="005D0D15">
        <w:t>för behövs utom ett starkare skydd för kommunerna i regeringsformen också att skyddet mot tillfälliga majoriteter i kommunfullmäktige bör läggas i d</w:t>
      </w:r>
      <w:r w:rsidRPr="005D0D15">
        <w:t>i</w:t>
      </w:r>
      <w:r w:rsidRPr="005D0D15">
        <w:t>rektdemokrati och att det bör krävas två tredjedels majoritet i riksdagen för att gå förbi det kommunala självstyret samt att det måste bli mö</w:t>
      </w:r>
      <w:r w:rsidRPr="005D0D15">
        <w:t>jligt för komm</w:t>
      </w:r>
      <w:r w:rsidRPr="005D0D15">
        <w:t>u</w:t>
      </w:r>
      <w:r w:rsidRPr="005D0D15">
        <w:t xml:space="preserve">ner att få statlig styrning prövad i domstol. </w:t>
      </w:r>
    </w:p>
    <w:p w:rsidR="009C09BF" w:rsidRPr="005D0D15" w:rsidRDefault="009C09BF">
      <w:pPr>
        <w:pStyle w:val="Normaltindrag"/>
      </w:pPr>
      <w:r w:rsidRPr="005D0D15">
        <w:t xml:space="preserve">I </w:t>
      </w:r>
      <w:r w:rsidRPr="005D0D15">
        <w:rPr>
          <w:i/>
        </w:rPr>
        <w:t>motion 2001/02:K371 av Agne Hansson m.fl. (c) yrkande 33</w:t>
      </w:r>
      <w:r w:rsidRPr="005D0D15">
        <w:t xml:space="preserve"> begärs ett tillkännagivande för regeringen om en lagstiftning med utkrävbara individ</w:t>
      </w:r>
      <w:r w:rsidRPr="005D0D15">
        <w:t>u</w:t>
      </w:r>
      <w:r w:rsidRPr="005D0D15">
        <w:t>ella rättigheter och förstärkt kommunalt självstyre. Motionärerna anser att kommunerna, som den närmaste representativa arenan, spelar en särskild roll i det demokratiska systemet och att den breda representation som finns i kommunerna innebär många kontaktytor gentemot det civila samhället. De anser vidare att en väsentlig orsak till det bristande intresset för lokal</w:t>
      </w:r>
      <w:r w:rsidRPr="005D0D15">
        <w:t xml:space="preserve"> politik och de avhopp som drabbat kommuner runt om i landet får tillskrivas det faktum att kommunerna under lång tid blivit alltmer osjälvständiga. Det är svårt att finna mening i att driva politik som bestäms någon annanstans. Att stärka demokratin är därför enligt motionärerna i stor utsträckning en fråga om att återupprätta det kommunala självstyret. Det kommunala självstyret bör inte kunna inskränkas annat än med kommunernas samtycke eller med hä</w:t>
      </w:r>
      <w:r w:rsidRPr="005D0D15">
        <w:t>n</w:t>
      </w:r>
      <w:r w:rsidRPr="005D0D15">
        <w:t>visning till de fri- och rättigheter som anges i regerin</w:t>
      </w:r>
      <w:r w:rsidRPr="005D0D15">
        <w:t>gsformen. 1999 års fö</w:t>
      </w:r>
      <w:r w:rsidRPr="005D0D15">
        <w:t>r</w:t>
      </w:r>
      <w:r w:rsidRPr="005D0D15">
        <w:t>fattningsutredning bör därför ges tilläggsdirektiv att utreda hur ett stärkt kommunalt självstyre kan förverkligas i grundlagen, och regeringen bör åte</w:t>
      </w:r>
      <w:r w:rsidRPr="005D0D15">
        <w:t>r</w:t>
      </w:r>
      <w:r w:rsidRPr="005D0D15">
        <w:t xml:space="preserve">komma med förslag som möjliggör ett stärkt kommunalt självstyre. </w:t>
      </w:r>
    </w:p>
    <w:p w:rsidR="009C09BF" w:rsidRPr="005D0D15" w:rsidRDefault="009C09BF">
      <w:r w:rsidRPr="005D0D15">
        <w:t xml:space="preserve">Särskilda frågor om </w:t>
      </w:r>
      <w:r w:rsidRPr="005D0D15">
        <w:rPr>
          <w:i/>
        </w:rPr>
        <w:t>regiondemokrati</w:t>
      </w:r>
      <w:r w:rsidRPr="005D0D15">
        <w:t xml:space="preserve"> tas upp i kommittémotioner från c- och fp-ledamöter. </w:t>
      </w:r>
    </w:p>
    <w:p w:rsidR="009C09BF" w:rsidRPr="005D0D15" w:rsidRDefault="009C09BF">
      <w:pPr>
        <w:pStyle w:val="Normaltindrag"/>
      </w:pPr>
      <w:r w:rsidRPr="005D0D15">
        <w:t xml:space="preserve">I </w:t>
      </w:r>
      <w:r w:rsidRPr="005D0D15">
        <w:rPr>
          <w:i/>
        </w:rPr>
        <w:t>motion 2001/02:K67 av Åsa Torstensson m.fl. (c)</w:t>
      </w:r>
      <w:r w:rsidRPr="005D0D15">
        <w:t xml:space="preserve"> föreslås att riksdagen hos regeringen skall begära förslag till ett regelverk för permanenta, direk</w:t>
      </w:r>
      <w:r w:rsidRPr="005D0D15">
        <w:t>t</w:t>
      </w:r>
      <w:r w:rsidRPr="005D0D15">
        <w:t xml:space="preserve">valda, regionala styrelseorgan </w:t>
      </w:r>
      <w:r w:rsidRPr="005D0D15">
        <w:rPr>
          <w:i/>
        </w:rPr>
        <w:t>(yrkande 10)</w:t>
      </w:r>
      <w:r w:rsidRPr="005D0D15">
        <w:t xml:space="preserve"> samt tillkännage dels att folko</w:t>
      </w:r>
      <w:r w:rsidRPr="005D0D15">
        <w:t>m</w:t>
      </w:r>
      <w:r w:rsidRPr="005D0D15">
        <w:t xml:space="preserve">röstning bör hållas vid ändringar i länsindelningen som ett led i bildandet av nya regioner </w:t>
      </w:r>
      <w:r w:rsidRPr="005D0D15">
        <w:rPr>
          <w:i/>
        </w:rPr>
        <w:t>(yrkande 11)</w:t>
      </w:r>
      <w:r w:rsidRPr="005D0D15">
        <w:t>, dels att såväl lands</w:t>
      </w:r>
      <w:r w:rsidRPr="005D0D15">
        <w:softHyphen/>
        <w:t>höv</w:t>
      </w:r>
      <w:r w:rsidRPr="005D0D15">
        <w:softHyphen/>
        <w:t>dinge</w:t>
      </w:r>
      <w:r w:rsidRPr="005D0D15">
        <w:softHyphen/>
        <w:t>ämbetet som länsst</w:t>
      </w:r>
      <w:r w:rsidRPr="005D0D15">
        <w:t>y</w:t>
      </w:r>
      <w:r w:rsidRPr="005D0D15">
        <w:t xml:space="preserve">relserna i sin nuvarande roll bör avvecklas </w:t>
      </w:r>
      <w:r w:rsidRPr="005D0D15">
        <w:rPr>
          <w:i/>
        </w:rPr>
        <w:t>(yrkande 12)</w:t>
      </w:r>
      <w:r w:rsidRPr="005D0D15">
        <w:t xml:space="preserve">. Även i </w:t>
      </w:r>
      <w:r w:rsidRPr="005D0D15">
        <w:rPr>
          <w:i/>
        </w:rPr>
        <w:t>motion 2001/02:K371 av Agne Hansson m.fl. (c) yrkande 16</w:t>
      </w:r>
      <w:r w:rsidRPr="005D0D15">
        <w:t xml:space="preserve"> begärs ett</w:t>
      </w:r>
      <w:r w:rsidRPr="005D0D15">
        <w:t xml:space="preserve"> tillkännag</w:t>
      </w:r>
      <w:r w:rsidRPr="005D0D15">
        <w:t>i</w:t>
      </w:r>
      <w:r w:rsidRPr="005D0D15">
        <w:t>vande om folkomröstning i samband med länssammanslagning och länsinde</w:t>
      </w:r>
      <w:r w:rsidRPr="005D0D15">
        <w:t>l</w:t>
      </w:r>
      <w:r w:rsidRPr="005D0D15">
        <w:t xml:space="preserve">ning.  </w:t>
      </w:r>
    </w:p>
    <w:p w:rsidR="009C09BF" w:rsidRPr="005D0D15" w:rsidRDefault="009C09BF">
      <w:pPr>
        <w:pStyle w:val="Normaltindrag"/>
      </w:pPr>
      <w:r w:rsidRPr="005D0D15">
        <w:t xml:space="preserve">I </w:t>
      </w:r>
      <w:r w:rsidRPr="005D0D15">
        <w:rPr>
          <w:i/>
        </w:rPr>
        <w:t>motion 2001/02:K62 av Helena Bargholtz m.fl. (fp) yrkande 7</w:t>
      </w:r>
      <w:r w:rsidRPr="005D0D15">
        <w:t xml:space="preserve"> begärs ett tillkännagivande för regeringen om dem</w:t>
      </w:r>
      <w:r w:rsidRPr="005D0D15">
        <w:t>o</w:t>
      </w:r>
      <w:r w:rsidRPr="005D0D15">
        <w:t xml:space="preserve">kratin i regionerna. </w:t>
      </w:r>
    </w:p>
    <w:p w:rsidR="009C09BF" w:rsidRPr="005D0D15" w:rsidRDefault="009C09BF">
      <w:pPr>
        <w:pStyle w:val="Rubrik4"/>
        <w:rPr>
          <w:noProof w:val="0"/>
        </w:rPr>
      </w:pPr>
      <w:bookmarkStart w:id="81" w:name="_Toc4812871"/>
      <w:r w:rsidRPr="005D0D15">
        <w:rPr>
          <w:noProof w:val="0"/>
        </w:rPr>
        <w:t>Bakgrund</w:t>
      </w:r>
      <w:bookmarkEnd w:id="81"/>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Tidigare utskottsbehandling </w:t>
      </w:r>
    </w:p>
    <w:p w:rsidR="009C09BF" w:rsidRPr="005D0D15" w:rsidRDefault="009C09BF">
      <w:r w:rsidRPr="005D0D15">
        <w:t xml:space="preserve">Utskottet behandlade frågor om </w:t>
      </w:r>
      <w:r w:rsidRPr="005D0D15">
        <w:rPr>
          <w:i/>
        </w:rPr>
        <w:t>författningsutredning och kommunal självst</w:t>
      </w:r>
      <w:r w:rsidRPr="005D0D15">
        <w:rPr>
          <w:i/>
        </w:rPr>
        <w:t>y</w:t>
      </w:r>
      <w:r w:rsidRPr="005D0D15">
        <w:rPr>
          <w:i/>
        </w:rPr>
        <w:t>relse</w:t>
      </w:r>
      <w:r w:rsidRPr="005D0D15">
        <w:t xml:space="preserve"> senast i sitt nyligen avlämnade betänkande 2001/02:KU13. </w:t>
      </w:r>
    </w:p>
    <w:p w:rsidR="009C09BF" w:rsidRPr="005D0D15" w:rsidRDefault="009C09BF">
      <w:pPr>
        <w:pStyle w:val="Normaltindrag"/>
      </w:pPr>
      <w:r w:rsidRPr="005D0D15">
        <w:t>Utskottet hänvisade inledningsvis till att det senast under föregående rik</w:t>
      </w:r>
      <w:r w:rsidRPr="005D0D15">
        <w:t>s</w:t>
      </w:r>
      <w:r w:rsidRPr="005D0D15">
        <w:t>möte behandlat motioner som rörde frågor om att den svenska författningen borde utredas (bet. 2000/01:KU11). Utskottet hade där redogjort för innehå</w:t>
      </w:r>
      <w:r w:rsidRPr="005D0D15">
        <w:t>l</w:t>
      </w:r>
      <w:r w:rsidRPr="005D0D15">
        <w:t>let i regeringsformen och bakgrunden till denna samt redovisat de aktuella utredningar som pågick och som berör skilda delar av den svenska förfat</w:t>
      </w:r>
      <w:r w:rsidRPr="005D0D15">
        <w:t>t</w:t>
      </w:r>
      <w:r w:rsidRPr="005D0D15">
        <w:t>ningen. Utskottet hänvisade vidare till att det under föregående riksmöte också behandlat motioner om förstärkning i grundlag av den kommunala självstyrelsen (bet. 2000/01:KU12). Utskottet hade där lämnat en utförli</w:t>
      </w:r>
      <w:r w:rsidRPr="005D0D15">
        <w:t>g redovisning av gällande bestämmelser med förarbeten och redogjort för sina uttalanden under senare år i olika riksdagsärenden där frågan om den ko</w:t>
      </w:r>
      <w:r w:rsidRPr="005D0D15">
        <w:t>m</w:t>
      </w:r>
      <w:r w:rsidRPr="005D0D15">
        <w:t xml:space="preserve">munala självstyrelsen hade behandlats samt redovisat de överväganden som gjorts i olika kommittéer och utredningar under senare tid. </w:t>
      </w:r>
    </w:p>
    <w:p w:rsidR="009C09BF" w:rsidRPr="005D0D15" w:rsidRDefault="009C09BF">
      <w:pPr>
        <w:pStyle w:val="Normaltindrag"/>
      </w:pPr>
      <w:r w:rsidRPr="005D0D15">
        <w:t>Utskottet hade i sin bedömning av aktuella motioner om författningsutre</w:t>
      </w:r>
      <w:r w:rsidRPr="005D0D15">
        <w:t>d</w:t>
      </w:r>
      <w:r w:rsidRPr="005D0D15">
        <w:t>ning konstaterat att 1999 års författningsutredning ”nyligen” hade avlämnat ett delbetänkande med förslag om skydd för miljön och funktionshindrades och andra utsatta gruppers delaktighet och jämlikhet i samhället och om skydd för egendom samt om vissa frågor som rör förhållandet till Europeiska unionen. Utskottet hade vidare påpekat att utredningen skulle fortsätta sitt arbete med att bl.a. utreda frågorna om skilda valdagar och vårval och att se över partibegreppet i regeringsformen. Utskottet hade vidar</w:t>
      </w:r>
      <w:r w:rsidRPr="005D0D15">
        <w:t xml:space="preserve">e hänvisat till att det i samma betänkande behandlade motioner om ändringar i regeringsformen som gällde den nationella nivån och i betänkande 2000/01:KU12 motioner om en närmare reglering i regeringsformen av den kommunala självstyrelsen. Utskottet hade ansett att något tillkännagivande om en bred utredning om regeringsformen inte ”nu” var påkallat och därmed avstyrkt föreliggande motioner. </w:t>
      </w:r>
    </w:p>
    <w:p w:rsidR="009C09BF" w:rsidRPr="005D0D15" w:rsidRDefault="009C09BF">
      <w:pPr>
        <w:pStyle w:val="Normaltindrag"/>
      </w:pPr>
      <w:r w:rsidRPr="005D0D15">
        <w:t>Utskottet framhöll i det senaste betänkandet, 2001/02:KU13, att 1999 års författningsutredning under innevarande vår</w:t>
      </w:r>
      <w:r w:rsidRPr="005D0D15">
        <w:t xml:space="preserve"> skall avsluta sitt arbete när det gäller frågorna om skilda valdagar och vårval samt i fråga om partibegreppet i regeringsformen. Därutöver hänvisade utskottet beträffande motioner om flernivådemokrati och kommunal självstyrelse till den översyn av uppgifts- och ansvarsfördelningen mellan staten, kommunerna och landstingen som regeringen aviserat i proposition 2001/02:7 Regional samverkan och statlig länsförvaltning. Utskottet hade i sin behandling av den propositionen med motioner ansett att motioner med </w:t>
      </w:r>
      <w:r w:rsidRPr="005D0D15">
        <w:t>yrkanden om en översyn, som borde o</w:t>
      </w:r>
      <w:r w:rsidRPr="005D0D15">
        <w:t>m</w:t>
      </w:r>
      <w:r w:rsidRPr="005D0D15">
        <w:t xml:space="preserve">fatta uppgiftsfördelning mellan statlig, regional och kommunal nivå, var tillgodosedda genom den aviserade översynen (bet. 2001/02:KU7). </w:t>
      </w:r>
    </w:p>
    <w:p w:rsidR="009C09BF" w:rsidRPr="005D0D15" w:rsidRDefault="009C09BF">
      <w:pPr>
        <w:pStyle w:val="Normaltindrag"/>
      </w:pPr>
      <w:r w:rsidRPr="005D0D15">
        <w:t>Utskottet ansåg i betänkande 2001/02:KU13 att det inte var påkallat att nu göra ett tillkännagivande till regeringen om en bred författningsutredning. Utskottet instämde i bedömningen att debatten i regionfrågan visade att det finns ett behov av att mer samlat och långsiktigt se över uppgifts- och a</w:t>
      </w:r>
      <w:r w:rsidRPr="005D0D15">
        <w:t>n</w:t>
      </w:r>
      <w:r w:rsidRPr="005D0D15">
        <w:t>svarsfördelningen mellan de olika nivåerna i samhällsorganisationen. Enligt utskottets mening skulle en sådan översyn, där inriktningen är att samlat och långsiktigt överväga uppgifts- och ansvarsfördelningen mellan samhällsorg</w:t>
      </w:r>
      <w:r w:rsidRPr="005D0D15">
        <w:t>a</w:t>
      </w:r>
      <w:r w:rsidRPr="005D0D15">
        <w:t>nisationens olika nivåer, komma att behöva ske i perspektivet av grun</w:t>
      </w:r>
      <w:r w:rsidRPr="005D0D15">
        <w:t>d</w:t>
      </w:r>
      <w:r w:rsidRPr="005D0D15">
        <w:t>läggande och principiella ställningstaganden kring fördelning av uppgifter och ansvar. Det borde också enligt utskottet framhållas att regeringen har anfört att utgångspunkten för den aviserade översynen är upprät</w:t>
      </w:r>
      <w:r w:rsidRPr="005D0D15">
        <w:t>thållandet av en långtgående kommunal självstyrelse. Mot denna bakgrund ansåg utskottet att det kan antas att det i den aviserade översynen, med sitt grundläggande perspektiv, skulle komma att finnas utrymme för sådana frågor som berördes i de aktuella motionerna. Motionerna, som rörde flernivådemokratin och ko</w:t>
      </w:r>
      <w:r w:rsidRPr="005D0D15">
        <w:t>m</w:t>
      </w:r>
      <w:r w:rsidRPr="005D0D15">
        <w:t>munal självstyrelse, borde enligt utskottet avslås i b</w:t>
      </w:r>
      <w:r w:rsidRPr="005D0D15">
        <w:t>e</w:t>
      </w:r>
      <w:r w:rsidRPr="005D0D15">
        <w:t xml:space="preserve">rörda delar. </w:t>
      </w:r>
    </w:p>
    <w:p w:rsidR="009C09BF" w:rsidRPr="005D0D15" w:rsidRDefault="009C09BF">
      <w:r w:rsidRPr="005D0D15">
        <w:t>Utskottet behandlade i samma betänkande, 2001/02:KU13, också motionsy</w:t>
      </w:r>
      <w:r w:rsidRPr="005D0D15">
        <w:t>r</w:t>
      </w:r>
      <w:r w:rsidRPr="005D0D15">
        <w:t xml:space="preserve">kanden om </w:t>
      </w:r>
      <w:r w:rsidRPr="005D0D15">
        <w:rPr>
          <w:i/>
        </w:rPr>
        <w:t>domstolarnas ställning</w:t>
      </w:r>
      <w:r w:rsidRPr="005D0D15">
        <w:t>. Utskottet redogjorde för gällande ordning och riksdagens tidigare ställningstaganden till liknande motionsyrkanden. Utskottet fann inte anledning att gå ifrån tidigare uttalanden och hänvisade vidare till att enligt given redovisning justitieutskottet så sent som i höstas behandlat och avstyrkt motioner som rört Domstolsverkets ställning. Utsko</w:t>
      </w:r>
      <w:r w:rsidRPr="005D0D15">
        <w:t>t</w:t>
      </w:r>
      <w:r w:rsidRPr="005D0D15">
        <w:t xml:space="preserve">tet saknade skäl att göra en annan bedömning och avstyrkte föreliggande motionsyrkande. </w:t>
      </w:r>
    </w:p>
    <w:p w:rsidR="009C09BF" w:rsidRPr="005D0D15" w:rsidRDefault="009C09BF">
      <w:r w:rsidRPr="005D0D15">
        <w:t xml:space="preserve">Frågan om att ersätta dagens </w:t>
      </w:r>
      <w:r w:rsidRPr="005D0D15">
        <w:rPr>
          <w:i/>
        </w:rPr>
        <w:t>skatteutjämningssystem</w:t>
      </w:r>
      <w:r w:rsidRPr="005D0D15">
        <w:t xml:space="preserve"> mellan kommunerna med ett nytt behandlades av riksdagen senast i samband med regeringens budgetförslag för utgiftsområde 25 Allmänna bidrag och två förslag från regeringens proposition om en politik för tillväxt och livskraft i hela landet, dels ett förslag om utjämningssystemet, dels ett förslag om att inrätta ett b</w:t>
      </w:r>
      <w:r w:rsidRPr="005D0D15">
        <w:t>i</w:t>
      </w:r>
      <w:r w:rsidRPr="005D0D15">
        <w:t xml:space="preserve">drag till kommuner och landsting med minskande befolkning (prop. 2001/02:4, bet. 2001/02:FiU3, rskr. 2001/02:131–134).  </w:t>
      </w:r>
    </w:p>
    <w:p w:rsidR="009C09BF" w:rsidRPr="005D0D15" w:rsidRDefault="009C09BF">
      <w:pPr>
        <w:pStyle w:val="Normaltindrag"/>
      </w:pPr>
      <w:r w:rsidRPr="005D0D15">
        <w:t>Finansutskottet konstaterade i sitt betänkande bl</w:t>
      </w:r>
      <w:r w:rsidRPr="005D0D15">
        <w:t>.a. att en avveckling av utjämningssystemet skulle leda till oacceptabla skillnader i ekonomiska föru</w:t>
      </w:r>
      <w:r w:rsidRPr="005D0D15">
        <w:t>t</w:t>
      </w:r>
      <w:r w:rsidRPr="005D0D15">
        <w:t>sättningar mellan landets kommuner och landsting och ställde sig bestämt avvisande till motionärernas krav att avskaffa systemet. Utskottet ansåg i bjärt kontrast mot motionären att dagens utjämningssystem är väl förenligt med den kommunala självstyrelsen och att för många kommuner med låg skatt</w:t>
      </w:r>
      <w:r w:rsidRPr="005D0D15">
        <w:t>e</w:t>
      </w:r>
      <w:r w:rsidRPr="005D0D15">
        <w:t>kraft bidragen från inkomstutjämningen i själva verket är en förutsättning för att principen om kommunalt självst</w:t>
      </w:r>
      <w:r w:rsidRPr="005D0D15">
        <w:t>yre skall ges ett reellt innehåll. Utan dessa bidrag vore det enligt utskottet omöjligt för många kommuner att upprätthålla en nivå på den komm</w:t>
      </w:r>
      <w:r w:rsidRPr="005D0D15">
        <w:t>u</w:t>
      </w:r>
      <w:r w:rsidRPr="005D0D15">
        <w:t xml:space="preserve">nala servicen i paritet med landet i övrigt. </w:t>
      </w:r>
    </w:p>
    <w:p w:rsidR="009C09BF" w:rsidRPr="005D0D15" w:rsidRDefault="009C09BF">
      <w:pPr>
        <w:pStyle w:val="Normaltindrag"/>
      </w:pPr>
      <w:r w:rsidRPr="005D0D15">
        <w:t>Finansutskottet erinrade vidare om att det tidigare hade behandlat förslag om att avveckla dagens utjämningssystem och ersätta det med ett nytt b</w:t>
      </w:r>
      <w:r w:rsidRPr="005D0D15">
        <w:t>i</w:t>
      </w:r>
      <w:r w:rsidRPr="005D0D15">
        <w:t>dragssystem för kommunsektorn och då konstaterat att kommuner med hög tillväxt genom förslagen skulle få större inkomster vilka finansierades av alla kommuner, inklusive de med lägre tillväxt. Utskottet hade ställt sig avvisande till detta eftersom det skulle bryta mot grundprinciperna för inkomstutjä</w:t>
      </w:r>
      <w:r w:rsidRPr="005D0D15">
        <w:t>m</w:t>
      </w:r>
      <w:r w:rsidRPr="005D0D15">
        <w:t xml:space="preserve">ningen och innebära ökade klyftor mellan kommunerna. </w:t>
      </w:r>
    </w:p>
    <w:p w:rsidR="009C09BF" w:rsidRPr="005D0D15" w:rsidRDefault="009C09BF">
      <w:pPr>
        <w:pStyle w:val="Normaltindrag"/>
      </w:pPr>
      <w:r w:rsidRPr="005D0D15">
        <w:t>Finansutskottet ville slå fast att det inte var aktuellt att ompröva de grun</w:t>
      </w:r>
      <w:r w:rsidRPr="005D0D15">
        <w:t>d</w:t>
      </w:r>
      <w:r w:rsidRPr="005D0D15">
        <w:t>läggande principerna för det nuvarande systemet som har ett brett stöd både i den kommunala världen och i riksdagen. I stället ville utskottet understryka den mycket stora betydelse som utjämningssystemet har för att skapa likvä</w:t>
      </w:r>
      <w:r w:rsidRPr="005D0D15">
        <w:t>r</w:t>
      </w:r>
      <w:r w:rsidRPr="005D0D15">
        <w:t xml:space="preserve">diga förutsättningar för landets kommuner och landsting. </w:t>
      </w:r>
    </w:p>
    <w:p w:rsidR="009C09BF" w:rsidRPr="005D0D15" w:rsidRDefault="009C09BF">
      <w:pPr>
        <w:pStyle w:val="Normaltindrag"/>
      </w:pPr>
      <w:r w:rsidRPr="005D0D15">
        <w:t>Finansutskottet hänvisade vidare till att det återkommande pekat på att fr</w:t>
      </w:r>
      <w:r w:rsidRPr="005D0D15">
        <w:t>å</w:t>
      </w:r>
      <w:r w:rsidRPr="005D0D15">
        <w:t>gan om utjämningssystemets förenlighet med Sveriges grundlag eller med grundlagens intentioner prövats såväl av Lagrådet som av konstitutionsu</w:t>
      </w:r>
      <w:r w:rsidRPr="005D0D15">
        <w:t>t</w:t>
      </w:r>
      <w:r w:rsidRPr="005D0D15">
        <w:t>skottet och att utskottet vid ett flertal tillfällen uttalat att det delade konstit</w:t>
      </w:r>
      <w:r w:rsidRPr="005D0D15">
        <w:t>u</w:t>
      </w:r>
      <w:r w:rsidRPr="005D0D15">
        <w:t xml:space="preserve">tionsutskottets syn att någon omprövning av systemet från konstitutionella synpunkter inte var erforderlig. </w:t>
      </w:r>
    </w:p>
    <w:p w:rsidR="009C09BF" w:rsidRPr="005D0D15" w:rsidRDefault="009C09BF">
      <w:pPr>
        <w:pStyle w:val="Normaltindrag"/>
      </w:pPr>
      <w:r w:rsidRPr="005D0D15">
        <w:t>Finansutskottet pekade också på att utjämningssystemet var föremål för ett omfattande utredningsarbete. Två nyligen framlagda utredningsbetänkanden hade lämnat vissa förslag o</w:t>
      </w:r>
      <w:r w:rsidRPr="005D0D15">
        <w:t>m utjämningssystemet och pekat på behovet av en fortsatt analys av delar av systemet. Regeringen avsåg att tillsätta en parl</w:t>
      </w:r>
      <w:r w:rsidRPr="005D0D15">
        <w:t>a</w:t>
      </w:r>
      <w:r w:rsidRPr="005D0D15">
        <w:t>mentarisk kommitté för att se över vissa delar av statsbidrags- och utjä</w:t>
      </w:r>
      <w:r w:rsidRPr="005D0D15">
        <w:t>m</w:t>
      </w:r>
      <w:r w:rsidRPr="005D0D15">
        <w:t>ningssystemet. Utskottet såg ingen anledning att för närvarande begära ytte</w:t>
      </w:r>
      <w:r w:rsidRPr="005D0D15">
        <w:t>r</w:t>
      </w:r>
      <w:r w:rsidRPr="005D0D15">
        <w:t>ligare utredning av u</w:t>
      </w:r>
      <w:r w:rsidRPr="005D0D15">
        <w:t>t</w:t>
      </w:r>
      <w:r w:rsidRPr="005D0D15">
        <w:t>jämningssystemet.</w:t>
      </w:r>
    </w:p>
    <w:p w:rsidR="009C09BF" w:rsidRPr="005D0D15" w:rsidRDefault="009C09BF">
      <w:pPr>
        <w:pStyle w:val="Normaltindrag"/>
      </w:pPr>
      <w:r w:rsidRPr="005D0D15">
        <w:t>De två utredningsbetänkanden som finansutskottet syftar på är betänka</w:t>
      </w:r>
      <w:r w:rsidRPr="005D0D15">
        <w:t>n</w:t>
      </w:r>
      <w:r w:rsidRPr="005D0D15">
        <w:t>dena Förenklad kommunal utjämning (SOU 2000:120) och Rättvis kommunal utjämning (SOU 2000:127). Den parlamentariska kommittén som åsyftas, Kommittén för översyn av det kommunala statsbidrags- och utjämningss</w:t>
      </w:r>
      <w:r w:rsidRPr="005D0D15">
        <w:t>y</w:t>
      </w:r>
      <w:r w:rsidRPr="005D0D15">
        <w:t>stemet, har nu tillsatts (Fi 2001:14, dir. 2001:73).</w:t>
      </w:r>
    </w:p>
    <w:p w:rsidR="009C09BF" w:rsidRPr="005D0D15" w:rsidRDefault="009C09BF">
      <w:r w:rsidRPr="005D0D15">
        <w:t xml:space="preserve">Frågor om </w:t>
      </w:r>
      <w:r w:rsidRPr="005D0D15">
        <w:rPr>
          <w:i/>
        </w:rPr>
        <w:t>direktvalda regionala styrelseorgan och om landshövdingeämbetet</w:t>
      </w:r>
      <w:r w:rsidRPr="005D0D15">
        <w:t xml:space="preserve"> och länsstyrelsens roll har så sent som i januari 2002 behandlats av riksdagen (prop. 2001/02:7, bet. 2001/02:KU7, rskr. 2001/02:138). Riksdagen beslöt därvid att den pågående försöksverksamheten med direktvalda regionala självstyrelseorgan skulle fortsätta i Skåne län och Västra Götalands län till utgången av år 2006. Denna verksamhet skall – liksom den verksamhet med regionala samverkansorgan som riksdagen samtidigt beslutade om – följas upp </w:t>
      </w:r>
      <w:r w:rsidRPr="005D0D15">
        <w:t>och utvärderas. Utskottet delade i sitt betänkande i princip regeringens uppfattning om formerna för den fortsatta regionala samverkan. Någon gen</w:t>
      </w:r>
      <w:r w:rsidRPr="005D0D15">
        <w:t>e</w:t>
      </w:r>
      <w:r w:rsidRPr="005D0D15">
        <w:t>rell förlängning av den nuvarande försökslagens giltighet borde därför inte ske, och inte heller borde försöksverksamheten utvidgas till att omfatta ytte</w:t>
      </w:r>
      <w:r w:rsidRPr="005D0D15">
        <w:t>r</w:t>
      </w:r>
      <w:r w:rsidRPr="005D0D15">
        <w:t>ligare län. Av detta följde enligt utskottet att något tillkännagivande om förb</w:t>
      </w:r>
      <w:r w:rsidRPr="005D0D15">
        <w:t>e</w:t>
      </w:r>
      <w:r w:rsidRPr="005D0D15">
        <w:t>redelser för permanentning av den nuvarande försöksverksamheten inte heller var påkallad. Riksdagen avslog på förslag av utskottet m</w:t>
      </w:r>
      <w:r w:rsidRPr="005D0D15">
        <w:t xml:space="preserve">otioner om sådana förberedelser. </w:t>
      </w:r>
    </w:p>
    <w:p w:rsidR="009C09BF" w:rsidRPr="005D0D15" w:rsidRDefault="009C09BF">
      <w:pPr>
        <w:pStyle w:val="Normaltindrag"/>
      </w:pPr>
      <w:r w:rsidRPr="005D0D15">
        <w:t>Riksdagen avslog vidare på konstitutionsutskottets förslag ett motionsy</w:t>
      </w:r>
      <w:r w:rsidRPr="005D0D15">
        <w:t>r</w:t>
      </w:r>
      <w:r w:rsidRPr="005D0D15">
        <w:t>kande om att avveckla landshövdingeämbetet och länsstyrelsen i dess nuv</w:t>
      </w:r>
      <w:r w:rsidRPr="005D0D15">
        <w:t>a</w:t>
      </w:r>
      <w:r w:rsidRPr="005D0D15">
        <w:t>rande roll. Bostadsutskottet hade i yttrande uttalat att det enligt utskottet inte finns anledning att frångå dagens ledningsstruktur samt påpekat att, när staten fr.o.m. år 2003 utser länsstyrelsens styrelse, detta kommer att innebära att större tydlighet skapas kring länsstyrelsens och därmed också landshövdin</w:t>
      </w:r>
      <w:r w:rsidRPr="005D0D15">
        <w:t>g</w:t>
      </w:r>
      <w:r w:rsidRPr="005D0D15">
        <w:t xml:space="preserve">ens roll. </w:t>
      </w:r>
    </w:p>
    <w:p w:rsidR="009C09BF" w:rsidRPr="005D0D15" w:rsidRDefault="009C09BF">
      <w:pPr>
        <w:pStyle w:val="Rubrik4"/>
        <w:rPr>
          <w:noProof w:val="0"/>
        </w:rPr>
      </w:pPr>
      <w:bookmarkStart w:id="82" w:name="_Toc4812872"/>
      <w:r w:rsidRPr="005D0D15">
        <w:rPr>
          <w:noProof w:val="0"/>
        </w:rPr>
        <w:t>Utskottets ställningstagande</w:t>
      </w:r>
      <w:bookmarkEnd w:id="82"/>
      <w:r w:rsidRPr="005D0D15">
        <w:rPr>
          <w:noProof w:val="0"/>
        </w:rPr>
        <w:t xml:space="preserve"> </w:t>
      </w:r>
    </w:p>
    <w:p w:rsidR="009C09BF" w:rsidRPr="005D0D15" w:rsidRDefault="009C09BF">
      <w:r w:rsidRPr="005D0D15">
        <w:t>Utskottet finner inte skäl för riksdagen att ändra sina tidigare ställningstaga</w:t>
      </w:r>
      <w:r w:rsidRPr="005D0D15">
        <w:t>n</w:t>
      </w:r>
      <w:r w:rsidRPr="005D0D15">
        <w:t xml:space="preserve">den i fråga om författningsöversyn  och kommunal självstyrelse samt andra frågor om den horisontella eller vertikala maktdelningen. Utskottet avstyrker  därmed motionerna 2001/02:K58 (m) yrkande 1, 2001/02:K60 (m) yrkandena 4, 5, 7, 8 och 10, 2001/02:K63 (m), 2001/02:K65 (kd) yrkande 1, 2001/02:K67 (c) yrkandena 9 och 13, 2001/02:K230 (m), 2001/02:K248 (m) yrkande 2 och 2001/02:K371 (c) yrkande 33. </w:t>
      </w:r>
    </w:p>
    <w:p w:rsidR="009C09BF" w:rsidRPr="005D0D15" w:rsidRDefault="009C09BF">
      <w:pPr>
        <w:pStyle w:val="Normaltindrag"/>
      </w:pPr>
      <w:r w:rsidRPr="005D0D15">
        <w:t>Utskottet ser inte skäl att ändra tidigare ställningstaganden i fråga om det kommunala skatteutjämningssyste</w:t>
      </w:r>
      <w:r w:rsidRPr="005D0D15">
        <w:t xml:space="preserve">met och avstyrker även motion 2001/02:K60 (m) yrkande 11. </w:t>
      </w:r>
    </w:p>
    <w:p w:rsidR="009C09BF" w:rsidRPr="005D0D15" w:rsidRDefault="009C09BF">
      <w:pPr>
        <w:pStyle w:val="Normaltindrag"/>
      </w:pPr>
      <w:r w:rsidRPr="005D0D15">
        <w:t>Utskottet avstyrker med hänvisning till tidigare ställningstagande också motionerna 2001/02:K62 (fp) yrkande 7, 2001/02:K67 (c) yrkandena 10–12 och 2001/02:K371 yrkande 16, som rör regionala självstyrelseorgan och regionalis</w:t>
      </w:r>
      <w:r w:rsidRPr="005D0D15">
        <w:t>e</w:t>
      </w:r>
      <w:r w:rsidRPr="005D0D15">
        <w:t xml:space="preserve">ring. </w:t>
      </w:r>
    </w:p>
    <w:p w:rsidR="009C09BF" w:rsidRPr="005D0D15" w:rsidRDefault="009C09BF">
      <w:pPr>
        <w:pStyle w:val="Rubrik2"/>
      </w:pPr>
      <w:bookmarkStart w:id="83" w:name="_Toc4812873"/>
      <w:r w:rsidRPr="005D0D15">
        <w:t>Frågor om val och valdeltagande</w:t>
      </w:r>
      <w:bookmarkEnd w:id="83"/>
      <w:r w:rsidRPr="005D0D15">
        <w:t xml:space="preserve"> </w:t>
      </w:r>
    </w:p>
    <w:p w:rsidR="009C09BF" w:rsidRPr="005D0D15" w:rsidRDefault="009C09BF">
      <w:pPr>
        <w:pStyle w:val="Rubrik3"/>
        <w:spacing w:before="110"/>
        <w:rPr>
          <w:noProof w:val="0"/>
        </w:rPr>
      </w:pPr>
      <w:r w:rsidRPr="005D0D15">
        <w:rPr>
          <w:noProof w:val="0"/>
        </w:rPr>
        <w:t xml:space="preserve"> </w:t>
      </w:r>
      <w:bookmarkStart w:id="84" w:name="_Toc4812874"/>
      <w:r w:rsidRPr="005D0D15">
        <w:rPr>
          <w:noProof w:val="0"/>
        </w:rPr>
        <w:t>Rösträtt och valbarhet</w:t>
      </w:r>
      <w:bookmarkEnd w:id="84"/>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Rubrik"/>
        <w:jc w:val="both"/>
        <w:rPr>
          <w:b w:val="0"/>
          <w:noProof w:val="0"/>
        </w:rPr>
      </w:pPr>
      <w:r w:rsidRPr="005D0D15">
        <w:rPr>
          <w:b w:val="0"/>
          <w:noProof w:val="0"/>
        </w:rPr>
        <w:t xml:space="preserve">Utskottet avstyrker motioner om rösträtt för den som fyller 18 år under det kalenderår då allmänna val hålls men inte har uppnått den åldern på valdagen samt – delvis med hänvisning till pågående beredning inom Regeringskansliet – motioner om utökad rösträtt för alla utländska medborgare som är folkbokförda i landet. </w:t>
      </w:r>
    </w:p>
    <w:p w:rsidR="009C09BF" w:rsidRPr="005D0D15" w:rsidRDefault="009C09BF">
      <w:pPr>
        <w:pStyle w:val="Utskottsfrslagikorthet-Text"/>
      </w:pPr>
      <w:r w:rsidRPr="005D0D15">
        <w:t xml:space="preserve">Jfr reservationerna 10 (v, c, fp, mp) och 11 (v och mp). </w:t>
      </w:r>
    </w:p>
    <w:p w:rsidR="009C09BF" w:rsidRPr="005D0D15" w:rsidRDefault="009C09BF">
      <w:pPr>
        <w:pStyle w:val="Rubrik4"/>
        <w:rPr>
          <w:noProof w:val="0"/>
        </w:rPr>
      </w:pPr>
      <w:bookmarkStart w:id="85" w:name="_Toc4812875"/>
      <w:r w:rsidRPr="005D0D15">
        <w:rPr>
          <w:noProof w:val="0"/>
        </w:rPr>
        <w:t>Motioner</w:t>
      </w:r>
      <w:bookmarkEnd w:id="85"/>
      <w:r w:rsidRPr="005D0D15">
        <w:rPr>
          <w:noProof w:val="0"/>
        </w:rPr>
        <w:t xml:space="preserve"> </w:t>
      </w:r>
    </w:p>
    <w:p w:rsidR="009C09BF" w:rsidRPr="005D0D15" w:rsidRDefault="009C09BF">
      <w:r w:rsidRPr="005D0D15">
        <w:t xml:space="preserve">Två motioner rör </w:t>
      </w:r>
      <w:r w:rsidRPr="005D0D15">
        <w:rPr>
          <w:i/>
        </w:rPr>
        <w:t>åldersgränsen för rösträtt</w:t>
      </w:r>
      <w:r w:rsidRPr="005D0D15">
        <w:t xml:space="preserve">. Motionärerna anser att rösträtten skall inträda det kalenderår då väljaren fyller 18 år. </w:t>
      </w:r>
    </w:p>
    <w:p w:rsidR="009C09BF" w:rsidRPr="005D0D15" w:rsidRDefault="009C09BF">
      <w:pPr>
        <w:pStyle w:val="Normaltindrag"/>
      </w:pPr>
      <w:r w:rsidRPr="005D0D15">
        <w:t xml:space="preserve">Ett tillkännagivande för regeringen om att det skall vara möjligt att rösta det år som man fyller 18 år begärs i </w:t>
      </w:r>
      <w:r w:rsidRPr="005D0D15">
        <w:rPr>
          <w:i/>
        </w:rPr>
        <w:t>motion 2001/02:K67 av Åsa Torstensson m.fl. (c) yrkande 3</w:t>
      </w:r>
      <w:r w:rsidRPr="005D0D15">
        <w:t xml:space="preserve">, medan motionärerna i </w:t>
      </w:r>
      <w:r w:rsidRPr="005D0D15">
        <w:rPr>
          <w:i/>
        </w:rPr>
        <w:t>motion 2001/02:K62 av Helena Bargholtz m.fl. (fp) yrkande 1</w:t>
      </w:r>
      <w:r w:rsidRPr="005D0D15">
        <w:t xml:space="preserve"> föreslår att riksdagen skall begära att regerin</w:t>
      </w:r>
      <w:r w:rsidRPr="005D0D15">
        <w:t>g</w:t>
      </w:r>
      <w:r w:rsidRPr="005D0D15">
        <w:t>en återkommer med förslag om att alla som fyller 18 år under valåret får delta och kandidera i valen till kommun, landsting, riksdagen och Europaparl</w:t>
      </w:r>
      <w:r w:rsidRPr="005D0D15">
        <w:t>a</w:t>
      </w:r>
      <w:r w:rsidRPr="005D0D15">
        <w:t xml:space="preserve">mentet. </w:t>
      </w:r>
    </w:p>
    <w:p w:rsidR="009C09BF" w:rsidRPr="005D0D15" w:rsidRDefault="009C09BF">
      <w:r w:rsidRPr="005D0D15">
        <w:rPr>
          <w:i/>
        </w:rPr>
        <w:t>Medborgarskapskravet</w:t>
      </w:r>
      <w:r w:rsidRPr="005D0D15">
        <w:t xml:space="preserve"> för rösträtt tas upp i </w:t>
      </w:r>
      <w:r w:rsidRPr="005D0D15">
        <w:rPr>
          <w:i/>
        </w:rPr>
        <w:t>motion 2001/02:K66 av Per Lager m.fl. (mp) yrkande 2</w:t>
      </w:r>
      <w:r w:rsidRPr="005D0D15">
        <w:t>. Motionärerna föreslår att riksdagen skall begära att regeringen lägger fram förslag för att ändra nuvarande rösträttskriterier från medborgarskap, unionsmedborgarskap eller viss tids vistelse till medbo</w:t>
      </w:r>
      <w:r w:rsidRPr="005D0D15">
        <w:t>r</w:t>
      </w:r>
      <w:r w:rsidRPr="005D0D15">
        <w:t xml:space="preserve">garskap och folkbokföring för icke svenska medborgare. </w:t>
      </w:r>
      <w:r w:rsidRPr="005D0D15">
        <w:rPr>
          <w:snapToGrid w:val="0"/>
        </w:rPr>
        <w:t xml:space="preserve">De anser att alla som bor och verkar i Sverige bör ges rösträtt på nationell, regional och kommunal nivå och att rösträtt till riksdag och kommunfullmäktige även skall omfatta </w:t>
      </w:r>
      <w:r w:rsidRPr="005D0D15">
        <w:rPr>
          <w:snapToGrid w:val="0"/>
        </w:rPr>
        <w:t>rösträtt i folkomröstningar. De anser att det saknas saklig grund för att ha särskilda rösträttsregler för invandrare från länder utanför EU, Island och Norge och att inte ge alla i Sverige folkbokförda personer med utländsk hä</w:t>
      </w:r>
      <w:r w:rsidRPr="005D0D15">
        <w:rPr>
          <w:snapToGrid w:val="0"/>
        </w:rPr>
        <w:t>r</w:t>
      </w:r>
      <w:r w:rsidRPr="005D0D15">
        <w:rPr>
          <w:snapToGrid w:val="0"/>
        </w:rPr>
        <w:t xml:space="preserve">komst samma rösträtt som svenska medborgare. Det avgörande kriteriet bör enligt motionärerna vara att en person är folkbokförd (lämpligen sedan en månad före val eller folkomröstning) i Sverige. </w:t>
      </w:r>
      <w:r w:rsidRPr="005D0D15">
        <w:t xml:space="preserve">I </w:t>
      </w:r>
      <w:r w:rsidRPr="005D0D15">
        <w:rPr>
          <w:i/>
        </w:rPr>
        <w:t>samma motion yrkande 3</w:t>
      </w:r>
      <w:r w:rsidRPr="005D0D15">
        <w:t xml:space="preserve"> begärs ett tillkännagivande för regeringen om valbarhetskriterie</w:t>
      </w:r>
      <w:r w:rsidRPr="005D0D15">
        <w:t>r. Motionäre</w:t>
      </w:r>
      <w:r w:rsidRPr="005D0D15">
        <w:t>r</w:t>
      </w:r>
      <w:r w:rsidRPr="005D0D15">
        <w:t xml:space="preserve">na anser att en utvidgning av den valbara kretsen kan vara ett viktigt led i att minska segregationen i samhället och ge direkta incitament till integration, delaktighet i samhällsbyggandet och en känsla av tillhörighet. </w:t>
      </w:r>
    </w:p>
    <w:p w:rsidR="009C09BF" w:rsidRPr="005D0D15" w:rsidRDefault="009C09BF">
      <w:pPr>
        <w:pStyle w:val="Rubrik4"/>
        <w:rPr>
          <w:noProof w:val="0"/>
        </w:rPr>
      </w:pPr>
      <w:bookmarkStart w:id="86" w:name="_Toc4812876"/>
      <w:r w:rsidRPr="005D0D15">
        <w:rPr>
          <w:noProof w:val="0"/>
        </w:rPr>
        <w:t>Bakgrund</w:t>
      </w:r>
      <w:bookmarkEnd w:id="86"/>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Gällande regler </w:t>
      </w:r>
    </w:p>
    <w:p w:rsidR="009C09BF" w:rsidRPr="005D0D15" w:rsidRDefault="009C09BF">
      <w:r w:rsidRPr="005D0D15">
        <w:t>Bestämmelser om rösträtt vid val till riksdagen finns i 3 kap. 2 § regering</w:t>
      </w:r>
      <w:r w:rsidRPr="005D0D15">
        <w:t>s</w:t>
      </w:r>
      <w:r w:rsidRPr="005D0D15">
        <w:t>formen. Sådan rösträtt tillkommer den som är svensk medborgare och som är eller någon gång har varit bosatt i riket. Den som inte har uppnått 18 års ålder senast på valdagen har inte rös</w:t>
      </w:r>
      <w:r w:rsidRPr="005D0D15">
        <w:t>t</w:t>
      </w:r>
      <w:r w:rsidRPr="005D0D15">
        <w:t xml:space="preserve">rätt. </w:t>
      </w:r>
    </w:p>
    <w:p w:rsidR="009C09BF" w:rsidRPr="005D0D15" w:rsidRDefault="009C09BF">
      <w:pPr>
        <w:pStyle w:val="Normaltindrag"/>
      </w:pPr>
      <w:r w:rsidRPr="005D0D15">
        <w:t>Bestämmelser om rösträtt vid val till landstings- eller kommunfullmäktige finns i 4 kap. 2–4 §§ kommunallagen (1991:900). Av dessa bestämmelser framgår att rösträtt vid dessa val har, förutom röstberättigade vid riksdagsval, medborgare i någon av Europeiska unionens medlemsstater (unionsmedbo</w:t>
      </w:r>
      <w:r w:rsidRPr="005D0D15">
        <w:t>r</w:t>
      </w:r>
      <w:r w:rsidRPr="005D0D15">
        <w:t>gare) samt medborgare i Island eller Norge i de kommuner där de är folkbo</w:t>
      </w:r>
      <w:r w:rsidRPr="005D0D15">
        <w:t>k</w:t>
      </w:r>
      <w:r w:rsidRPr="005D0D15">
        <w:t>förda. Andra utlänningar har rösträtt vid val till landstings- och kommunful</w:t>
      </w:r>
      <w:r w:rsidRPr="005D0D15">
        <w:t>l</w:t>
      </w:r>
      <w:r w:rsidRPr="005D0D15">
        <w:t xml:space="preserve">mäktige om de har varit folkbokförda i landet tre år i följd före valdagen. </w:t>
      </w:r>
    </w:p>
    <w:p w:rsidR="009C09BF" w:rsidRPr="005D0D15" w:rsidRDefault="009C09BF">
      <w:pPr>
        <w:pStyle w:val="Normaltindrag"/>
      </w:pPr>
      <w:r w:rsidRPr="005D0D15">
        <w:t>Bestämmelser om rösträtt finns också i vallagen (1997:157). Enligt 1 kap. 4 § har den som har rösträtt vid val till riksdagen  också  rösträtt vid val till Europaparlamentet. Därtill har unionsmedborgare, som är folkbokförda i landet och som vid val till Europaparlamentet inte rösta</w:t>
      </w:r>
      <w:r w:rsidRPr="005D0D15">
        <w:t>r i någon annan me</w:t>
      </w:r>
      <w:r w:rsidRPr="005D0D15">
        <w:t>d</w:t>
      </w:r>
      <w:r w:rsidRPr="005D0D15">
        <w:t xml:space="preserve">lemsstat inom Europeiska unionen, rösträtt vid ett sådant val i Sverige. </w:t>
      </w:r>
    </w:p>
    <w:p w:rsidR="009C09BF" w:rsidRPr="005D0D15" w:rsidRDefault="009C09BF">
      <w:r w:rsidRPr="005D0D15">
        <w:t>Rösträttsåldern sänktes, liksom den civilrättsliga myndighetsåldern, från 21 till 20 år 1969. Genom 1974 års regeringsform sänktes rösträttsåldern ytterl</w:t>
      </w:r>
      <w:r w:rsidRPr="005D0D15">
        <w:t>i</w:t>
      </w:r>
      <w:r w:rsidRPr="005D0D15">
        <w:t>gare till nuvarande 18 år. Som skäl framhölls bl.a. (prop. 1973:90 s. 162 f.) att samhällsutvecklingen fört med sig att ungdomen i allmänhet hade större insikter i sociala, politiska och ekonomiska frågor än tidigare och att en sän</w:t>
      </w:r>
      <w:r w:rsidRPr="005D0D15">
        <w:t>k</w:t>
      </w:r>
      <w:r w:rsidRPr="005D0D15">
        <w:t>ning av rösträttsåldern borde kunna medverka till att rikta ungdomens intresse i samhällsfrågor till den politiska aktivitet som hade den representativa dem</w:t>
      </w:r>
      <w:r w:rsidRPr="005D0D15">
        <w:t>o</w:t>
      </w:r>
      <w:r w:rsidRPr="005D0D15">
        <w:t>kratin och dess olika organ som bas. Det ansågs samtidigt värdefullt att bev</w:t>
      </w:r>
      <w:r w:rsidRPr="005D0D15">
        <w:t>a</w:t>
      </w:r>
      <w:r w:rsidRPr="005D0D15">
        <w:t>ra sambandet mellan rösträttsåldern och myndi</w:t>
      </w:r>
      <w:r w:rsidRPr="005D0D15">
        <w:t xml:space="preserve">ghetsåldern, som sänktes till 18 år genom en ändring i föräldrabalken 1974. </w:t>
      </w:r>
    </w:p>
    <w:p w:rsidR="009C09BF" w:rsidRPr="005D0D15" w:rsidRDefault="009C09BF">
      <w:pPr>
        <w:pStyle w:val="Rubrik5"/>
        <w:pBdr>
          <w:bottom w:val="none" w:sz="0" w:space="0" w:color="auto"/>
        </w:pBdr>
        <w:spacing w:before="235"/>
        <w:rPr>
          <w:noProof w:val="0"/>
        </w:rPr>
      </w:pPr>
      <w:r w:rsidRPr="005D0D15">
        <w:rPr>
          <w:noProof w:val="0"/>
        </w:rPr>
        <w:t xml:space="preserve">Tidigare utskottsbehandling  </w:t>
      </w:r>
    </w:p>
    <w:p w:rsidR="009C09BF" w:rsidRPr="005D0D15" w:rsidRDefault="009C09BF">
      <w:r w:rsidRPr="005D0D15">
        <w:t xml:space="preserve">Utskottet behandlade motioner om rösträtt senast i sitt nyligen avlämnade betänkande 2001/02:KU13. </w:t>
      </w:r>
    </w:p>
    <w:p w:rsidR="009C09BF" w:rsidRPr="005D0D15" w:rsidRDefault="009C09BF">
      <w:pPr>
        <w:pStyle w:val="Normaltindrag"/>
      </w:pPr>
      <w:r w:rsidRPr="005D0D15">
        <w:t>Utskottet hänvisade där till den redovisning av förslag i utredningsbetä</w:t>
      </w:r>
      <w:r w:rsidRPr="005D0D15">
        <w:t>n</w:t>
      </w:r>
      <w:r w:rsidRPr="005D0D15">
        <w:t>kanden under senare år som rör frågor om åldersgräns för ungas rösträtt samt om ungas deltagande i politiken som lämnats i utskottets betänkande 2000/01:KU11 samt kompletterade med en redovisning för förslag som lä</w:t>
      </w:r>
      <w:r w:rsidRPr="005D0D15">
        <w:t>m</w:t>
      </w:r>
      <w:r w:rsidRPr="005D0D15">
        <w:t>nats av Kommittén om medborgarskapskrav i dess betänkande Medbo</w:t>
      </w:r>
      <w:r w:rsidRPr="005D0D15">
        <w:t>r</w:t>
      </w:r>
      <w:r w:rsidRPr="005D0D15">
        <w:t>garskapskrav i svensk lagstiftning (SOU 2000:106) och av Kommundem</w:t>
      </w:r>
      <w:r w:rsidRPr="005D0D15">
        <w:t>o</w:t>
      </w:r>
      <w:r w:rsidRPr="005D0D15">
        <w:t>kratikommittén i dess betänkande Att vara med på riktigt – demokratiutvec</w:t>
      </w:r>
      <w:r w:rsidRPr="005D0D15">
        <w:t>k</w:t>
      </w:r>
      <w:r w:rsidRPr="005D0D15">
        <w:t>ling i kommuner och landsting (SOU 2001:48). Förslaget från Kommittén om medborgarskapskrav</w:t>
      </w:r>
      <w:r w:rsidRPr="005D0D15">
        <w:t xml:space="preserve">, som Kommundemokratikommittén instämt i, innebär bl.a. att kravet på folkbokföring i Sverige under minst tre år för att andra utländska medborgare än EU-medborgare eller medborgare i Island eller Norge skall ha rätt att delta i kommunal- och landstingsval skall tas bort. </w:t>
      </w:r>
    </w:p>
    <w:p w:rsidR="009C09BF" w:rsidRPr="005D0D15" w:rsidRDefault="009C09BF">
      <w:pPr>
        <w:pStyle w:val="Normaltindrag"/>
      </w:pPr>
      <w:r w:rsidRPr="005D0D15">
        <w:t>Utskottet vidhöll i sitt ställningstagande till frågan om rösträtt vid rik</w:t>
      </w:r>
      <w:r w:rsidRPr="005D0D15">
        <w:t>s</w:t>
      </w:r>
      <w:r w:rsidRPr="005D0D15">
        <w:t>dagsval för andra än svenska medborgare sin tidigare bedömning att samba</w:t>
      </w:r>
      <w:r w:rsidRPr="005D0D15">
        <w:t>n</w:t>
      </w:r>
      <w:r w:rsidRPr="005D0D15">
        <w:t>det mellan medborgarskap och rösträtt inte bör brytas. Därutöver var utskottet alltjämt av den åsikten att sambandet mellan rösträttsålder och myndighetså</w:t>
      </w:r>
      <w:r w:rsidRPr="005D0D15">
        <w:t>l</w:t>
      </w:r>
      <w:r w:rsidRPr="005D0D15">
        <w:t>der bör behållas. Utskottet vidhöll alltså sin tidigare bedömning när det gäller en sänkning av rösträttsåldern. Utskottet fann vidare inte skäl att förorda en lagändring så att de som uppnår rösträttsåldern under år då allmänna val hålls blir röstberätt</w:t>
      </w:r>
      <w:r w:rsidRPr="005D0D15">
        <w:t>i</w:t>
      </w:r>
      <w:r w:rsidRPr="005D0D15">
        <w:t xml:space="preserve">gade. </w:t>
      </w:r>
    </w:p>
    <w:p w:rsidR="009C09BF" w:rsidRPr="005D0D15" w:rsidRDefault="009C09BF">
      <w:pPr>
        <w:pStyle w:val="Rubrik4"/>
        <w:rPr>
          <w:noProof w:val="0"/>
        </w:rPr>
      </w:pPr>
      <w:bookmarkStart w:id="87" w:name="_Toc4812877"/>
      <w:r w:rsidRPr="005D0D15">
        <w:rPr>
          <w:noProof w:val="0"/>
        </w:rPr>
        <w:t>Utskottets ställnings</w:t>
      </w:r>
      <w:r w:rsidRPr="005D0D15">
        <w:rPr>
          <w:noProof w:val="0"/>
        </w:rPr>
        <w:t>tagande</w:t>
      </w:r>
      <w:bookmarkEnd w:id="87"/>
      <w:r w:rsidRPr="005D0D15">
        <w:rPr>
          <w:noProof w:val="0"/>
        </w:rPr>
        <w:t xml:space="preserve"> </w:t>
      </w:r>
    </w:p>
    <w:p w:rsidR="009C09BF" w:rsidRPr="005D0D15" w:rsidRDefault="009C09BF">
      <w:r w:rsidRPr="005D0D15">
        <w:t>Utskottet vidhåller sin tidigare bedömning i frågan om rösträttsålder och anser således att sambandet mellan rösträttsålder och myndighetsålder bör behållas. Utskottet avstyrker därmed motionerna 2001/02:K62 (fp) yrkande 1 och 2001/02:K67 (c) yrka</w:t>
      </w:r>
      <w:r w:rsidRPr="005D0D15">
        <w:t>n</w:t>
      </w:r>
      <w:r w:rsidRPr="005D0D15">
        <w:t xml:space="preserve">de 3. </w:t>
      </w:r>
    </w:p>
    <w:p w:rsidR="009C09BF" w:rsidRPr="005D0D15" w:rsidRDefault="009C09BF">
      <w:pPr>
        <w:pStyle w:val="Normaltindrag"/>
      </w:pPr>
      <w:r w:rsidRPr="005D0D15">
        <w:t>Utskottet vidhåller även sin tidigare bedömning i frågan om sambandet mellan medborgarskap och rösträtt vid riksdagsval och anser således att detta samband inte bör brytas. Såvitt avser medborgarskapskravet för rösträtt vid övriga val och vid folkomröstningar vill utskottet erinra om att förslaget från Kommittén om medborgarskapskrav att samtliga utländska medborgare skall ges rösträtt vid de kommunala valen och vid kommunala folkomröstningar om de är folkbokförda i kommunen respektive landstinget o</w:t>
      </w:r>
      <w:r w:rsidRPr="005D0D15">
        <w:t>ch senast på va</w:t>
      </w:r>
      <w:r w:rsidRPr="005D0D15">
        <w:t>l</w:t>
      </w:r>
      <w:r w:rsidRPr="005D0D15">
        <w:t xml:space="preserve">dagen fyller 18 år har inte resulterat i någon proposition inför årets val utan bereds enligt uppgift från Regeringskansliet vidare. Denna beredning bör enligt utskottets mening avvaktas. Utskottet avstyrker med det anförda motion 2001/02:K66 (mp) yrkandena 2 och 3. </w:t>
      </w:r>
    </w:p>
    <w:p w:rsidR="009C09BF" w:rsidRPr="005D0D15" w:rsidRDefault="009C09BF">
      <w:pPr>
        <w:pStyle w:val="Rubrik3"/>
        <w:rPr>
          <w:noProof w:val="0"/>
        </w:rPr>
      </w:pPr>
      <w:bookmarkStart w:id="88" w:name="_Toc4812878"/>
      <w:r w:rsidRPr="005D0D15">
        <w:rPr>
          <w:noProof w:val="0"/>
        </w:rPr>
        <w:t>Renodlat personval</w:t>
      </w:r>
      <w:bookmarkEnd w:id="88"/>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med hänvisning till att ytterligare erfarenheter av nuvarande system bör avvaktas motioner om att procentspärra</w:t>
      </w:r>
      <w:r w:rsidRPr="005D0D15">
        <w:t>r</w:t>
      </w:r>
      <w:r w:rsidRPr="005D0D15">
        <w:t>na vid perso</w:t>
      </w:r>
      <w:r w:rsidRPr="005D0D15">
        <w:t>n</w:t>
      </w:r>
      <w:r w:rsidRPr="005D0D15">
        <w:t xml:space="preserve">röstningen skall tas bort. </w:t>
      </w:r>
    </w:p>
    <w:p w:rsidR="009C09BF" w:rsidRPr="005D0D15" w:rsidRDefault="009C09BF">
      <w:pPr>
        <w:pStyle w:val="Utskottsfrslagikorthet-Text"/>
      </w:pPr>
      <w:r w:rsidRPr="005D0D15">
        <w:t>Jfr reservation 12 (m, c, fp).</w:t>
      </w:r>
    </w:p>
    <w:p w:rsidR="009C09BF" w:rsidRPr="005D0D15" w:rsidRDefault="009C09BF">
      <w:pPr>
        <w:pStyle w:val="Rubrik4"/>
        <w:rPr>
          <w:noProof w:val="0"/>
        </w:rPr>
      </w:pPr>
      <w:bookmarkStart w:id="89" w:name="_Toc4812879"/>
      <w:r w:rsidRPr="005D0D15">
        <w:rPr>
          <w:noProof w:val="0"/>
        </w:rPr>
        <w:t>Propositionen</w:t>
      </w:r>
      <w:bookmarkEnd w:id="89"/>
      <w:r w:rsidRPr="005D0D15">
        <w:rPr>
          <w:noProof w:val="0"/>
        </w:rPr>
        <w:t xml:space="preserve"> </w:t>
      </w:r>
    </w:p>
    <w:p w:rsidR="009C09BF" w:rsidRPr="005D0D15" w:rsidRDefault="009C09BF">
      <w:r w:rsidRPr="005D0D15">
        <w:t>Regeringen anser i propositionen (s. 40) att personvalets potential måste utnyttjas bättre och hänvisar till att en övervägande del av väljarna, framför allt de yngre, enligt Rådet för utvärdering av 1998 års val uppfattar att pe</w:t>
      </w:r>
      <w:r w:rsidRPr="005D0D15">
        <w:t>r</w:t>
      </w:r>
      <w:r w:rsidRPr="005D0D15">
        <w:t>sonvalsreformen är positiv. Reformen har bl.a. visat sig ha viss positiv inve</w:t>
      </w:r>
      <w:r w:rsidRPr="005D0D15">
        <w:t>r</w:t>
      </w:r>
      <w:r w:rsidRPr="005D0D15">
        <w:t>kan på annars icke politiskt aktiva. Enligt regeringens mening skall perso</w:t>
      </w:r>
      <w:r w:rsidRPr="005D0D15">
        <w:t>n</w:t>
      </w:r>
      <w:r w:rsidRPr="005D0D15">
        <w:t xml:space="preserve">valssystemet, såsom det nu är utformat, stödjas så att intentionerna med det uppfylls. Exempelvis bör informationen om kandidaterna förbättras. </w:t>
      </w:r>
    </w:p>
    <w:p w:rsidR="009C09BF" w:rsidRPr="005D0D15" w:rsidRDefault="009C09BF">
      <w:pPr>
        <w:pStyle w:val="Rubrik4"/>
        <w:rPr>
          <w:noProof w:val="0"/>
        </w:rPr>
      </w:pPr>
      <w:bookmarkStart w:id="90" w:name="_Toc4812880"/>
      <w:r w:rsidRPr="005D0D15">
        <w:rPr>
          <w:noProof w:val="0"/>
        </w:rPr>
        <w:t>Motioner</w:t>
      </w:r>
      <w:bookmarkEnd w:id="90"/>
      <w:r w:rsidRPr="005D0D15">
        <w:rPr>
          <w:noProof w:val="0"/>
        </w:rPr>
        <w:t xml:space="preserve"> </w:t>
      </w:r>
    </w:p>
    <w:p w:rsidR="009C09BF" w:rsidRPr="005D0D15" w:rsidRDefault="009C09BF">
      <w:r w:rsidRPr="005D0D15">
        <w:t xml:space="preserve">Procentspärrarna vid personval tas upp i fyra motioner. </w:t>
      </w:r>
    </w:p>
    <w:p w:rsidR="009C09BF" w:rsidRPr="005D0D15" w:rsidRDefault="009C09BF">
      <w:pPr>
        <w:pStyle w:val="Normaltindrag"/>
      </w:pPr>
      <w:r w:rsidRPr="005D0D15">
        <w:t xml:space="preserve">I </w:t>
      </w:r>
      <w:r w:rsidRPr="005D0D15">
        <w:rPr>
          <w:i/>
        </w:rPr>
        <w:t>motion 2001/02:K60 av Bo Lundgren m.fl. (m) yrkande 13</w:t>
      </w:r>
      <w:r w:rsidRPr="005D0D15">
        <w:t xml:space="preserve"> föreslås att riksdagen skall begära att regeringen lägger fram förslag om införande av ett rent personvalssystem fr.o.m. riksdagsvalet år 2006. Motionärerna anser att spärrarna vid personval bör tas bort helt. </w:t>
      </w:r>
      <w:r w:rsidRPr="005D0D15">
        <w:rPr>
          <w:i/>
        </w:rPr>
        <w:t>Margareta Cederfelt (m)</w:t>
      </w:r>
      <w:r w:rsidRPr="005D0D15">
        <w:t xml:space="preserve"> begär i</w:t>
      </w:r>
      <w:r w:rsidRPr="005D0D15">
        <w:rPr>
          <w:i/>
        </w:rPr>
        <w:t xml:space="preserve"> motion </w:t>
      </w:r>
      <w:r w:rsidRPr="005D0D15">
        <w:rPr>
          <w:i/>
        </w:rPr>
        <w:t>2001/02:K64</w:t>
      </w:r>
      <w:r w:rsidRPr="005D0D15">
        <w:t xml:space="preserve"> ett tillkännagivande för regeringen om att dagens spärrar om 5 respektive 8 % tas bort för att underlätta och uppmuntra personvalska</w:t>
      </w:r>
      <w:r w:rsidRPr="005D0D15">
        <w:t>n</w:t>
      </w:r>
      <w:r w:rsidRPr="005D0D15">
        <w:t>didat</w:t>
      </w:r>
      <w:r w:rsidRPr="005D0D15">
        <w:t>u</w:t>
      </w:r>
      <w:r w:rsidRPr="005D0D15">
        <w:t>rer.</w:t>
      </w:r>
    </w:p>
    <w:p w:rsidR="009C09BF" w:rsidRPr="005D0D15" w:rsidRDefault="009C09BF">
      <w:pPr>
        <w:pStyle w:val="Normaltindrag"/>
      </w:pPr>
      <w:r w:rsidRPr="005D0D15">
        <w:t xml:space="preserve">I </w:t>
      </w:r>
      <w:r w:rsidRPr="005D0D15">
        <w:rPr>
          <w:i/>
        </w:rPr>
        <w:t>motion 2001/02:K67 av Åsa Torstensson m.fl. (c) yrkande 6</w:t>
      </w:r>
      <w:r w:rsidRPr="005D0D15">
        <w:t xml:space="preserve"> föreslås ett tillkännagivande för regeringen om att avskaffa spärrarna i personval till riksdag, kommun samt till region eller landsting. Utvecklingen bör enligt motionärerna inom en snar framtid leda till att spärrarna helt tas bort. </w:t>
      </w:r>
    </w:p>
    <w:p w:rsidR="009C09BF" w:rsidRPr="005D0D15" w:rsidRDefault="009C09BF">
      <w:pPr>
        <w:pStyle w:val="Normaltindrag"/>
      </w:pPr>
      <w:r w:rsidRPr="005D0D15">
        <w:t xml:space="preserve">I </w:t>
      </w:r>
      <w:r w:rsidRPr="005D0D15">
        <w:rPr>
          <w:i/>
        </w:rPr>
        <w:t>motion 2001/02:K62 av Helena Bargholtz m.fl. (fp) yrkande 2</w:t>
      </w:r>
      <w:r w:rsidRPr="005D0D15">
        <w:t xml:space="preserve"> föreslås ett tillkännagivande för regeringen om införandet av personval. Motionärerna anser att de nuvarande spärrgränserna bör tas bort och att frågan om vilka personer som skall träda in på partiets mandat skall avgöras av hur många kryss en kandidat har fått, inte av partiets placering av honom eller henne på listan. </w:t>
      </w:r>
    </w:p>
    <w:p w:rsidR="009C09BF" w:rsidRPr="005D0D15" w:rsidRDefault="009C09BF">
      <w:pPr>
        <w:pStyle w:val="Rubrik4"/>
        <w:rPr>
          <w:noProof w:val="0"/>
        </w:rPr>
      </w:pPr>
      <w:bookmarkStart w:id="91" w:name="_Toc4812881"/>
      <w:r w:rsidRPr="005D0D15">
        <w:rPr>
          <w:noProof w:val="0"/>
        </w:rPr>
        <w:t>Tidigare utskottsbehandling</w:t>
      </w:r>
      <w:bookmarkEnd w:id="91"/>
      <w:r w:rsidRPr="005D0D15">
        <w:rPr>
          <w:noProof w:val="0"/>
        </w:rPr>
        <w:t xml:space="preserve"> </w:t>
      </w:r>
    </w:p>
    <w:p w:rsidR="009C09BF" w:rsidRPr="005D0D15" w:rsidRDefault="009C09BF">
      <w:r w:rsidRPr="005D0D15">
        <w:t>Utskottet har behandlat motioner om att ta bort procentspärrarna vid perso</w:t>
      </w:r>
      <w:r w:rsidRPr="005D0D15">
        <w:t>n</w:t>
      </w:r>
      <w:r w:rsidRPr="005D0D15">
        <w:t xml:space="preserve">val senast i sina betänkanden 2001/02:KU8 och 2001/02:KU13. Utskottet redogjorde i det förstnämnda betänkandet för gällande regler och för det förslag som Rådet för utvärdering av 1998 års val lagt fram i delbetänkandet Personval 1998 – En utvärdering av personvalsreformen (SOU 1999:136). </w:t>
      </w:r>
    </w:p>
    <w:p w:rsidR="009C09BF" w:rsidRPr="005D0D15" w:rsidRDefault="009C09BF">
      <w:r w:rsidRPr="005D0D15">
        <w:t>Utskottet hänvisade till att det i betänkande 2000/01:KU7 behandlat ett antal motioner med yrkanden om ändrade regler för personval. Utskottet ansåg där att ytterligare erfarenheter av systemet borde avvaktas innan utsko</w:t>
      </w:r>
      <w:r w:rsidRPr="005D0D15">
        <w:t>ttet för</w:t>
      </w:r>
      <w:r w:rsidRPr="005D0D15">
        <w:t>e</w:t>
      </w:r>
      <w:r w:rsidRPr="005D0D15">
        <w:t xml:space="preserve">slog några förändringar och ville därför inte förorda någon ändring av t.ex. spärrnivåerna. – Utskottet vidhöll i de båda betänkandena från innevarande riksmöte sin tidigare bedömning att ytterligare erfarenheter av systemet bör avvaktas, innan utskottet föreslår några förändringar. </w:t>
      </w:r>
    </w:p>
    <w:p w:rsidR="009C09BF" w:rsidRPr="005D0D15" w:rsidRDefault="009C09BF">
      <w:pPr>
        <w:pStyle w:val="Rubrik4"/>
        <w:rPr>
          <w:noProof w:val="0"/>
        </w:rPr>
      </w:pPr>
      <w:bookmarkStart w:id="92" w:name="_Toc4812882"/>
      <w:r w:rsidRPr="005D0D15">
        <w:rPr>
          <w:noProof w:val="0"/>
        </w:rPr>
        <w:t>Utskottets ställningstagande</w:t>
      </w:r>
      <w:bookmarkEnd w:id="92"/>
      <w:r w:rsidRPr="005D0D15">
        <w:rPr>
          <w:noProof w:val="0"/>
        </w:rPr>
        <w:t xml:space="preserve"> </w:t>
      </w:r>
    </w:p>
    <w:p w:rsidR="009C09BF" w:rsidRPr="005D0D15" w:rsidRDefault="009C09BF">
      <w:r w:rsidRPr="005D0D15">
        <w:t>Utskottet vidhåller sitt tidigare ställningstagande i frågan om procentspärren vid personval och avstyrker motionerna 2001/02:K60 (m) yrkande 13, 2001/02:K62 (fp) yrkande 2, 2001/02:K64 (m) och 2001/02:K67 (c) yrka</w:t>
      </w:r>
      <w:r w:rsidRPr="005D0D15">
        <w:t>n</w:t>
      </w:r>
      <w:r w:rsidRPr="005D0D15">
        <w:t xml:space="preserve">de 6. </w:t>
      </w:r>
    </w:p>
    <w:p w:rsidR="009C09BF" w:rsidRPr="005D0D15" w:rsidRDefault="009C09BF">
      <w:pPr>
        <w:pStyle w:val="Rubrik3"/>
        <w:rPr>
          <w:noProof w:val="0"/>
        </w:rPr>
      </w:pPr>
      <w:bookmarkStart w:id="93" w:name="_Toc4812883"/>
      <w:r w:rsidRPr="005D0D15">
        <w:rPr>
          <w:noProof w:val="0"/>
        </w:rPr>
        <w:t>Kommunala utjämningsmandat m.m.</w:t>
      </w:r>
      <w:bookmarkEnd w:id="93"/>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avstyrker en motion om kommunala utjämningsmandat och förändring av kommunernas möjligheter att dela in i valkretsar. </w:t>
      </w:r>
    </w:p>
    <w:p w:rsidR="009C09BF" w:rsidRPr="005D0D15" w:rsidRDefault="009C09BF">
      <w:pPr>
        <w:pStyle w:val="Utskottsfrslagikorthet-Text"/>
      </w:pPr>
      <w:r w:rsidRPr="005D0D15">
        <w:t>Jfr reservation 13 (v, kd).</w:t>
      </w:r>
    </w:p>
    <w:p w:rsidR="009C09BF" w:rsidRPr="005D0D15" w:rsidRDefault="009C09BF">
      <w:pPr>
        <w:pStyle w:val="Rubrik4"/>
        <w:rPr>
          <w:noProof w:val="0"/>
        </w:rPr>
      </w:pPr>
      <w:bookmarkStart w:id="94" w:name="_Toc4812884"/>
      <w:r w:rsidRPr="005D0D15">
        <w:rPr>
          <w:noProof w:val="0"/>
        </w:rPr>
        <w:t>Motion</w:t>
      </w:r>
      <w:bookmarkEnd w:id="94"/>
      <w:r w:rsidRPr="005D0D15">
        <w:rPr>
          <w:noProof w:val="0"/>
        </w:rPr>
        <w:t xml:space="preserve"> </w:t>
      </w:r>
    </w:p>
    <w:p w:rsidR="009C09BF" w:rsidRPr="005D0D15" w:rsidRDefault="009C09BF">
      <w:r w:rsidRPr="005D0D15">
        <w:t xml:space="preserve">En utredning kring representativitetsmässiga problem i valkretsindelade kommuner begärs i </w:t>
      </w:r>
      <w:r w:rsidRPr="005D0D15">
        <w:rPr>
          <w:i/>
        </w:rPr>
        <w:t>motion 2001/02:K65 av Ingvar Svensson m.fl. (kd) yrka</w:t>
      </w:r>
      <w:r w:rsidRPr="005D0D15">
        <w:rPr>
          <w:i/>
        </w:rPr>
        <w:t>n</w:t>
      </w:r>
      <w:r w:rsidRPr="005D0D15">
        <w:rPr>
          <w:i/>
        </w:rPr>
        <w:t>de 2</w:t>
      </w:r>
      <w:r w:rsidRPr="005D0D15">
        <w:t xml:space="preserve">. Motionärerna anser att utjämningsmandat bör införas eller en förändring göras i kommunernas möjligheter att indela i valkretsar. </w:t>
      </w:r>
    </w:p>
    <w:p w:rsidR="009C09BF" w:rsidRPr="005D0D15" w:rsidRDefault="009C09BF">
      <w:pPr>
        <w:pStyle w:val="Rubrik4"/>
        <w:rPr>
          <w:noProof w:val="0"/>
        </w:rPr>
      </w:pPr>
      <w:bookmarkStart w:id="95" w:name="_Toc4812885"/>
      <w:r w:rsidRPr="005D0D15">
        <w:rPr>
          <w:noProof w:val="0"/>
        </w:rPr>
        <w:t>Tidigare utskottsbehandling</w:t>
      </w:r>
      <w:bookmarkEnd w:id="95"/>
      <w:r w:rsidRPr="005D0D15">
        <w:rPr>
          <w:noProof w:val="0"/>
        </w:rPr>
        <w:t xml:space="preserve"> </w:t>
      </w:r>
    </w:p>
    <w:p w:rsidR="009C09BF" w:rsidRPr="005D0D15" w:rsidRDefault="009C09BF">
      <w:r w:rsidRPr="005D0D15">
        <w:t>Utskottet redogjorde i sitt nyligen avlämnade betänkande 2001/02:KU8 för gällande regler om kommunala utjämningsmandat och valkretsindelning. Utskottet framhöll att det vid flera tillfällen behandlat motioner med yrkanden om att införa utjämningsmandat i kommunfullmäktigevalen. Utskottet hade då ansett bl.a. att man bör hålla fast vid det system som gäller och att någon ny utredning av frågan inte heller behövts. Utskottet vidhöll vid den senaste behandlingen sin tidigare bedömning och avstyrkte en motion</w:t>
      </w:r>
      <w:r w:rsidRPr="005D0D15">
        <w:t xml:space="preserve"> i frågan. </w:t>
      </w:r>
    </w:p>
    <w:p w:rsidR="009C09BF" w:rsidRPr="005D0D15" w:rsidRDefault="009C09BF">
      <w:pPr>
        <w:pStyle w:val="Rubrik4"/>
        <w:rPr>
          <w:noProof w:val="0"/>
        </w:rPr>
      </w:pPr>
      <w:bookmarkStart w:id="96" w:name="_Toc4812886"/>
      <w:r w:rsidRPr="005D0D15">
        <w:rPr>
          <w:noProof w:val="0"/>
        </w:rPr>
        <w:t>Utskottets ställningstagande</w:t>
      </w:r>
      <w:bookmarkEnd w:id="96"/>
      <w:r w:rsidRPr="005D0D15">
        <w:rPr>
          <w:noProof w:val="0"/>
        </w:rPr>
        <w:t xml:space="preserve"> </w:t>
      </w:r>
    </w:p>
    <w:p w:rsidR="009C09BF" w:rsidRPr="005D0D15" w:rsidRDefault="009C09BF">
      <w:r w:rsidRPr="005D0D15">
        <w:t>Utskottet vidhåller sin tidigare bedömning i frågan om införande av utjä</w:t>
      </w:r>
      <w:r w:rsidRPr="005D0D15">
        <w:t>m</w:t>
      </w:r>
      <w:r w:rsidRPr="005D0D15">
        <w:t xml:space="preserve">ningsmandat och om valkretsindelning. Utskottet avstyrker därmed motion 2001/02:K65 (kd) yrkande 2. </w:t>
      </w:r>
    </w:p>
    <w:p w:rsidR="009C09BF" w:rsidRPr="005D0D15" w:rsidRDefault="009C09BF">
      <w:pPr>
        <w:pStyle w:val="Rubrik3"/>
        <w:rPr>
          <w:noProof w:val="0"/>
        </w:rPr>
      </w:pPr>
      <w:bookmarkStart w:id="97" w:name="_Toc4812887"/>
      <w:r w:rsidRPr="005D0D15">
        <w:rPr>
          <w:noProof w:val="0"/>
        </w:rPr>
        <w:t>Skilda valdagar</w:t>
      </w:r>
      <w:bookmarkEnd w:id="97"/>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med hänvisning till pågående utredning moti</w:t>
      </w:r>
      <w:r w:rsidRPr="005D0D15">
        <w:t>o</w:t>
      </w:r>
      <w:r w:rsidRPr="005D0D15">
        <w:t xml:space="preserve">ner om skilda dagar för val till riksdag och kommunfullmäktige. </w:t>
      </w:r>
    </w:p>
    <w:p w:rsidR="009C09BF" w:rsidRPr="005D0D15" w:rsidRDefault="009C09BF">
      <w:pPr>
        <w:pStyle w:val="Rubrik4"/>
        <w:rPr>
          <w:noProof w:val="0"/>
        </w:rPr>
      </w:pPr>
      <w:bookmarkStart w:id="98" w:name="_Toc4812888"/>
      <w:r w:rsidRPr="005D0D15">
        <w:rPr>
          <w:noProof w:val="0"/>
        </w:rPr>
        <w:t>Motioner</w:t>
      </w:r>
      <w:bookmarkEnd w:id="98"/>
      <w:r w:rsidRPr="005D0D15">
        <w:rPr>
          <w:noProof w:val="0"/>
        </w:rPr>
        <w:t xml:space="preserve"> </w:t>
      </w:r>
    </w:p>
    <w:p w:rsidR="009C09BF" w:rsidRPr="005D0D15" w:rsidRDefault="009C09BF">
      <w:r w:rsidRPr="005D0D15">
        <w:t>Skilda dagar för val till riksdag och kommunfullmäktige önskas i två moti</w:t>
      </w:r>
      <w:r w:rsidRPr="005D0D15">
        <w:t>o</w:t>
      </w:r>
      <w:r w:rsidRPr="005D0D15">
        <w:t xml:space="preserve">ner. Ett tillkännagivande för regeringen om detta föreslås i </w:t>
      </w:r>
      <w:r w:rsidRPr="005D0D15">
        <w:rPr>
          <w:i/>
        </w:rPr>
        <w:t>motion 2001/02:K62 av Helena Bargholtz m.fl. (fp) yrkande 3</w:t>
      </w:r>
      <w:r w:rsidRPr="005D0D15">
        <w:t xml:space="preserve">. I </w:t>
      </w:r>
      <w:r w:rsidRPr="005D0D15">
        <w:rPr>
          <w:i/>
        </w:rPr>
        <w:t>motion 2001/02:K66 av Per Lager m.fl. (mp) yrkande 1</w:t>
      </w:r>
      <w:r w:rsidRPr="005D0D15">
        <w:t xml:space="preserve"> föreslås att riksdagen skall besluta att införa skilda valdagar till kommunfullmäktige och rik</w:t>
      </w:r>
      <w:r w:rsidRPr="005D0D15">
        <w:t>s</w:t>
      </w:r>
      <w:r w:rsidRPr="005D0D15">
        <w:t xml:space="preserve">dag. </w:t>
      </w:r>
    </w:p>
    <w:p w:rsidR="009C09BF" w:rsidRPr="005D0D15" w:rsidRDefault="009C09BF">
      <w:pPr>
        <w:pStyle w:val="Rubrik4"/>
        <w:rPr>
          <w:noProof w:val="0"/>
        </w:rPr>
      </w:pPr>
      <w:bookmarkStart w:id="99" w:name="_Toc4812889"/>
      <w:r w:rsidRPr="005D0D15">
        <w:rPr>
          <w:noProof w:val="0"/>
        </w:rPr>
        <w:t>Bakgrund</w:t>
      </w:r>
      <w:bookmarkEnd w:id="99"/>
      <w:r w:rsidRPr="005D0D15">
        <w:rPr>
          <w:noProof w:val="0"/>
        </w:rPr>
        <w:t xml:space="preserve"> </w:t>
      </w:r>
    </w:p>
    <w:p w:rsidR="009C09BF" w:rsidRPr="005D0D15" w:rsidRDefault="009C09BF">
      <w:r w:rsidRPr="005D0D15">
        <w:t>Utskottet behandlade frågan om skilda valdagar senast i sitt betänkande 2001/02:KU13. Utskottet hänvisade där till att riksdagen i oktober 1999 gjort ett tillkännagivande till regeringen om behovet att utreda bl.a. frågan om skilda dagar för val till riksdagen respektive till landstings- och kommunful</w:t>
      </w:r>
      <w:r w:rsidRPr="005D0D15">
        <w:t>l</w:t>
      </w:r>
      <w:r w:rsidRPr="005D0D15">
        <w:t xml:space="preserve">mäktige samt till att 1999 års författningsutredning därefter fått i särskilt uppdrag att utreda bl.a. denna fråga. </w:t>
      </w:r>
    </w:p>
    <w:p w:rsidR="009C09BF" w:rsidRPr="005D0D15" w:rsidRDefault="009C09BF">
      <w:pPr>
        <w:pStyle w:val="Normaltindrag"/>
      </w:pPr>
      <w:r w:rsidRPr="005D0D15">
        <w:t>Utskottet ansåg – liksom i sitt betänkande 2000/01:KU11 – att resultatet av 1999 års författningsutrednings arbete borde avvaktas och avstyrkte föreli</w:t>
      </w:r>
      <w:r w:rsidRPr="005D0D15">
        <w:t>g</w:t>
      </w:r>
      <w:r w:rsidRPr="005D0D15">
        <w:t xml:space="preserve">gande motioner. </w:t>
      </w:r>
    </w:p>
    <w:p w:rsidR="009C09BF" w:rsidRPr="005D0D15" w:rsidRDefault="009C09BF">
      <w:pPr>
        <w:pStyle w:val="Rubrik4"/>
        <w:rPr>
          <w:noProof w:val="0"/>
        </w:rPr>
      </w:pPr>
      <w:bookmarkStart w:id="100" w:name="_Toc4812890"/>
      <w:r w:rsidRPr="005D0D15">
        <w:rPr>
          <w:noProof w:val="0"/>
        </w:rPr>
        <w:t>Utskottets ställningstagande</w:t>
      </w:r>
      <w:bookmarkEnd w:id="100"/>
      <w:r w:rsidRPr="005D0D15">
        <w:rPr>
          <w:noProof w:val="0"/>
        </w:rPr>
        <w:t xml:space="preserve"> </w:t>
      </w:r>
    </w:p>
    <w:p w:rsidR="009C09BF" w:rsidRPr="005D0D15" w:rsidRDefault="009C09BF">
      <w:r w:rsidRPr="005D0D15">
        <w:t>Utskottet vidhåller sin bedömning att resultatet av 1999 års författningsutre</w:t>
      </w:r>
      <w:r w:rsidRPr="005D0D15">
        <w:t>d</w:t>
      </w:r>
      <w:r w:rsidRPr="005D0D15">
        <w:t>nings arbete bör avvaktas och avstyrker motionerna 2001/02:K62 (fp) yrka</w:t>
      </w:r>
      <w:r w:rsidRPr="005D0D15">
        <w:t>n</w:t>
      </w:r>
      <w:r w:rsidRPr="005D0D15">
        <w:t xml:space="preserve">de 3 och 2001/02:K66 (mp) yrkande 1. </w:t>
      </w:r>
    </w:p>
    <w:p w:rsidR="009C09BF" w:rsidRPr="005D0D15" w:rsidRDefault="009C09BF">
      <w:pPr>
        <w:pStyle w:val="Rubrik3"/>
        <w:rPr>
          <w:noProof w:val="0"/>
        </w:rPr>
      </w:pPr>
      <w:bookmarkStart w:id="101" w:name="_Toc4812891"/>
      <w:r w:rsidRPr="005D0D15">
        <w:rPr>
          <w:noProof w:val="0"/>
        </w:rPr>
        <w:t>Internetröstning och tillgänglighet till vallokaler</w:t>
      </w:r>
      <w:bookmarkEnd w:id="101"/>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avstyrker motioner om möjlighet att rösta via Internet och en motion om den möjlighet för fysiskt funktionshindrade att i vissa fall avge sin röst i anslutning till vallokal som riksdagen nyligen beslutat om. </w:t>
      </w:r>
    </w:p>
    <w:p w:rsidR="009C09BF" w:rsidRPr="005D0D15" w:rsidRDefault="009C09BF">
      <w:pPr>
        <w:pStyle w:val="Utskottsfrslagikorthet-Text"/>
      </w:pPr>
      <w:r w:rsidRPr="005D0D15">
        <w:t>Jfr reservationerna 14 (m) och 15 (fp).</w:t>
      </w:r>
    </w:p>
    <w:p w:rsidR="009C09BF" w:rsidRPr="005D0D15" w:rsidRDefault="009C09BF">
      <w:pPr>
        <w:pStyle w:val="Rubrik4"/>
        <w:rPr>
          <w:noProof w:val="0"/>
        </w:rPr>
      </w:pPr>
      <w:bookmarkStart w:id="102" w:name="_Toc4812892"/>
      <w:r w:rsidRPr="005D0D15">
        <w:rPr>
          <w:noProof w:val="0"/>
        </w:rPr>
        <w:t>Motioner</w:t>
      </w:r>
      <w:bookmarkEnd w:id="102"/>
      <w:r w:rsidRPr="005D0D15">
        <w:rPr>
          <w:noProof w:val="0"/>
        </w:rPr>
        <w:t xml:space="preserve"> </w:t>
      </w:r>
    </w:p>
    <w:p w:rsidR="009C09BF" w:rsidRPr="005D0D15" w:rsidRDefault="009C09BF">
      <w:r w:rsidRPr="005D0D15">
        <w:t xml:space="preserve">I </w:t>
      </w:r>
      <w:r w:rsidRPr="005D0D15">
        <w:rPr>
          <w:i/>
        </w:rPr>
        <w:t>motion 2001/02:K60 av Bo Lundgren m.fl. (m) yrkande 15</w:t>
      </w:r>
      <w:r w:rsidRPr="005D0D15">
        <w:t xml:space="preserve"> begärs ett til</w:t>
      </w:r>
      <w:r w:rsidRPr="005D0D15">
        <w:t>l</w:t>
      </w:r>
      <w:r w:rsidRPr="005D0D15">
        <w:t>kännagivande för regeringen om möjligheter att genomföra omröstningar på Internet. Motionärerna anser att någon eller några kommuner bör ges möjli</w:t>
      </w:r>
      <w:r w:rsidRPr="005D0D15">
        <w:t>g</w:t>
      </w:r>
      <w:r w:rsidRPr="005D0D15">
        <w:t>het att genomföra folkomröstning på Internet och att försök med kommuna</w:t>
      </w:r>
      <w:r w:rsidRPr="005D0D15">
        <w:t>l</w:t>
      </w:r>
      <w:r w:rsidRPr="005D0D15">
        <w:t xml:space="preserve">val bör göras år 2006 i någon eller några kommuner. </w:t>
      </w:r>
    </w:p>
    <w:p w:rsidR="009C09BF" w:rsidRPr="005D0D15" w:rsidRDefault="009C09BF">
      <w:pPr>
        <w:pStyle w:val="Normaltindrag"/>
      </w:pPr>
      <w:r w:rsidRPr="005D0D15">
        <w:t xml:space="preserve">I </w:t>
      </w:r>
      <w:r w:rsidRPr="005D0D15">
        <w:rPr>
          <w:i/>
        </w:rPr>
        <w:t>motion 2001/02:K70 av Anna Kinberg (m)</w:t>
      </w:r>
      <w:r w:rsidRPr="005D0D15">
        <w:t xml:space="preserve"> begärs ett tillkännagivande för regeringen om elektronisk röstning i allmänna val </w:t>
      </w:r>
      <w:r w:rsidRPr="005D0D15">
        <w:rPr>
          <w:i/>
        </w:rPr>
        <w:t>(yrkande 1)</w:t>
      </w:r>
      <w:r w:rsidRPr="005D0D15">
        <w:t xml:space="preserve">, förslag till lagändring så att elektronisk poströstning blir möjlig </w:t>
      </w:r>
      <w:r w:rsidRPr="005D0D15">
        <w:rPr>
          <w:i/>
        </w:rPr>
        <w:t>(yrkande 2)</w:t>
      </w:r>
      <w:r w:rsidRPr="005D0D15">
        <w:t xml:space="preserve">,  förslag till ändring så att elektronisk brevröstning blir möjlig </w:t>
      </w:r>
      <w:r w:rsidRPr="005D0D15">
        <w:rPr>
          <w:i/>
        </w:rPr>
        <w:t>(yrkande 3)</w:t>
      </w:r>
      <w:r w:rsidRPr="005D0D15">
        <w:t xml:space="preserve"> samt tillkänn</w:t>
      </w:r>
      <w:r w:rsidRPr="005D0D15">
        <w:t>a</w:t>
      </w:r>
      <w:r w:rsidRPr="005D0D15">
        <w:t xml:space="preserve">givanden om tillgängligheten och monopolställningen hos Posten Sverige AB </w:t>
      </w:r>
      <w:r w:rsidRPr="005D0D15">
        <w:rPr>
          <w:i/>
        </w:rPr>
        <w:t>(yrkande 4)</w:t>
      </w:r>
      <w:r w:rsidRPr="005D0D15">
        <w:t xml:space="preserve"> och om försöksverksamhet med elektronisk röstning </w:t>
      </w:r>
      <w:r w:rsidRPr="005D0D15">
        <w:rPr>
          <w:i/>
        </w:rPr>
        <w:t>(yrkande 5)</w:t>
      </w:r>
      <w:r w:rsidRPr="005D0D15">
        <w:t>. Motionären anser att inom de möjligheter som finns att r</w:t>
      </w:r>
      <w:r w:rsidRPr="005D0D15">
        <w:t>östa utanför vallokal röstning borde få ske elektroniskt och att en möjlighet att avge sin poströst elektroniskt borde underlätta och effektivisera poströstningen, liksom möjli</w:t>
      </w:r>
      <w:r w:rsidRPr="005D0D15">
        <w:t>g</w:t>
      </w:r>
      <w:r w:rsidRPr="005D0D15">
        <w:t>heten att avge brevröst elektroniskt borde underlätta och effektivisera bre</w:t>
      </w:r>
      <w:r w:rsidRPr="005D0D15">
        <w:t>v</w:t>
      </w:r>
      <w:r w:rsidRPr="005D0D15">
        <w:t>röstningen. Posten AB:s monopol på poströstning bör enligt motionären br</w:t>
      </w:r>
      <w:r w:rsidRPr="005D0D15">
        <w:t>y</w:t>
      </w:r>
      <w:r w:rsidRPr="005D0D15">
        <w:t xml:space="preserve">tas upp och fler lokaler kunna arrangera poströstning samt försöksverksamhet med elektronisk röstning genomföras i någon kommun. </w:t>
      </w:r>
    </w:p>
    <w:p w:rsidR="009C09BF" w:rsidRPr="005D0D15" w:rsidRDefault="009C09BF">
      <w:r w:rsidRPr="005D0D15">
        <w:t xml:space="preserve">I </w:t>
      </w:r>
      <w:r w:rsidRPr="005D0D15">
        <w:rPr>
          <w:i/>
        </w:rPr>
        <w:t>motion 2001/02:K62 av Helena Bargholtz m.fl. (fp) yrkande 8</w:t>
      </w:r>
      <w:r w:rsidRPr="005D0D15">
        <w:t xml:space="preserve"> begärs ett tillkännagivande för regeringen om tillgängligheten och demokratin. Moti</w:t>
      </w:r>
      <w:r w:rsidRPr="005D0D15">
        <w:t>o</w:t>
      </w:r>
      <w:r w:rsidRPr="005D0D15">
        <w:t>närerna hänvisar till förslaget i proposition 2001/02:53 om möjligheten för en väljare som är fysiskt funktionshindrad att i vissa fall avge sin röst i anslu</w:t>
      </w:r>
      <w:r w:rsidRPr="005D0D15">
        <w:t>t</w:t>
      </w:r>
      <w:r w:rsidRPr="005D0D15">
        <w:t xml:space="preserve">ning till vallokalen och anser att den lösningen inte är bra. </w:t>
      </w:r>
    </w:p>
    <w:p w:rsidR="009C09BF" w:rsidRPr="005D0D15" w:rsidRDefault="009C09BF">
      <w:pPr>
        <w:pStyle w:val="Rubrik4"/>
        <w:rPr>
          <w:noProof w:val="0"/>
        </w:rPr>
      </w:pPr>
      <w:bookmarkStart w:id="103" w:name="_Toc4812893"/>
      <w:r w:rsidRPr="005D0D15">
        <w:rPr>
          <w:noProof w:val="0"/>
        </w:rPr>
        <w:t>Bakgrund</w:t>
      </w:r>
      <w:bookmarkEnd w:id="103"/>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Bedömning i propositionen </w:t>
      </w:r>
    </w:p>
    <w:p w:rsidR="009C09BF" w:rsidRPr="005D0D15" w:rsidRDefault="009C09BF">
      <w:r w:rsidRPr="005D0D15">
        <w:t xml:space="preserve">Regeringen bedömer sammanfattningsvis att utgångspunkten vid användning av informationsteknik (IT) i allmänna val bör vara att allmänhetens förtroende upprätthålls genom att valhemligheten och rättssäkerheten garanteras. Det är enligt regeringen för tidigt att i dag uttala sig om i vilken utsträckning IT kan komma att användas vid val. Ytterligare erfarenheter måste först vinnas. </w:t>
      </w:r>
    </w:p>
    <w:p w:rsidR="009C09BF" w:rsidRPr="005D0D15" w:rsidRDefault="009C09BF">
      <w:pPr>
        <w:pStyle w:val="Normaltindrag"/>
      </w:pPr>
      <w:r w:rsidRPr="005D0D15">
        <w:t>Regeringen hänvisar bl.a. till att Demokratiutredningen i sitt slutbetänka</w:t>
      </w:r>
      <w:r w:rsidRPr="005D0D15">
        <w:t>n</w:t>
      </w:r>
      <w:r w:rsidRPr="005D0D15">
        <w:t>de pekat på att ett elektroniskt röstningsförfarande kan innebära att valhan</w:t>
      </w:r>
      <w:r w:rsidRPr="005D0D15">
        <w:t>d</w:t>
      </w:r>
      <w:r w:rsidRPr="005D0D15">
        <w:t>lingen tenderar att bli en opinionsyttring på valdagen och förlora den tyngd, värdighet och symboliska betydelse som den traditionella valhandlingen har, men att utredningen ändå ansåg att försök med Internetbaserat röstande borde genomföras i någon kommun, alternativt tekniken utvecklas i samband med ett skolval i n</w:t>
      </w:r>
      <w:r w:rsidRPr="005D0D15">
        <w:t>å</w:t>
      </w:r>
      <w:r w:rsidRPr="005D0D15">
        <w:t xml:space="preserve">gon eller några skolor. </w:t>
      </w:r>
    </w:p>
    <w:p w:rsidR="009C09BF" w:rsidRPr="005D0D15" w:rsidRDefault="009C09BF">
      <w:pPr>
        <w:pStyle w:val="Normaltindrag"/>
      </w:pPr>
      <w:r w:rsidRPr="005D0D15">
        <w:t>Regeringen hänvisar vidare till att Valtekniska utredningen ansett att Inte</w:t>
      </w:r>
      <w:r w:rsidRPr="005D0D15">
        <w:t>r</w:t>
      </w:r>
      <w:r w:rsidRPr="005D0D15">
        <w:t>netröstning, innan sådan prövas i ett val, måste föregås av en omfattande försöksverk</w:t>
      </w:r>
      <w:r w:rsidRPr="005D0D15">
        <w:softHyphen/>
        <w:t>samhet, lämpligen i form av skolval och att det är först efter en sådan försöks</w:t>
      </w:r>
      <w:r w:rsidRPr="005D0D15">
        <w:softHyphen/>
        <w:t xml:space="preserve">verksamhet som man kan ta slutlig ställning till om förfarandet kan tillämpas i ett verkligt val. </w:t>
      </w:r>
    </w:p>
    <w:p w:rsidR="009C09BF" w:rsidRPr="005D0D15" w:rsidRDefault="009C09BF">
      <w:pPr>
        <w:pStyle w:val="Normaltindrag"/>
      </w:pPr>
      <w:r w:rsidRPr="005D0D15">
        <w:t>Regeringens bedömning är att det i dag inte är aktuellt med röstning i al</w:t>
      </w:r>
      <w:r w:rsidRPr="005D0D15">
        <w:t>l</w:t>
      </w:r>
      <w:r w:rsidRPr="005D0D15">
        <w:t>männa val via Internet utanför vallokal. Det är enligt regeringen viktigt att valhemligheten kan upprätthållas och att identifieringen av väljare kan klaras. Valhemligheten måste vara absolut. Valförfarandet skall därför vara utformat så att väljaren kan lämna sin röst utan insyn av annan. Liksom Demokratiu</w:t>
      </w:r>
      <w:r w:rsidRPr="005D0D15">
        <w:t>t</w:t>
      </w:r>
      <w:r w:rsidRPr="005D0D15">
        <w:t>redningen finner regeringen att det finns risk att ett elektroniskt röstningsfö</w:t>
      </w:r>
      <w:r w:rsidRPr="005D0D15">
        <w:t>r</w:t>
      </w:r>
      <w:r w:rsidRPr="005D0D15">
        <w:t>farande medför att valhandlingen förlorar den tyngd, värdighet och symboli</w:t>
      </w:r>
      <w:r w:rsidRPr="005D0D15">
        <w:t>s</w:t>
      </w:r>
      <w:r w:rsidRPr="005D0D15">
        <w:t>ka betydelse som den traditionella valhandlinge</w:t>
      </w:r>
      <w:r w:rsidRPr="005D0D15">
        <w:t xml:space="preserve">n har. IT bör däremot kunna användas för att underlätta röstning i vallokal och för röstsammanräkning. </w:t>
      </w:r>
    </w:p>
    <w:p w:rsidR="009C09BF" w:rsidRPr="005D0D15" w:rsidRDefault="009C09BF">
      <w:pPr>
        <w:pStyle w:val="Normaltindrag"/>
      </w:pPr>
      <w:r w:rsidRPr="005D0D15">
        <w:t>Regeringen har i regleringsbrev gett Valmyndigheten i uppdrag att följa den svenska och internationella utvecklingen i fråga om elektronisk röstning.  I förberedelsearbetet inför de allmänna valen 2002 har regeringen också givit Valmyndigheten ett flertal uppdrag för att underlätta för väljarna. Valmy</w:t>
      </w:r>
      <w:r w:rsidRPr="005D0D15">
        <w:t>n</w:t>
      </w:r>
      <w:r w:rsidRPr="005D0D15">
        <w:t>digheten skall bl.a. senast den 15 februari 2002 och den 15 juni 2002 rappo</w:t>
      </w:r>
      <w:r w:rsidRPr="005D0D15">
        <w:t>r</w:t>
      </w:r>
      <w:r w:rsidRPr="005D0D15">
        <w:t>tera till regeringen om tillgången till vallokaler inför de allmänna valen 2002. Valmyndigheten skall vidare senast den 1 mars 2002 och den 1 juni 2002 rapportera om Posten Sverige AB:s förberedelsearbete inför de allmänna valen 2002 och förberedelsearbetet med instit</w:t>
      </w:r>
      <w:r w:rsidRPr="005D0D15">
        <w:t>u</w:t>
      </w:r>
      <w:r w:rsidRPr="005D0D15">
        <w:t xml:space="preserve">tionsröstningen. </w:t>
      </w:r>
    </w:p>
    <w:p w:rsidR="009C09BF" w:rsidRPr="005D0D15" w:rsidRDefault="009C09BF">
      <w:pPr>
        <w:pStyle w:val="Normaltindrag"/>
      </w:pPr>
      <w:r w:rsidRPr="005D0D15">
        <w:t>Regeringen avser också enligt propositionen att tillsätta en arbetsgrupp inom Regeringskansliet, som skall följa forskning och utveckling av nya tek</w:t>
      </w:r>
      <w:r w:rsidRPr="005D0D15">
        <w:t>niker och metoder inom IT för att främja en representativ demokrati med brett medbo</w:t>
      </w:r>
      <w:r w:rsidRPr="005D0D15">
        <w:t>r</w:t>
      </w:r>
      <w:r w:rsidRPr="005D0D15">
        <w:t xml:space="preserve">gerligt deltagande. </w:t>
      </w:r>
    </w:p>
    <w:p w:rsidR="009C09BF" w:rsidRPr="005D0D15" w:rsidRDefault="009C09BF">
      <w:r w:rsidRPr="005D0D15">
        <w:t>Regeringen framhåller att enligt den nationella handlingsplanen för hand</w:t>
      </w:r>
      <w:r w:rsidRPr="005D0D15">
        <w:t>i</w:t>
      </w:r>
      <w:r w:rsidRPr="005D0D15">
        <w:t xml:space="preserve">kappolitiken skall lokaler dit allmänheten har tillträde vara tillgängliga för personer med funktionshinder senast 2010. Regeringen framhåller vidare som angeläget att kommuner och landsting så snart som möjligt vidtar åtgärder för att förbättra tillgängligheten till kommunala lokaler för politisk verksamhet. </w:t>
      </w:r>
    </w:p>
    <w:p w:rsidR="009C09BF" w:rsidRPr="005D0D15" w:rsidRDefault="009C09BF">
      <w:pPr>
        <w:pStyle w:val="Rubrik5"/>
        <w:pBdr>
          <w:bottom w:val="none" w:sz="0" w:space="0" w:color="auto"/>
        </w:pBdr>
        <w:spacing w:before="235"/>
        <w:rPr>
          <w:noProof w:val="0"/>
        </w:rPr>
      </w:pPr>
      <w:r w:rsidRPr="005D0D15">
        <w:rPr>
          <w:noProof w:val="0"/>
        </w:rPr>
        <w:t xml:space="preserve">Ändringar i vallagen </w:t>
      </w:r>
    </w:p>
    <w:p w:rsidR="009C09BF" w:rsidRPr="005D0D15" w:rsidRDefault="009C09BF">
      <w:r w:rsidRPr="005D0D15">
        <w:t>Riksdagen har nyligen beslutat om ändringar i vallagen (prop. 2001/02:53, bet. 2001/02:KU8, rskr. 2001/02:147). Ändringarna innebär bl.a. att en ko</w:t>
      </w:r>
      <w:r w:rsidRPr="005D0D15">
        <w:t>m</w:t>
      </w:r>
      <w:r w:rsidRPr="005D0D15">
        <w:t>mun som avser att som vallokal använda en lokal som inte är tillgänglig för fysiskt funktionshindrade först skall samråda med länsstyrelsen om saken. Kommunen skall ange varför den gjort bedömningen att någon annan lokal inte kan användas i stället. Om det är omöjligt att använda någon lämpligare lokal, skall den som på grund av ett fysiskt funktionshinder inte kan avge sin röst i vallokalen i stället kunna göra det utanför lokalen. I propositionen hade uttalats att poströstningen borde behållas som huvudr</w:t>
      </w:r>
      <w:r w:rsidRPr="005D0D15">
        <w:t xml:space="preserve">egel för röstning som inte sker i vallokal. Ändringarna innebär att, om en vallokal inte är tillgänglig för en fysiskt funktionshindrad väljare, valförrättaren mot huvudregeln att han eller hon i väljarens närvaro skall lägga valkuvertet i valurnan får ta emot väljarens valkuvert utanför vallokalen om det kan ske under betryggande former. </w:t>
      </w:r>
    </w:p>
    <w:p w:rsidR="009C09BF" w:rsidRPr="005D0D15" w:rsidRDefault="009C09BF">
      <w:pPr>
        <w:pStyle w:val="Rubrik5"/>
        <w:pBdr>
          <w:bottom w:val="none" w:sz="0" w:space="0" w:color="auto"/>
        </w:pBdr>
        <w:spacing w:before="235"/>
        <w:rPr>
          <w:noProof w:val="0"/>
        </w:rPr>
      </w:pPr>
      <w:r w:rsidRPr="005D0D15">
        <w:rPr>
          <w:noProof w:val="0"/>
        </w:rPr>
        <w:t xml:space="preserve">Utskottets tidigare bedömning </w:t>
      </w:r>
    </w:p>
    <w:p w:rsidR="009C09BF" w:rsidRPr="005D0D15" w:rsidRDefault="009C09BF">
      <w:r w:rsidRPr="005D0D15">
        <w:t xml:space="preserve">Utskottet behandlade i samband med det nyss nämnda ärendet om ändringar i vallagen (bet. 2001/02:KU8) motioner om möjligheter att rösta via Internet. Utskottet ansåg att det vore av värde att kunna använda modern teknik även i valsammanhang. Samtidigt insåg utskottet att ett antal frågor som bl.a. har med valhemligheten att göra först måste lösas. Utskottet hänvisade till att frågan om röstning via Internet bereddes vidare i Regeringskansliet. Enligt utskottet borde resultatet av denna beredning avvaktas. </w:t>
      </w:r>
    </w:p>
    <w:p w:rsidR="009C09BF" w:rsidRPr="005D0D15" w:rsidRDefault="009C09BF">
      <w:pPr>
        <w:pStyle w:val="Normaltindrag"/>
      </w:pPr>
      <w:r w:rsidRPr="005D0D15">
        <w:t>Utskottet behandlade i samma betänkande motioner om att röstmottagning, som är en myndighetsuppgift, inte skall hanteras av Posten AB och om att funktionshindrade inte skall kunna hänvisas till att lämna sin röst ”på tra</w:t>
      </w:r>
      <w:r w:rsidRPr="005D0D15">
        <w:t>p</w:t>
      </w:r>
      <w:r w:rsidRPr="005D0D15">
        <w:t>pan” till den ordinarie vallokalen. Utskottet påpekade att omkring en tredjedel av all röstning sker på postkontor och att det är viktigt att väljarnas möjlighet till förtidsröstning inte försämras. Även andra möjligheter till förtidsröstning än röstning på postkontor måste enligt utskottet övervägas, särskilt med hä</w:t>
      </w:r>
      <w:r w:rsidRPr="005D0D15">
        <w:t>n</w:t>
      </w:r>
      <w:r w:rsidRPr="005D0D15">
        <w:t>syn till den förändringsprocess som Posten AB genomgår. Utskottet ansåg att poströstningen bör behållas samt att det är nödvändigt att Posten AB:s ansvar i detta avseende på olika sätt tydligg</w:t>
      </w:r>
      <w:r w:rsidRPr="005D0D15">
        <w:t>örs. Utskottet erinrade om att den ce</w:t>
      </w:r>
      <w:r w:rsidRPr="005D0D15">
        <w:t>n</w:t>
      </w:r>
      <w:r w:rsidRPr="005D0D15">
        <w:t xml:space="preserve">trala valmyndigheten har det övergripande ansvaret för att poströstningen genomförs på ett ändamålsenligt sätt. I den mån Posten AB inte kan åta sig uppgiften med poströstning i framtiden ansåg utskottet liksom regeringen att den centrala valmyndigheten bör anlita kommunerna för detta ändamål. </w:t>
      </w:r>
    </w:p>
    <w:p w:rsidR="009C09BF" w:rsidRPr="005D0D15" w:rsidRDefault="009C09BF">
      <w:pPr>
        <w:pStyle w:val="Normaltindrag"/>
      </w:pPr>
      <w:r w:rsidRPr="005D0D15">
        <w:t>Utskottet erinrade om att regeringen avsåg att på lämpligt sätt låta följa upp och utvärdera 2002 års val med avseende på bl.a. genomförandet av förtidsröstningen. Enligt utskott</w:t>
      </w:r>
      <w:r w:rsidRPr="005D0D15">
        <w:t xml:space="preserve">et borde ett eventuellt förslag till ändrade bestämmelser föreläggas riksdagen i sådan tid att ett nytt system kan införas till valet år 2006. En motion om Posten AB som röstmottagare, där ett nytt system inför valet 2006 efterlystes, fick enligt utskottet anses tillgodosedd och avstyrktes. </w:t>
      </w:r>
    </w:p>
    <w:p w:rsidR="009C09BF" w:rsidRPr="005D0D15" w:rsidRDefault="009C09BF">
      <w:pPr>
        <w:pStyle w:val="Normaltindrag"/>
      </w:pPr>
      <w:r w:rsidRPr="005D0D15">
        <w:t>Utskottet ansåg vidare att målet måste vara att alla vallokaler skall vara tillgängliga för personer med fysiska funktionshinder samt att den föreslagna nya bestämmelsen om användning av vallokaler som inte är tillgängl</w:t>
      </w:r>
      <w:r w:rsidRPr="005D0D15">
        <w:t>iga för fysiskt funktionshindrade gav uttryck för målsättningen att endast lokaler som är tillgängliga för fysiskt funktionshindrade skall användas till vallokaler. Om emellertid verkligheten är sådan att det inte finns någon lokal att tillgå som är anpassad för fysiskt funktionshindrade innebar den föreslagna nya bestä</w:t>
      </w:r>
      <w:r w:rsidRPr="005D0D15">
        <w:t>m</w:t>
      </w:r>
      <w:r w:rsidRPr="005D0D15">
        <w:t>melsen enligt utskottet en förbättring mot vad som gäller. Utskottet tillstyrkte regeringens förslag och avstyrkte en motion om möjligheten för funktion</w:t>
      </w:r>
      <w:r w:rsidRPr="005D0D15">
        <w:t>s</w:t>
      </w:r>
      <w:r w:rsidRPr="005D0D15">
        <w:t xml:space="preserve">hindrade att lämna röst.  </w:t>
      </w:r>
    </w:p>
    <w:p w:rsidR="009C09BF" w:rsidRPr="005D0D15" w:rsidRDefault="009C09BF">
      <w:pPr>
        <w:pStyle w:val="Rubrik4"/>
        <w:rPr>
          <w:noProof w:val="0"/>
        </w:rPr>
      </w:pPr>
      <w:bookmarkStart w:id="104" w:name="_Toc4812894"/>
      <w:r w:rsidRPr="005D0D15">
        <w:rPr>
          <w:noProof w:val="0"/>
        </w:rPr>
        <w:t>Utskottets</w:t>
      </w:r>
      <w:r w:rsidRPr="005D0D15">
        <w:rPr>
          <w:noProof w:val="0"/>
        </w:rPr>
        <w:t xml:space="preserve"> ställningstagande</w:t>
      </w:r>
      <w:bookmarkEnd w:id="104"/>
      <w:r w:rsidRPr="005D0D15">
        <w:rPr>
          <w:noProof w:val="0"/>
        </w:rPr>
        <w:t xml:space="preserve"> </w:t>
      </w:r>
    </w:p>
    <w:p w:rsidR="009C09BF" w:rsidRPr="005D0D15" w:rsidRDefault="009C09BF">
      <w:r w:rsidRPr="005D0D15">
        <w:t xml:space="preserve">Utskottet vidhåller sin nyligen gjorda och ovan redovisade bedömning om röstning via Internet och avstyrker motionerna 2001/02:K60 (m) yrkande 15 och 2001/02:K70 (m) yrkandena 1–5. </w:t>
      </w:r>
    </w:p>
    <w:p w:rsidR="009C09BF" w:rsidRPr="005D0D15" w:rsidRDefault="009C09BF">
      <w:pPr>
        <w:pStyle w:val="Normaltindrag"/>
      </w:pPr>
      <w:r w:rsidRPr="005D0D15">
        <w:t xml:space="preserve">Utskottet avstyrker även med hänvisning till sin nyligen gjorda och ovan redovisade bedömning om vallokalers tillgänglighet motion 2001/02:K62 (fp) yrkande 8. </w:t>
      </w:r>
    </w:p>
    <w:p w:rsidR="009C09BF" w:rsidRPr="005D0D15" w:rsidRDefault="009C09BF">
      <w:pPr>
        <w:pStyle w:val="Utskottetsvervganden-RubrikFrslagspunkt"/>
      </w:pPr>
      <w:bookmarkStart w:id="105" w:name="_Toc4812895"/>
      <w:r w:rsidRPr="005D0D15">
        <w:t>Demokratins princip i kommunallagen</w:t>
      </w:r>
      <w:bookmarkEnd w:id="105"/>
      <w:r w:rsidRPr="005D0D15">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tillstyrker regeringens förslag att principen om demokrati skall föras in i kommunallagen. </w:t>
      </w:r>
    </w:p>
    <w:p w:rsidR="009C09BF" w:rsidRPr="005D0D15" w:rsidRDefault="009C09BF">
      <w:pPr>
        <w:pStyle w:val="Rubrik4"/>
        <w:rPr>
          <w:noProof w:val="0"/>
        </w:rPr>
      </w:pPr>
      <w:bookmarkStart w:id="106" w:name="_Toc4812896"/>
      <w:r w:rsidRPr="005D0D15">
        <w:rPr>
          <w:noProof w:val="0"/>
        </w:rPr>
        <w:t>Propositionen</w:t>
      </w:r>
      <w:bookmarkEnd w:id="106"/>
      <w:r w:rsidRPr="005D0D15">
        <w:rPr>
          <w:noProof w:val="0"/>
        </w:rPr>
        <w:t xml:space="preserve"> </w:t>
      </w:r>
    </w:p>
    <w:p w:rsidR="009C09BF" w:rsidRPr="005D0D15" w:rsidRDefault="009C09BF">
      <w:r w:rsidRPr="005D0D15">
        <w:t>Regeringen föreslår att det i kommunallagens inledningsparagraf – 1 kap. 1 § – skall slås fast att kommuners och landstings verksamhet bygger på princ</w:t>
      </w:r>
      <w:r w:rsidRPr="005D0D15">
        <w:t>i</w:t>
      </w:r>
      <w:r w:rsidRPr="005D0D15">
        <w:t xml:space="preserve">pen om demokrati. </w:t>
      </w:r>
    </w:p>
    <w:p w:rsidR="009C09BF" w:rsidRPr="005D0D15" w:rsidRDefault="009C09BF">
      <w:pPr>
        <w:pStyle w:val="Normaltindrag"/>
      </w:pPr>
      <w:r w:rsidRPr="005D0D15">
        <w:t>Förslaget innebär, påpekar regeringen, att kommunallagens inledningsp</w:t>
      </w:r>
      <w:r w:rsidRPr="005D0D15">
        <w:t>a</w:t>
      </w:r>
      <w:r w:rsidRPr="005D0D15">
        <w:t>ragraf får en motsvarighet till stadgandet i regeringsformens inledningspar</w:t>
      </w:r>
      <w:r w:rsidRPr="005D0D15">
        <w:t>a</w:t>
      </w:r>
      <w:r w:rsidRPr="005D0D15">
        <w:t>graf om demokrati som grundläggande princip. Regeringen vill med förslaget betona vikten av att alla kommuner och landsting särskilt uppmärksammar vilka effekter olika åtgärder får för den kommunala demokratin. Regeringen framhåller att det för medborgarna är av avgörande betydelse att kommuner och landsting på förhand analyserar hur nya organisations-, styr- och ver</w:t>
      </w:r>
      <w:r w:rsidRPr="005D0D15">
        <w:t>k</w:t>
      </w:r>
      <w:r w:rsidRPr="005D0D15">
        <w:t>samhetsformer kan komma att påverka olika gruppers insyn, inflyta</w:t>
      </w:r>
      <w:r w:rsidRPr="005D0D15">
        <w:t xml:space="preserve">nde och ansvar. </w:t>
      </w:r>
    </w:p>
    <w:p w:rsidR="009C09BF" w:rsidRPr="005D0D15" w:rsidRDefault="009C09BF">
      <w:pPr>
        <w:pStyle w:val="Normaltindrag"/>
      </w:pPr>
      <w:r w:rsidRPr="005D0D15">
        <w:t>I sammanhanget pekar regeringen på ett uppdrag som lämnats till Stat</w:t>
      </w:r>
      <w:r w:rsidRPr="005D0D15">
        <w:t>s</w:t>
      </w:r>
      <w:r w:rsidRPr="005D0D15">
        <w:t>kontoret för att skapa ett system för kontinuerlig nationell uppföljning av väsentliga nyckeltal vad gäller samtliga kommuners och landstings organis</w:t>
      </w:r>
      <w:r w:rsidRPr="005D0D15">
        <w:t>a</w:t>
      </w:r>
      <w:r w:rsidRPr="005D0D15">
        <w:t>tions-, styr- och verksamhetsformer liksom väsentliga nyckeltal vad gäller demokrati och rättssäkerhet i samtliga kommuner och landsting. En slutred</w:t>
      </w:r>
      <w:r w:rsidRPr="005D0D15">
        <w:t>o</w:t>
      </w:r>
      <w:r w:rsidRPr="005D0D15">
        <w:t>visning av uppdraget skall ske i maj 2002. Systemet syftar till att underlätta för staten att kontinuerligt kunna följa kommunernas och landstingens förn</w:t>
      </w:r>
      <w:r w:rsidRPr="005D0D15">
        <w:t>y</w:t>
      </w:r>
      <w:r w:rsidRPr="005D0D15">
        <w:t>elsearbete och att ge indikationer på utvecklingen när det</w:t>
      </w:r>
      <w:r w:rsidRPr="005D0D15">
        <w:t xml:space="preserve"> gäller demokrati och rättssäkerhet. Förhoppningen är också att kommunerna och landstinget själva skall stimuleras att använda uppföljningssystemet som en del i det egna demokratiutvecklingsarbetet och för att bl.a. öka kunskapen om förnyelsea</w:t>
      </w:r>
      <w:r w:rsidRPr="005D0D15">
        <w:t>r</w:t>
      </w:r>
      <w:r w:rsidRPr="005D0D15">
        <w:t xml:space="preserve">betets konsekvenser för demokrati och rättssäkerhet. </w:t>
      </w:r>
    </w:p>
    <w:p w:rsidR="009C09BF" w:rsidRPr="005D0D15" w:rsidRDefault="009C09BF">
      <w:pPr>
        <w:pStyle w:val="Rubrik4"/>
        <w:rPr>
          <w:noProof w:val="0"/>
        </w:rPr>
      </w:pPr>
      <w:bookmarkStart w:id="107" w:name="_Toc4812897"/>
      <w:r w:rsidRPr="005D0D15">
        <w:rPr>
          <w:noProof w:val="0"/>
        </w:rPr>
        <w:t>Bakgrund</w:t>
      </w:r>
      <w:bookmarkEnd w:id="107"/>
      <w:r w:rsidRPr="005D0D15">
        <w:rPr>
          <w:noProof w:val="0"/>
        </w:rPr>
        <w:t xml:space="preserve"> </w:t>
      </w:r>
    </w:p>
    <w:p w:rsidR="009C09BF" w:rsidRPr="005D0D15" w:rsidRDefault="009C09BF">
      <w:r w:rsidRPr="005D0D15">
        <w:t>Kommunallagen (1991:900) är indelad i tio kapitel. Inledningsparagrafen innehåller bestämmelserna att Sverige är indelat i kommuner och landsting samt att dessa på den kommunala självstyrelsens grund sköter de angeläge</w:t>
      </w:r>
      <w:r w:rsidRPr="005D0D15">
        <w:t>n</w:t>
      </w:r>
      <w:r w:rsidRPr="005D0D15">
        <w:t>heter som anges i kommunallagen eller i särskilda föreskrifter. Första kapitlet innehåller utöver bestämmelserna om indelningen i kommuner och landsting även en bestämmelse om kommunmedlemskap. Andra kapitlet innehåller bestämmelser om kommunernas och landstingens befogenheter. I tredje k</w:t>
      </w:r>
      <w:r w:rsidRPr="005D0D15">
        <w:t>a</w:t>
      </w:r>
      <w:r w:rsidRPr="005D0D15">
        <w:t>pitlet regleras kommunernas och landstingens organisation och verksamhet</w:t>
      </w:r>
      <w:r w:rsidRPr="005D0D15">
        <w:t>s</w:t>
      </w:r>
      <w:r w:rsidRPr="005D0D15">
        <w:t>former. Bestämmelser om de förtroendevalda finns i fjärde kapitlet, om ful</w:t>
      </w:r>
      <w:r w:rsidRPr="005D0D15">
        <w:t>l</w:t>
      </w:r>
      <w:r w:rsidRPr="005D0D15">
        <w:t>mäktige i femte kapitlet, om styrelsen och övriga nämnder i sjätte kapitl</w:t>
      </w:r>
      <w:r w:rsidRPr="005D0D15">
        <w:t>et samt om medbestämmandeformer i sjunde kapitlet. Åttonde kapitlet innehå</w:t>
      </w:r>
      <w:r w:rsidRPr="005D0D15">
        <w:t>l</w:t>
      </w:r>
      <w:r w:rsidRPr="005D0D15">
        <w:t>ler bestämmelser om ekonomisk förvaltning. Bestämmelser om revision finns i nionde kapitlet. Slutligen finns i tionde kapitlet bestämmelser om laglighet</w:t>
      </w:r>
      <w:r w:rsidRPr="005D0D15">
        <w:t>s</w:t>
      </w:r>
      <w:r w:rsidRPr="005D0D15">
        <w:t xml:space="preserve">prövning. </w:t>
      </w:r>
    </w:p>
    <w:p w:rsidR="009C09BF" w:rsidRPr="005D0D15" w:rsidRDefault="009C09BF">
      <w:pPr>
        <w:pStyle w:val="Normaltindrag"/>
      </w:pPr>
      <w:r w:rsidRPr="005D0D15">
        <w:t>Som grundprinciper för kommunernas kompetens gäller lokaliseringspri</w:t>
      </w:r>
      <w:r w:rsidRPr="005D0D15">
        <w:t>n</w:t>
      </w:r>
      <w:r w:rsidRPr="005D0D15">
        <w:t xml:space="preserve">cipen, likställighetsprincipen och självkostnadsprincipen. Dessa principer har getts uttryck i 1999 års kommunallag. </w:t>
      </w:r>
    </w:p>
    <w:p w:rsidR="009C09BF" w:rsidRPr="005D0D15" w:rsidRDefault="009C09BF">
      <w:pPr>
        <w:pStyle w:val="Normaltindrag"/>
      </w:pPr>
      <w:r w:rsidRPr="005D0D15">
        <w:t>Enligt den allmänna kompetensregeln i 2 kap. 1 § får kommuner och landsting själva ta hand om sådana angelägenheter av allmänt intresse som har anknytning till kommunens eller landstingets område eller deras me</w:t>
      </w:r>
      <w:r w:rsidRPr="005D0D15">
        <w:t>d</w:t>
      </w:r>
      <w:r w:rsidRPr="005D0D15">
        <w:t>lemmar och som inte skall handhas enbart av staten, en annan kommun, ett annat landsting eller någon annan. Paragrafen ger uttryck bl.a. åt lokalis</w:t>
      </w:r>
      <w:r w:rsidRPr="005D0D15">
        <w:t>e</w:t>
      </w:r>
      <w:r w:rsidRPr="005D0D15">
        <w:t xml:space="preserve">ringsprincipen. </w:t>
      </w:r>
    </w:p>
    <w:p w:rsidR="009C09BF" w:rsidRPr="005D0D15" w:rsidRDefault="009C09BF">
      <w:pPr>
        <w:pStyle w:val="Normaltindrag"/>
      </w:pPr>
      <w:r w:rsidRPr="005D0D15">
        <w:t>Enligt 2 kap. 2 § kommunallagen skall kommuner och landsting behandla sina medlemmar lika, om det inte finns sakliga skäl för något annat. Likstä</w:t>
      </w:r>
      <w:r w:rsidRPr="005D0D15">
        <w:t>l</w:t>
      </w:r>
      <w:r w:rsidRPr="005D0D15">
        <w:t xml:space="preserve">lighetsprincipen innebär att det inte utan stöd av speciallag är tillåtet för kommuner och landsting att särbehandla kommunmedlemmar eller grupper av kommunmedlemmar på annat än objektiv grund. Likställighetsprincipen gäller bara gentemot kommunens eller landstingets egna medlemmar. </w:t>
      </w:r>
    </w:p>
    <w:p w:rsidR="009C09BF" w:rsidRPr="005D0D15" w:rsidRDefault="009C09BF">
      <w:pPr>
        <w:pStyle w:val="Normaltindrag"/>
      </w:pPr>
      <w:r w:rsidRPr="005D0D15">
        <w:t>Självkostnadsprincipen kommer till uttryck i 8 kap. 3 c §, där det för</w:t>
      </w:r>
      <w:r w:rsidRPr="005D0D15">
        <w:t>e</w:t>
      </w:r>
      <w:r w:rsidRPr="005D0D15">
        <w:t>skrivs att kommuner och landsting inte får ta ut högre avgifter än som svarar mot kostnaderna för de tjänster eller nyttigheter som kommunen eller land</w:t>
      </w:r>
      <w:r w:rsidRPr="005D0D15">
        <w:t>s</w:t>
      </w:r>
      <w:r w:rsidRPr="005D0D15">
        <w:t>tinget tillhand</w:t>
      </w:r>
      <w:r w:rsidRPr="005D0D15">
        <w:t>a</w:t>
      </w:r>
      <w:r w:rsidRPr="005D0D15">
        <w:t xml:space="preserve">håller. </w:t>
      </w:r>
    </w:p>
    <w:p w:rsidR="009C09BF" w:rsidRPr="005D0D15" w:rsidRDefault="009C09BF">
      <w:pPr>
        <w:pStyle w:val="Rubrik4"/>
        <w:rPr>
          <w:noProof w:val="0"/>
        </w:rPr>
      </w:pPr>
      <w:bookmarkStart w:id="108" w:name="_Toc4812898"/>
      <w:r w:rsidRPr="005D0D15">
        <w:rPr>
          <w:noProof w:val="0"/>
        </w:rPr>
        <w:t>Utskottets ställningstagande</w:t>
      </w:r>
      <w:bookmarkEnd w:id="108"/>
      <w:r w:rsidRPr="005D0D15">
        <w:rPr>
          <w:noProof w:val="0"/>
        </w:rPr>
        <w:t xml:space="preserve"> </w:t>
      </w:r>
    </w:p>
    <w:p w:rsidR="009C09BF" w:rsidRPr="005D0D15" w:rsidRDefault="009C09BF">
      <w:r w:rsidRPr="005D0D15">
        <w:t>Utskottet delar regeringens uppfattning i denna del att principen om dem</w:t>
      </w:r>
      <w:r w:rsidRPr="005D0D15">
        <w:t>o</w:t>
      </w:r>
      <w:r w:rsidRPr="005D0D15">
        <w:t>krati bör föras in i kommunallagens inledningsparagraf. Förslaget om ändring i 1 kap. 1 § kommunallagen tillstyrks således.</w:t>
      </w:r>
    </w:p>
    <w:p w:rsidR="009C09BF" w:rsidRPr="005D0D15" w:rsidRDefault="009C09BF">
      <w:pPr>
        <w:pStyle w:val="Rubrik2"/>
      </w:pPr>
      <w:bookmarkStart w:id="109" w:name="_Toc4812899"/>
      <w:r w:rsidRPr="005D0D15">
        <w:t>Kommunal kompetens</w:t>
      </w:r>
      <w:bookmarkEnd w:id="109"/>
      <w:r w:rsidRPr="005D0D15">
        <w:t xml:space="preserve"> </w:t>
      </w:r>
    </w:p>
    <w:p w:rsidR="009C09BF" w:rsidRPr="005D0D15" w:rsidRDefault="009C09BF">
      <w:pPr>
        <w:pStyle w:val="Rubrik3"/>
        <w:spacing w:before="110"/>
        <w:rPr>
          <w:noProof w:val="0"/>
        </w:rPr>
      </w:pPr>
      <w:bookmarkStart w:id="110" w:name="_Toc4812900"/>
      <w:r w:rsidRPr="005D0D15">
        <w:rPr>
          <w:noProof w:val="0"/>
        </w:rPr>
        <w:t>Kommunal näringsverksamhet och laglighetsprövning</w:t>
      </w:r>
      <w:bookmarkEnd w:id="110"/>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motioner om inskränkningar i och närmare r</w:t>
      </w:r>
      <w:r w:rsidRPr="005D0D15">
        <w:t>e</w:t>
      </w:r>
      <w:r w:rsidRPr="005D0D15">
        <w:t>glering av kommunernas möjligheter att bedriva näringsverksa</w:t>
      </w:r>
      <w:r w:rsidRPr="005D0D15">
        <w:t>m</w:t>
      </w:r>
      <w:r w:rsidRPr="005D0D15">
        <w:t>het, om förstärkning av möjligheterna till laglighetsprövning av s</w:t>
      </w:r>
      <w:r w:rsidRPr="005D0D15">
        <w:t>å</w:t>
      </w:r>
      <w:r w:rsidRPr="005D0D15">
        <w:t>dan verksamhet och om sanktionssystem. Utskottet avstyrker vidare en motion om förtydligande av kommuners möjlighet att stödja e</w:t>
      </w:r>
      <w:r w:rsidRPr="005D0D15">
        <w:t>n</w:t>
      </w:r>
      <w:r w:rsidRPr="005D0D15">
        <w:t xml:space="preserve">skilt företagande. </w:t>
      </w:r>
    </w:p>
    <w:p w:rsidR="009C09BF" w:rsidRPr="005D0D15" w:rsidRDefault="009C09BF">
      <w:pPr>
        <w:pStyle w:val="Utskottsfrslagikorthet-Text"/>
      </w:pPr>
      <w:r w:rsidRPr="005D0D15">
        <w:t xml:space="preserve">Jfr reservationerna 16 (m, fp) och 17 (m, kd, fp). </w:t>
      </w:r>
    </w:p>
    <w:p w:rsidR="009C09BF" w:rsidRPr="005D0D15" w:rsidRDefault="009C09BF">
      <w:pPr>
        <w:pStyle w:val="Rubrik4"/>
        <w:rPr>
          <w:noProof w:val="0"/>
        </w:rPr>
      </w:pPr>
      <w:bookmarkStart w:id="111" w:name="_Toc4812901"/>
      <w:r w:rsidRPr="005D0D15">
        <w:rPr>
          <w:noProof w:val="0"/>
        </w:rPr>
        <w:t>Motioner</w:t>
      </w:r>
      <w:bookmarkEnd w:id="111"/>
    </w:p>
    <w:p w:rsidR="009C09BF" w:rsidRPr="005D0D15" w:rsidRDefault="009C09BF">
      <w:r w:rsidRPr="005D0D15">
        <w:t xml:space="preserve">I </w:t>
      </w:r>
      <w:r w:rsidRPr="005D0D15">
        <w:rPr>
          <w:i/>
        </w:rPr>
        <w:t>motion 2001/02:K271 av Per Unckel m.fl. (m)</w:t>
      </w:r>
      <w:r w:rsidRPr="005D0D15">
        <w:t xml:space="preserve"> föreslås att riksdagen begär att regeringen lägger fram förslag till förstärkt möjlighet för medborgarna att laglighetspröva verksamhet som bedrivs av kommuner och landsting. </w:t>
      </w:r>
    </w:p>
    <w:p w:rsidR="009C09BF" w:rsidRPr="005D0D15" w:rsidRDefault="009C09BF">
      <w:pPr>
        <w:pStyle w:val="Normaltindrag"/>
      </w:pPr>
      <w:r w:rsidRPr="005D0D15">
        <w:t>Kommunal verksamhet bör enligt motionärerna bedrivas i förvaltning</w:t>
      </w:r>
      <w:r w:rsidRPr="005D0D15">
        <w:t>s</w:t>
      </w:r>
      <w:r w:rsidRPr="005D0D15">
        <w:t>form och bolagsform endast accepteras som en övergångsform inför en priv</w:t>
      </w:r>
      <w:r w:rsidRPr="005D0D15">
        <w:t>a</w:t>
      </w:r>
      <w:r w:rsidRPr="005D0D15">
        <w:t>tisering. Det framstår som en klar brist att medborgarna inte har möjlighet att via laglighetsprövning få prövat om kommunpolitikerna följer kommunall</w:t>
      </w:r>
      <w:r w:rsidRPr="005D0D15">
        <w:t>a</w:t>
      </w:r>
      <w:r w:rsidRPr="005D0D15">
        <w:t>gen i den verksamhet som organiseras i bolagsform, och möjligheten att la</w:t>
      </w:r>
      <w:r w:rsidRPr="005D0D15">
        <w:t>g</w:t>
      </w:r>
      <w:r w:rsidRPr="005D0D15">
        <w:t xml:space="preserve">lighetspröva kommunala beslut bör utvidgas till att gälla även beslut och verksamheter i bolag där kommuner utövar ett bestämmande inflytande. För en kommuninvånare som vill få till stånd en laglighetsprövning då </w:t>
      </w:r>
      <w:r w:rsidRPr="005D0D15">
        <w:t>en ko</w:t>
      </w:r>
      <w:r w:rsidRPr="005D0D15">
        <w:t>m</w:t>
      </w:r>
      <w:r w:rsidRPr="005D0D15">
        <w:t>mun eller ett landsting bestämmer sig för att i förvaltningsform eller via bolag gå ut på den öppna marknaden och sälja tjänster som ligger i kommunallagens utmarker kan det finnas problem. Det krävs ett formellt kommunalt beslut att överklaga, och om en kommunal enhet inleder en försäljningsverksamhet på den öppna marknaden utan något formellt beslut om saken finns det inte något beslut att laglighetspröva. Om en kommun anslår pengar till ett ko</w:t>
      </w:r>
      <w:r w:rsidRPr="005D0D15">
        <w:t>m</w:t>
      </w:r>
      <w:r w:rsidRPr="005D0D15">
        <w:t>munalt bolag som efter en månad visar sig använda penga</w:t>
      </w:r>
      <w:r w:rsidRPr="005D0D15">
        <w:t>rna på ett otillåtet sätt, kan beslutet inte längre överklagas, eftersom beslut skall överklagas inom tre veckor efter det att det har justerats. En kommun kan vidare inte tvingas att rätta sig efter ett beslut i ett laglighetsprövningsärende, och om det inte rör sig om myndighetsutövning finns ingen straffrättslig eller civilrättslig sanktion att tillgripa mot kommunen. De påtalade bristerna bör enligt moti</w:t>
      </w:r>
      <w:r w:rsidRPr="005D0D15">
        <w:t>o</w:t>
      </w:r>
      <w:r w:rsidRPr="005D0D15">
        <w:t xml:space="preserve">närerna snarast rättas till. </w:t>
      </w:r>
    </w:p>
    <w:p w:rsidR="009C09BF" w:rsidRPr="005D0D15" w:rsidRDefault="009C09BF">
      <w:pPr>
        <w:pStyle w:val="Normaltindrag"/>
      </w:pPr>
      <w:r w:rsidRPr="005D0D15">
        <w:t xml:space="preserve">Liknande synpunkter framförs i </w:t>
      </w:r>
      <w:r w:rsidRPr="005D0D15">
        <w:rPr>
          <w:i/>
        </w:rPr>
        <w:t>motion 2001/02:N312 av Per Westerberg m.fl. (m) yrkande 10</w:t>
      </w:r>
      <w:r w:rsidRPr="005D0D15">
        <w:t>, där motionärerna föreslår ett tillkännagivande för r</w:t>
      </w:r>
      <w:r w:rsidRPr="005D0D15">
        <w:t>e</w:t>
      </w:r>
      <w:r w:rsidRPr="005D0D15">
        <w:t xml:space="preserve">geringen om ändringar i kommunallagen. </w:t>
      </w:r>
      <w:r w:rsidRPr="005D0D15">
        <w:rPr>
          <w:snapToGrid w:val="0"/>
        </w:rPr>
        <w:t>Regeringen bör enligt motionärerna ges i uppdrag att föreslå förändringar av kommunallagen med följande u</w:t>
      </w:r>
      <w:r w:rsidRPr="005D0D15">
        <w:rPr>
          <w:snapToGrid w:val="0"/>
        </w:rPr>
        <w:t>t</w:t>
      </w:r>
      <w:r w:rsidRPr="005D0D15">
        <w:rPr>
          <w:snapToGrid w:val="0"/>
        </w:rPr>
        <w:t xml:space="preserve">gångspunkter: </w:t>
      </w:r>
      <w:r w:rsidRPr="005D0D15">
        <w:t>Medborgarnas möjligheter till laglighetsprövning av verksa</w:t>
      </w:r>
      <w:r w:rsidRPr="005D0D15">
        <w:t>m</w:t>
      </w:r>
      <w:r w:rsidRPr="005D0D15">
        <w:t>het som drivs av kommun, landsting eller kommunala bolag skall stärkas. Det bör vara möjligt att överklaga verksamhet oavsett om verksamheten baseras på ett formellt beslut och oavs</w:t>
      </w:r>
      <w:r w:rsidRPr="005D0D15">
        <w:t xml:space="preserve">ett om verksamheten bedrivs i ett kommunalt bolag eller i en förvaltning. Ett straffrättsligt sanktionssystem för de fall kommunen inte rättar ett upphävt beslut bör införas. </w:t>
      </w:r>
    </w:p>
    <w:p w:rsidR="009C09BF" w:rsidRPr="005D0D15" w:rsidRDefault="009C09BF">
      <w:pPr>
        <w:pStyle w:val="Normaltindrag"/>
      </w:pPr>
      <w:r w:rsidRPr="005D0D15">
        <w:t>Liknande synpunkter framförs också i flera motioner från enskilda mod</w:t>
      </w:r>
      <w:r w:rsidRPr="005D0D15">
        <w:t>e</w:t>
      </w:r>
      <w:r w:rsidRPr="005D0D15">
        <w:t xml:space="preserve">rata ledamöter. I </w:t>
      </w:r>
      <w:r w:rsidRPr="005D0D15">
        <w:rPr>
          <w:i/>
        </w:rPr>
        <w:t>motion 2001/02:K205 av Rolf Gunnarsson (m)</w:t>
      </w:r>
      <w:r w:rsidRPr="005D0D15">
        <w:t xml:space="preserve"> föreslås ett tillkännagivande för regeringen om kommunal näringsverksamhet. I </w:t>
      </w:r>
      <w:r w:rsidRPr="005D0D15">
        <w:rPr>
          <w:i/>
        </w:rPr>
        <w:t>motion 2001/02:K305 av Christel Anderberg (m)</w:t>
      </w:r>
      <w:r w:rsidRPr="005D0D15">
        <w:t xml:space="preserve"> föreslås tillkännagivanden för r</w:t>
      </w:r>
      <w:r w:rsidRPr="005D0D15">
        <w:t>e</w:t>
      </w:r>
      <w:r w:rsidRPr="005D0D15">
        <w:t xml:space="preserve">geringen om kommunal näringsverksamhet </w:t>
      </w:r>
      <w:r w:rsidRPr="005D0D15">
        <w:rPr>
          <w:i/>
        </w:rPr>
        <w:t>(yrkande 1)</w:t>
      </w:r>
      <w:r w:rsidRPr="005D0D15">
        <w:t xml:space="preserve">, om en översyn av 2 kap. 7 och 8 §§ kommunallagen </w:t>
      </w:r>
      <w:r w:rsidRPr="005D0D15">
        <w:rPr>
          <w:i/>
        </w:rPr>
        <w:t>(yrkande 2)</w:t>
      </w:r>
      <w:r w:rsidRPr="005D0D15">
        <w:t>, om en översyn av kommuna</w:t>
      </w:r>
      <w:r w:rsidRPr="005D0D15">
        <w:t>l</w:t>
      </w:r>
      <w:r w:rsidRPr="005D0D15">
        <w:t xml:space="preserve">lagens regler om laglighetsprövning </w:t>
      </w:r>
      <w:r w:rsidRPr="005D0D15">
        <w:rPr>
          <w:i/>
        </w:rPr>
        <w:t>(yrkande 3)</w:t>
      </w:r>
      <w:r w:rsidRPr="005D0D15">
        <w:t xml:space="preserve"> samt om sanktioner vid domstolstrots </w:t>
      </w:r>
      <w:r w:rsidRPr="005D0D15">
        <w:rPr>
          <w:i/>
        </w:rPr>
        <w:t>(yrkande 4)</w:t>
      </w:r>
      <w:r w:rsidRPr="005D0D15">
        <w:t xml:space="preserve">. I </w:t>
      </w:r>
      <w:r w:rsidRPr="005D0D15">
        <w:rPr>
          <w:i/>
        </w:rPr>
        <w:t>motion 2001/02:K365 av Cristina Husmark Pehrsson och E</w:t>
      </w:r>
      <w:r w:rsidRPr="005D0D15">
        <w:rPr>
          <w:i/>
        </w:rPr>
        <w:t>wa Thalén Finné (m)</w:t>
      </w:r>
      <w:r w:rsidRPr="005D0D15">
        <w:t xml:space="preserve"> föreslås ett tillkännagivande för rege</w:t>
      </w:r>
      <w:r w:rsidRPr="005D0D15">
        <w:t>r</w:t>
      </w:r>
      <w:r w:rsidRPr="005D0D15">
        <w:t xml:space="preserve">ingen om att kommunallagen måste förtydligas så att det klart framgår vad som gäller för kommunal näringsverksamhet. I </w:t>
      </w:r>
      <w:r w:rsidRPr="005D0D15">
        <w:rPr>
          <w:i/>
        </w:rPr>
        <w:t>motion 2001/02:K366 av Marietta de Pourbaix-Lundin (m)</w:t>
      </w:r>
      <w:r w:rsidRPr="005D0D15">
        <w:t xml:space="preserve"> föreslås att riksdagen begär att regeringen lägger fram förslag till ändring i kommunallagen så att näringsverksamhet inte i någon form får bedrivas av kommuner och landsting. </w:t>
      </w:r>
    </w:p>
    <w:p w:rsidR="009C09BF" w:rsidRPr="005D0D15" w:rsidRDefault="009C09BF">
      <w:pPr>
        <w:pStyle w:val="Normaltindrag"/>
      </w:pPr>
      <w:r w:rsidRPr="005D0D15">
        <w:t xml:space="preserve">I </w:t>
      </w:r>
      <w:r w:rsidRPr="005D0D15">
        <w:rPr>
          <w:i/>
        </w:rPr>
        <w:t>motion 2001/02:N312 av Per Westerberg m.fl. (m) yrkande 5</w:t>
      </w:r>
      <w:r w:rsidRPr="005D0D15">
        <w:t xml:space="preserve"> föreslås v</w:t>
      </w:r>
      <w:r w:rsidRPr="005D0D15">
        <w:t>i</w:t>
      </w:r>
      <w:r w:rsidRPr="005D0D15">
        <w:t>dare ett tillkännagivande för regeringen om demokratiproblem till följd av olämplig verksamhet som bedrivs av myndigheter, kommunala och statliga organ. Motionärerna anser att möjligheterna till insyn och till laglighetsprö</w:t>
      </w:r>
      <w:r w:rsidRPr="005D0D15">
        <w:t>v</w:t>
      </w:r>
      <w:r w:rsidRPr="005D0D15">
        <w:t xml:space="preserve">ning av den verksamhet som skattebetalarna bidrar till är otillräckliga och att kommunerna genom olika bolagsbildningar kan kringgå kommunallagens restriktioner, såsom offentlighetsprincipen och självkostnadsprincipen. </w:t>
      </w:r>
      <w:r w:rsidRPr="005D0D15">
        <w:t xml:space="preserve">I </w:t>
      </w:r>
      <w:r w:rsidRPr="005D0D15">
        <w:rPr>
          <w:i/>
        </w:rPr>
        <w:t>samma motion yrkande 6</w:t>
      </w:r>
      <w:r w:rsidRPr="005D0D15">
        <w:t xml:space="preserve"> föreslås ett tillkännagivande för regeringen om en förtroendeklyfta till följd av olämplig verksamhet som bedrivs av myndigh</w:t>
      </w:r>
      <w:r w:rsidRPr="005D0D15">
        <w:t>e</w:t>
      </w:r>
      <w:r w:rsidRPr="005D0D15">
        <w:t>ter, kommunala och statliga organ. Motionärerna anför att en väldigt liten del av svenska folket tycker att stat och kommun skall investera skattemedel i affärsverksamhet som redan drivs av privata företag och att den allmänna uppfattningen är att stat och kommun bör inrikta sig på annat samt att my</w:t>
      </w:r>
      <w:r w:rsidRPr="005D0D15">
        <w:t>n</w:t>
      </w:r>
      <w:r w:rsidRPr="005D0D15">
        <w:t>digheters främsta uppgift är att inspekt</w:t>
      </w:r>
      <w:r w:rsidRPr="005D0D15">
        <w:t>e</w:t>
      </w:r>
      <w:r w:rsidRPr="005D0D15">
        <w:t>ra, granska eller ge</w:t>
      </w:r>
      <w:r w:rsidRPr="005D0D15">
        <w:t xml:space="preserve"> olika tillstånd. </w:t>
      </w:r>
    </w:p>
    <w:p w:rsidR="009C09BF" w:rsidRPr="005D0D15" w:rsidRDefault="009C09BF">
      <w:r w:rsidRPr="005D0D15">
        <w:t xml:space="preserve">I </w:t>
      </w:r>
      <w:r w:rsidRPr="005D0D15">
        <w:rPr>
          <w:i/>
        </w:rPr>
        <w:t>motion 2001/02:N370 av Alf Svensson m.fl. (kd) yrkande 3</w:t>
      </w:r>
      <w:r w:rsidRPr="005D0D15">
        <w:t xml:space="preserve"> föreslås att rik</w:t>
      </w:r>
      <w:r w:rsidRPr="005D0D15">
        <w:t>s</w:t>
      </w:r>
      <w:r w:rsidRPr="005D0D15">
        <w:t>dagen begär att regeringen lägger fram förslag till ändring av kommunallagen i syfte att underlätta prövning av kommunal näringsverksamhet. Motionärerna anser att lagen bör ses över och att det bör göras lättare för företag att öve</w:t>
      </w:r>
      <w:r w:rsidRPr="005D0D15">
        <w:t>r</w:t>
      </w:r>
      <w:r w:rsidRPr="005D0D15">
        <w:t>klaga kommunala beslut om stöd i olika former till företag – besluten bör kunna prövas i domstol. Motionärerna anför att det är mycket svårt att öve</w:t>
      </w:r>
      <w:r w:rsidRPr="005D0D15">
        <w:t>r</w:t>
      </w:r>
      <w:r w:rsidRPr="005D0D15">
        <w:t>klaga ett kommunalt beslut som innebär stöd till en konku</w:t>
      </w:r>
      <w:r w:rsidRPr="005D0D15">
        <w:t>rrent, att det är omöjligt om företaget som drabbas inte är kommunmedlem i kommunall</w:t>
      </w:r>
      <w:r w:rsidRPr="005D0D15">
        <w:t>a</w:t>
      </w:r>
      <w:r w:rsidRPr="005D0D15">
        <w:t>gens mening och att det över huvud taget inte går att överklaga om beslutet om stöd fattats av ett kommunalt bolag.</w:t>
      </w:r>
    </w:p>
    <w:p w:rsidR="009C09BF" w:rsidRPr="005D0D15" w:rsidRDefault="009C09BF">
      <w:pPr>
        <w:pStyle w:val="Normaltindrag"/>
      </w:pPr>
      <w:r w:rsidRPr="005D0D15">
        <w:t xml:space="preserve">Samma synpunkter framförs i </w:t>
      </w:r>
      <w:r w:rsidRPr="005D0D15">
        <w:rPr>
          <w:i/>
        </w:rPr>
        <w:t>motion 2001/02:Fi299 av Per Landgren m.fl. (kd) yrkande 4</w:t>
      </w:r>
      <w:r w:rsidRPr="005D0D15">
        <w:t xml:space="preserve">. Motionärerna föreslår att riksdagen begär att regeringen skall lägga fram förslag till ändringar av kommunallagen i syfte att göra det lättare för företag att överklaga kommunala beslut om stöd i olika former till företag. </w:t>
      </w:r>
    </w:p>
    <w:p w:rsidR="009C09BF" w:rsidRPr="005D0D15" w:rsidRDefault="009C09BF">
      <w:pPr>
        <w:pStyle w:val="Normaltindrag"/>
      </w:pPr>
      <w:r w:rsidRPr="005D0D15">
        <w:t xml:space="preserve">I </w:t>
      </w:r>
      <w:r w:rsidRPr="005D0D15">
        <w:rPr>
          <w:i/>
        </w:rPr>
        <w:t>motion 2001/02:K319 av Mikael Oscarsson (kd)</w:t>
      </w:r>
      <w:r w:rsidRPr="005D0D15">
        <w:t xml:space="preserve"> föreslås ett tillkännag</w:t>
      </w:r>
      <w:r w:rsidRPr="005D0D15">
        <w:t>i</w:t>
      </w:r>
      <w:r w:rsidRPr="005D0D15">
        <w:t>vande för regeringen om en restriktiv syn på kommunal näringsverksamhet. Regeringen bör enligt motionären ta initiativ till en uppföljning och kartläg</w:t>
      </w:r>
      <w:r w:rsidRPr="005D0D15">
        <w:t>g</w:t>
      </w:r>
      <w:r w:rsidRPr="005D0D15">
        <w:t xml:space="preserve">ning av hur kommuner och landsting följer kommunallagens anda i fråga om kommunala bolag. </w:t>
      </w:r>
    </w:p>
    <w:p w:rsidR="009C09BF" w:rsidRPr="005D0D15" w:rsidRDefault="009C09BF">
      <w:pPr>
        <w:pStyle w:val="NormalBeslutDnr"/>
        <w:rPr>
          <w:snapToGrid w:val="0"/>
        </w:rPr>
      </w:pPr>
      <w:r w:rsidRPr="005D0D15">
        <w:t xml:space="preserve">I </w:t>
      </w:r>
      <w:r w:rsidRPr="005D0D15">
        <w:rPr>
          <w:i/>
        </w:rPr>
        <w:t>motion 2001/02:Fi296 av Karin Pilsäter m.fl. (fp) yrkande 1</w:t>
      </w:r>
      <w:r w:rsidRPr="005D0D15">
        <w:t xml:space="preserve"> föreslås ett tillkännagivande för regeringen om avveckling av de kommunala bolagen. </w:t>
      </w:r>
      <w:r w:rsidRPr="005D0D15">
        <w:rPr>
          <w:snapToGrid w:val="0"/>
        </w:rPr>
        <w:t>Enligt motionärerna skall kommunal verksamhet styras med full insyn och öppenhet. Bolagen tar enligt motionärerna i anspråk kommunala resurser som borde användas till kärnverksamheter, konkurrerar ofta ut små privata tjänst</w:t>
      </w:r>
      <w:r w:rsidRPr="005D0D15">
        <w:rPr>
          <w:snapToGrid w:val="0"/>
        </w:rPr>
        <w:t>e</w:t>
      </w:r>
      <w:r w:rsidRPr="005D0D15">
        <w:rPr>
          <w:snapToGrid w:val="0"/>
        </w:rPr>
        <w:t xml:space="preserve">företag och riskerar skattebetalarnas pengar i vidlyftiga affärer. </w:t>
      </w:r>
    </w:p>
    <w:p w:rsidR="009C09BF" w:rsidRPr="005D0D15" w:rsidRDefault="009C09BF">
      <w:pPr>
        <w:pStyle w:val="Rubrik5"/>
        <w:pBdr>
          <w:bottom w:val="none" w:sz="0" w:space="0" w:color="auto"/>
        </w:pBdr>
        <w:spacing w:before="235"/>
        <w:rPr>
          <w:noProof w:val="0"/>
        </w:rPr>
      </w:pPr>
      <w:r w:rsidRPr="005D0D15">
        <w:rPr>
          <w:noProof w:val="0"/>
        </w:rPr>
        <w:t xml:space="preserve">Stöd till enskilt företagande </w:t>
      </w:r>
    </w:p>
    <w:p w:rsidR="009C09BF" w:rsidRPr="005D0D15" w:rsidRDefault="009C09BF">
      <w:r w:rsidRPr="005D0D15">
        <w:t xml:space="preserve">En motion rör möjligheten för kommuner att stödja enskilt företagande i den egna kommunen. </w:t>
      </w:r>
      <w:r w:rsidRPr="005D0D15">
        <w:rPr>
          <w:i/>
        </w:rPr>
        <w:t>Kjell Eldensjö (kd)</w:t>
      </w:r>
      <w:r w:rsidRPr="005D0D15">
        <w:t xml:space="preserve"> föreslår i </w:t>
      </w:r>
      <w:r w:rsidRPr="005D0D15">
        <w:rPr>
          <w:i/>
        </w:rPr>
        <w:t xml:space="preserve">motion 2001/02:K290 </w:t>
      </w:r>
      <w:r w:rsidRPr="005D0D15">
        <w:t>ett til</w:t>
      </w:r>
      <w:r w:rsidRPr="005D0D15">
        <w:t>l</w:t>
      </w:r>
      <w:r w:rsidRPr="005D0D15">
        <w:t>kännagivande för regeringen om lagförtydligande såvitt avser 1 kap. 1 § och 2 kap. 8 § kommunallagen om kommuners möjlighet att underlätta för företag i den egna kommunen. Motionären anser att det i kommunallagen bör tydli</w:t>
      </w:r>
      <w:r w:rsidRPr="005D0D15">
        <w:t>g</w:t>
      </w:r>
      <w:r w:rsidRPr="005D0D15">
        <w:t>göras ytterligare vad som ligger inom det kommunala kompetensområdet och var gränsen går för begreppet stödja enskilt företag samt att det i förarbetena bör definieras tydligare vad som i detta sammanhang menas med uttrycket ”synn</w:t>
      </w:r>
      <w:r w:rsidRPr="005D0D15">
        <w:t xml:space="preserve">erliga skäl” i lagtexten. </w:t>
      </w:r>
    </w:p>
    <w:p w:rsidR="009C09BF" w:rsidRPr="005D0D15" w:rsidRDefault="009C09BF">
      <w:pPr>
        <w:pStyle w:val="Rubrik4"/>
        <w:rPr>
          <w:noProof w:val="0"/>
        </w:rPr>
      </w:pPr>
      <w:bookmarkStart w:id="112" w:name="_Toc4812902"/>
      <w:r w:rsidRPr="005D0D15">
        <w:rPr>
          <w:noProof w:val="0"/>
        </w:rPr>
        <w:t>Bakgrund</w:t>
      </w:r>
      <w:bookmarkEnd w:id="112"/>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Gällande ordning </w:t>
      </w:r>
    </w:p>
    <w:p w:rsidR="009C09BF" w:rsidRPr="005D0D15" w:rsidRDefault="009C09BF">
      <w:r w:rsidRPr="005D0D15">
        <w:t xml:space="preserve">Särskilda bestämmelser om näringsverksamhet m.m. finns i 2 kap. 7 och 8 §§. Enligt 7 § får kommuner och landsting driva näringsverksamhet, om den drivs utan vinstsyfte och går ut på att tillhandahålla allmännyttiga anläggningar eller tjänster åt medlemmarna i kommunen eller landstinget. Allmänintresset är utgångspunkten för bedömningen av det tillåtna, dvs. att en verksamhet eller en anläggning är avsedd för medlemmarna i kommunen eller landstinget. I praktiken finns det inget hinder för att även andra än </w:t>
      </w:r>
      <w:r w:rsidRPr="005D0D15">
        <w:t>dessa utnyttjar anläg</w:t>
      </w:r>
      <w:r w:rsidRPr="005D0D15">
        <w:t>g</w:t>
      </w:r>
      <w:r w:rsidRPr="005D0D15">
        <w:t>ningarna eller tjänsterna. Bestämmelsen om att verksamheten skall drivas utan vinstsyfte är ett uttryck för den kommunalrättsliga principen om förbud mot spekulativa företag. Principen innebär att en kommun eller ett landsting inte får bedriva en verksamhet som huvudsakligen syftar till att ge ekonomisk vinst. Något absolut förbud mot vinst i en verksamhet finns dock inte. I vilken utsträckning verksamheten får ge överskott och hur detta skall användas får bedömas med tillämpning av sj</w:t>
      </w:r>
      <w:r w:rsidRPr="005D0D15">
        <w:t xml:space="preserve">älvkostnadsprincipen, som finns inskriven i 8 kap. 3 b § kommunallagen. </w:t>
      </w:r>
    </w:p>
    <w:p w:rsidR="009C09BF" w:rsidRPr="005D0D15" w:rsidRDefault="009C09BF">
      <w:pPr>
        <w:pStyle w:val="Normaltindrag"/>
      </w:pPr>
      <w:r w:rsidRPr="005D0D15">
        <w:t>Kommunerna kan anses ha en oomtvistad rätt att vara verksamma på en rad områden som vanligen ses som en del av näringslivet, t.ex. bostadsför</w:t>
      </w:r>
      <w:r w:rsidRPr="005D0D15">
        <w:t>e</w:t>
      </w:r>
      <w:r w:rsidRPr="005D0D15">
        <w:t>tag, el-, gas- och värmeverk, renhållningsverk och trafikföretag. Sådana ver</w:t>
      </w:r>
      <w:r w:rsidRPr="005D0D15">
        <w:t>k</w:t>
      </w:r>
      <w:r w:rsidRPr="005D0D15">
        <w:t>samheter är att anse som sedvanlig kommunal affärsverksamhet. Den del av näringslivet, som av tradition är förbehållen den enskilda företagsamheten, brukar kallas det egentliga näringslivet. (Se Ingvar Paulsson m.fl., Den nya kommunallagen, 1997, s. 106.</w:t>
      </w:r>
      <w:r w:rsidRPr="005D0D15">
        <w:rPr>
          <w:sz w:val="21"/>
        </w:rPr>
        <w:t>)</w:t>
      </w:r>
    </w:p>
    <w:p w:rsidR="009C09BF" w:rsidRPr="005D0D15" w:rsidRDefault="009C09BF">
      <w:pPr>
        <w:pStyle w:val="Normaltindrag"/>
      </w:pPr>
      <w:r w:rsidRPr="005D0D15">
        <w:t>Kommuner och landsting får enligt 3 kap. 16 § efter beslut av fullmäktige lämna över vården av en kommunal angelägenhet till ett aktiebolag, ett ha</w:t>
      </w:r>
      <w:r w:rsidRPr="005D0D15">
        <w:t>n</w:t>
      </w:r>
      <w:r w:rsidRPr="005D0D15">
        <w:t xml:space="preserve">delsbolag, en ekonomisk förening, en ideell förening, en stiftelse eller en enskild individ. Som förutsättning gäller att någon särskild ordning inte har föreskrivits för handhavandet av angelägenheten. Vården av en angelägenhet som innefattar myndighetsutövning får överlämnas endast om det finns stöd för det i lag. Den överlämnade verksamheten skall falla inom den kommunala kompetensen. </w:t>
      </w:r>
    </w:p>
    <w:p w:rsidR="009C09BF" w:rsidRPr="005D0D15" w:rsidRDefault="009C09BF">
      <w:pPr>
        <w:pStyle w:val="Normaltindrag"/>
      </w:pPr>
      <w:r w:rsidRPr="005D0D15">
        <w:t>Enligt 2 kap. 8 § får kommuner och landsting genomföra åtgärder för att allmänt främja näringslivet i kommunen eller la</w:t>
      </w:r>
      <w:r w:rsidRPr="005D0D15">
        <w:t>ndstinget, medan individuellt stöd till enskilda näringsidkare får lämnas bara om det finns synnerliga skäl för det. Kommuner och landsting får i princip endast vidta åtgärder som al</w:t>
      </w:r>
      <w:r w:rsidRPr="005D0D15">
        <w:t>l</w:t>
      </w:r>
      <w:r w:rsidRPr="005D0D15">
        <w:t>mänt främjar näringslivet i kommunen eller landstinget. Sådana åtgärder är bl.a. att tillhandahålla mark och teknisk service till företagen. Inget hindrar att en generell lågprislinje tillämpas vid upplåtelse av mark eller elkraft, men individuella prisförmåner får inte förekomma. Generellt sett är det inte en uppgift för kommu</w:t>
      </w:r>
      <w:r w:rsidRPr="005D0D15">
        <w:t>nerna eller landstingen att tillhandahålla näringslivet lok</w:t>
      </w:r>
      <w:r w:rsidRPr="005D0D15">
        <w:t>a</w:t>
      </w:r>
      <w:r w:rsidRPr="005D0D15">
        <w:t>ler. De får emellertid tillgodose hantverkets och den mindre industrins behov av lokaler under förutsättning att verksamheten inriktas på detta företaga</w:t>
      </w:r>
      <w:r w:rsidRPr="005D0D15">
        <w:t>r</w:t>
      </w:r>
      <w:r w:rsidRPr="005D0D15">
        <w:t>kollektiv i allmänhet. Utanför kompetensen faller individuellt anpassad loka</w:t>
      </w:r>
      <w:r w:rsidRPr="005D0D15">
        <w:t>l</w:t>
      </w:r>
      <w:r w:rsidRPr="005D0D15">
        <w:t>hållning åt enstaka industriför</w:t>
      </w:r>
      <w:r w:rsidRPr="005D0D15">
        <w:t>e</w:t>
      </w:r>
      <w:r w:rsidRPr="005D0D15">
        <w:t xml:space="preserve">tag. </w:t>
      </w:r>
    </w:p>
    <w:p w:rsidR="009C09BF" w:rsidRPr="005D0D15" w:rsidRDefault="009C09BF">
      <w:pPr>
        <w:pStyle w:val="Normaltindrag"/>
      </w:pPr>
      <w:r w:rsidRPr="005D0D15">
        <w:t>I förarbetena till gällande kommunallag lämnas vissa exempel på vad som kan anses falla inom undantagsområdet för stöd till enskilda näringsidkare. Om en viss verksamhet, trots att den</w:t>
      </w:r>
      <w:r w:rsidRPr="005D0D15">
        <w:t xml:space="preserve"> normalt faller utanför den kommunala kompetensen, har anknytning till redan befintlig eller erkänd kommunal ver</w:t>
      </w:r>
      <w:r w:rsidRPr="005D0D15">
        <w:t>k</w:t>
      </w:r>
      <w:r w:rsidRPr="005D0D15">
        <w:t>samhet, kan det te sig opraktiskt eller verklighetsfrämmande att inte tillåta verksamheten. När det enskilda initiativet viker eller faller bort på ett visst serviceområde som normalt hävdas av den privata företagsamheten kan det uppkomma ett rättsligt utrymme för kommunala åtgärder som annars skulle betraktas som otillåtna. Denna kompetensgrund har särskild betydelse i gle</w:t>
      </w:r>
      <w:r w:rsidRPr="005D0D15">
        <w:t>s</w:t>
      </w:r>
      <w:r w:rsidRPr="005D0D15">
        <w:t>bygdsområden, där komm</w:t>
      </w:r>
      <w:r w:rsidRPr="005D0D15">
        <w:t>unen kan vilja upprätthålla en viss kommersiell servicenivå i fråga om livsmedelsaffärer eller bensinstationer. Många ko</w:t>
      </w:r>
      <w:r w:rsidRPr="005D0D15">
        <w:t>m</w:t>
      </w:r>
      <w:r w:rsidRPr="005D0D15">
        <w:t>muner har sett sig föranlåtna att göra ekonomiska insatser för att trygga til</w:t>
      </w:r>
      <w:r w:rsidRPr="005D0D15">
        <w:t>l</w:t>
      </w:r>
      <w:r w:rsidRPr="005D0D15">
        <w:t xml:space="preserve">gången på hotell i kommunen. Sådana insatser kan vara kompetensenliga när det står klart att enskilda företag och personer inte är beredda att göra de nödvändiga insatserna. </w:t>
      </w:r>
    </w:p>
    <w:p w:rsidR="009C09BF" w:rsidRPr="005D0D15" w:rsidRDefault="009C09BF">
      <w:pPr>
        <w:pStyle w:val="Normaltindrag"/>
      </w:pPr>
      <w:r w:rsidRPr="005D0D15">
        <w:t>Om synnerliga skäl skulle anses föreligga i ett enskilt fall måste också E</w:t>
      </w:r>
      <w:r w:rsidRPr="005D0D15">
        <w:t>u</w:t>
      </w:r>
      <w:r w:rsidRPr="005D0D15">
        <w:t>ropeiska gemenskapens regler om stöd till näringslivet beaktas. Dessa inn</w:t>
      </w:r>
      <w:r w:rsidRPr="005D0D15">
        <w:t>e</w:t>
      </w:r>
      <w:r w:rsidRPr="005D0D15">
        <w:t>håller ett principiellt förbud mot stöd som kan riskera att snedvrida konku</w:t>
      </w:r>
      <w:r w:rsidRPr="005D0D15">
        <w:t>r</w:t>
      </w:r>
      <w:r w:rsidRPr="005D0D15">
        <w:t>rensen på den gemensamma marknaden.</w:t>
      </w:r>
    </w:p>
    <w:p w:rsidR="009C09BF" w:rsidRPr="005D0D15" w:rsidRDefault="009C09BF">
      <w:pPr>
        <w:pStyle w:val="Normaltindrag"/>
      </w:pPr>
      <w:r w:rsidRPr="005D0D15">
        <w:t>Bestämmelser om kommunernas kompetens finns också i särskilda ko</w:t>
      </w:r>
      <w:r w:rsidRPr="005D0D15">
        <w:t>m</w:t>
      </w:r>
      <w:r w:rsidRPr="005D0D15">
        <w:t>petensutvidgande lagar, såsom lagen (1968:131) om vissa kommunala bef</w:t>
      </w:r>
      <w:r w:rsidRPr="005D0D15">
        <w:t>o</w:t>
      </w:r>
      <w:r w:rsidRPr="005D0D15">
        <w:t>genheter inom turistväsendet, lagen (1970:663) om vissa kommunala bef</w:t>
      </w:r>
      <w:r w:rsidRPr="005D0D15">
        <w:t>o</w:t>
      </w:r>
      <w:r w:rsidRPr="005D0D15">
        <w:t>genheter i fråga om sysselsättning för handikappade och lagen (1993:406) om kommunalt stöd till boendet samt lagar som gäller för särskilda förvaltning</w:t>
      </w:r>
      <w:r w:rsidRPr="005D0D15">
        <w:t>s</w:t>
      </w:r>
      <w:r w:rsidRPr="005D0D15">
        <w:t>grenar. Bestämmelser finns främst inom områdena vatten och avlopp, el, det sociala området, hälso- och sjukvård, skolväsendet, renhållning och avfall</w:t>
      </w:r>
      <w:r w:rsidRPr="005D0D15">
        <w:t>s</w:t>
      </w:r>
      <w:r w:rsidRPr="005D0D15">
        <w:t xml:space="preserve">hantering och plan- och byggväsendet. </w:t>
      </w:r>
    </w:p>
    <w:p w:rsidR="009C09BF" w:rsidRPr="005D0D15" w:rsidRDefault="009C09BF">
      <w:r w:rsidRPr="005D0D15">
        <w:t xml:space="preserve">Bestämmelser om </w:t>
      </w:r>
      <w:r w:rsidRPr="005D0D15">
        <w:rPr>
          <w:i/>
        </w:rPr>
        <w:t>laglighetsprövning</w:t>
      </w:r>
      <w:r w:rsidRPr="005D0D15">
        <w:t xml:space="preserve"> av kommunala beslut finns i 10 kap. kommunallagen. Institutet laglighetsprövning ersätter det som tidigare kall</w:t>
      </w:r>
      <w:r w:rsidRPr="005D0D15">
        <w:t>a</w:t>
      </w:r>
      <w:r w:rsidRPr="005D0D15">
        <w:t xml:space="preserve">des kommunalbesvär. </w:t>
      </w:r>
    </w:p>
    <w:p w:rsidR="009C09BF" w:rsidRPr="005D0D15" w:rsidRDefault="009C09BF">
      <w:pPr>
        <w:pStyle w:val="Normaltindrag"/>
      </w:pPr>
      <w:r w:rsidRPr="005D0D15">
        <w:t>Kännetecknande för laglighetsprövningen är bl.a. att de beslut som öve</w:t>
      </w:r>
      <w:r w:rsidRPr="005D0D15">
        <w:t>r</w:t>
      </w:r>
      <w:r w:rsidRPr="005D0D15">
        <w:t>klagas endast kan angripas på de grunder som anges i kommunallagen och att prövningen är begränsad till lagligheten av ett beslut. Laglighetsprövningen skiljer sig från förvaltningsbesvär, som kan avse både laglighets- och läm</w:t>
      </w:r>
      <w:r w:rsidRPr="005D0D15">
        <w:t>p</w:t>
      </w:r>
      <w:r w:rsidRPr="005D0D15">
        <w:t xml:space="preserve">lighetsfrågor. Förvaltningsbesvär används i allmänhet beträffande beslut som har karaktär av myndighetsutövning. </w:t>
      </w:r>
    </w:p>
    <w:p w:rsidR="009C09BF" w:rsidRPr="005D0D15" w:rsidRDefault="009C09BF">
      <w:pPr>
        <w:pStyle w:val="Normaltindrag"/>
      </w:pPr>
      <w:r w:rsidRPr="005D0D15">
        <w:t>Varje medlem av en kommun eller ett landsting har rätt att få lagligheten av kommunens eller landstingets beslut prövad genom att överklaga dem hos kammarrätten. Följande</w:t>
      </w:r>
      <w:r w:rsidRPr="005D0D15">
        <w:t xml:space="preserve"> beslut får överklagas: beslut av fullmäktige, beslut av en nämnd eller ett partssammansatt organ, om beslutet inte är av rent förber</w:t>
      </w:r>
      <w:r w:rsidRPr="005D0D15">
        <w:t>e</w:t>
      </w:r>
      <w:r w:rsidRPr="005D0D15">
        <w:t>dande eller rent verkställande art, samt de beslut revisorerna fattar om sin förvaltning i enlighet med 9 kap. 13 § kommunallagen. – Beslut fattade av kommunala företag i</w:t>
      </w:r>
      <w:r w:rsidRPr="005D0D15">
        <w:t>n</w:t>
      </w:r>
      <w:r w:rsidRPr="005D0D15">
        <w:t xml:space="preserve">går således inte bland dem som kan överklagas. </w:t>
      </w:r>
    </w:p>
    <w:p w:rsidR="009C09BF" w:rsidRPr="005D0D15" w:rsidRDefault="009C09BF">
      <w:pPr>
        <w:pStyle w:val="Normaltindrag"/>
      </w:pPr>
      <w:r w:rsidRPr="005D0D15">
        <w:t>Om det i lag eller annan författning finns särskilda föreskrifter om öve</w:t>
      </w:r>
      <w:r w:rsidRPr="005D0D15">
        <w:t>r</w:t>
      </w:r>
      <w:r w:rsidRPr="005D0D15">
        <w:t>klagande gäller inte föreskrifterna i 10 kap. kommunallagen. Sådana bestä</w:t>
      </w:r>
      <w:r w:rsidRPr="005D0D15">
        <w:t>m</w:t>
      </w:r>
      <w:r w:rsidRPr="005D0D15">
        <w:t xml:space="preserve">melser finns i bl.a. plan- och bygglagen (1987:10) och vallagen (1972:620). </w:t>
      </w:r>
    </w:p>
    <w:p w:rsidR="009C09BF" w:rsidRPr="005D0D15" w:rsidRDefault="009C09BF">
      <w:pPr>
        <w:pStyle w:val="Normaltindrag"/>
      </w:pPr>
      <w:r w:rsidRPr="005D0D15">
        <w:t xml:space="preserve">Ett överklagat beslut skall enligt 10 kap. 8 § kommunallagen upphävas om det inte har tillkommit i laga ordning, om beslutet hänför sig till något som inte är en angelägenhet för kommunen eller landstinget, om det organ som har fattat beslutet har överskridit sina befogenheter eller om beslutet strider mot lag eller annan författning. </w:t>
      </w:r>
    </w:p>
    <w:p w:rsidR="009C09BF" w:rsidRPr="005D0D15" w:rsidRDefault="009C09BF">
      <w:r w:rsidRPr="005D0D15">
        <w:t xml:space="preserve">När det gäller möjligheterna till </w:t>
      </w:r>
      <w:r w:rsidRPr="005D0D15">
        <w:rPr>
          <w:i/>
        </w:rPr>
        <w:t>sanktioner</w:t>
      </w:r>
      <w:r w:rsidRPr="005D0D15">
        <w:t xml:space="preserve"> vid domstolstrots och lagtrots anförde konstitutionsutskottet i samband med behandlingen av förslaget till ny kommunallag (prop. 1990/91:117, bet. 1990/91:KU38) att det var angel</w:t>
      </w:r>
      <w:r w:rsidRPr="005D0D15">
        <w:t>ä</w:t>
      </w:r>
      <w:r w:rsidRPr="005D0D15">
        <w:t>get att frågorna om ett sanktionssystem fick sin lösning snarast och förordade att regeringen på lämpligt sätt skulle bereda dessa frågor. Vissa sanktion</w:t>
      </w:r>
      <w:r w:rsidRPr="005D0D15">
        <w:t>s</w:t>
      </w:r>
      <w:r w:rsidRPr="005D0D15">
        <w:t xml:space="preserve">möjligheter har sedan dess införts i lagen (1993:387) om stöd och service till vissa funktionshindrade och i socialtjänstlagen (2001:453). </w:t>
      </w:r>
    </w:p>
    <w:p w:rsidR="009C09BF" w:rsidRPr="005D0D15" w:rsidRDefault="009C09BF">
      <w:pPr>
        <w:pStyle w:val="Normaltindrag"/>
      </w:pPr>
      <w:r w:rsidRPr="005D0D15">
        <w:t>Regeringen har aviserat en p</w:t>
      </w:r>
      <w:r w:rsidRPr="005D0D15">
        <w:t>roposition om åtgärder mot kommunalt do</w:t>
      </w:r>
      <w:r w:rsidRPr="005D0D15">
        <w:t>m</w:t>
      </w:r>
      <w:r w:rsidRPr="005D0D15">
        <w:t>stolstrots till senare i vår. De ändringar i kommunallagen som föreslagits i lagrådsremissen innebär att de kommunala revisorerna ges vidgade möjli</w:t>
      </w:r>
      <w:r w:rsidRPr="005D0D15">
        <w:t>g</w:t>
      </w:r>
      <w:r w:rsidRPr="005D0D15">
        <w:t xml:space="preserve">heter att granska ärenden som rör myndighetsutövning mot enskilda, att ett beslut som kan överklagas genom laglighetsprövning får verkställas innan det har vunnit laga kraft om inte särskilda skäl talar emot det och att beslut om rättelse av ett redan verkställt beslut skall meddelas utan oskäligt dröjsmål. </w:t>
      </w:r>
    </w:p>
    <w:p w:rsidR="009C09BF" w:rsidRPr="005D0D15" w:rsidRDefault="009C09BF">
      <w:pPr>
        <w:pStyle w:val="Rubrik5"/>
        <w:pBdr>
          <w:bottom w:val="none" w:sz="0" w:space="0" w:color="auto"/>
        </w:pBdr>
        <w:spacing w:before="235"/>
        <w:rPr>
          <w:noProof w:val="0"/>
        </w:rPr>
      </w:pPr>
      <w:r w:rsidRPr="005D0D15">
        <w:rPr>
          <w:noProof w:val="0"/>
        </w:rPr>
        <w:t>Tidigare utsko</w:t>
      </w:r>
      <w:r w:rsidRPr="005D0D15">
        <w:rPr>
          <w:noProof w:val="0"/>
        </w:rPr>
        <w:t xml:space="preserve">ttsbehandling </w:t>
      </w:r>
    </w:p>
    <w:p w:rsidR="009C09BF" w:rsidRPr="005D0D15" w:rsidRDefault="009C09BF">
      <w:r w:rsidRPr="005D0D15">
        <w:t xml:space="preserve">Utskottet behandlade frågor om kommunal kompetens senast i sitt betänkande 2000/01:KU6. Utskottet hänvisade där i huvudsak till tidigare bedömningar i betänkande 1998/99:KU24. </w:t>
      </w:r>
    </w:p>
    <w:p w:rsidR="009C09BF" w:rsidRPr="005D0D15" w:rsidRDefault="009C09BF">
      <w:pPr>
        <w:pStyle w:val="Normaltindrag"/>
      </w:pPr>
      <w:r w:rsidRPr="005D0D15">
        <w:t xml:space="preserve">Denna bedömning avsåg bl.a. frågor om </w:t>
      </w:r>
      <w:r w:rsidRPr="005D0D15">
        <w:rPr>
          <w:i/>
        </w:rPr>
        <w:t>omfattningen av kommunal a</w:t>
      </w:r>
      <w:r w:rsidRPr="005D0D15">
        <w:rPr>
          <w:i/>
        </w:rPr>
        <w:t>f</w:t>
      </w:r>
      <w:r w:rsidRPr="005D0D15">
        <w:rPr>
          <w:i/>
        </w:rPr>
        <w:t>färsverksamhet och om formen för kommunal verksamhet.</w:t>
      </w:r>
      <w:r w:rsidRPr="005D0D15">
        <w:t xml:space="preserve"> Med hänvisning till tidigare ställningstaganden i hithörande frågor fann utskottet dels att det inte finns skäl att införa regler som förbjuder eller begränsar kommunala företag, dels att den kommunala verksamheten bör bedrivas i nämndform i största möjliga utsträckning, dock att det också kan finnas skäl som talar för bolag</w:t>
      </w:r>
      <w:r w:rsidRPr="005D0D15">
        <w:t>s</w:t>
      </w:r>
      <w:r w:rsidRPr="005D0D15">
        <w:t>formen. Utskottet fann inte heller skäl att frångå tidigare ställningstaganden som innebär att utskottet</w:t>
      </w:r>
      <w:r w:rsidRPr="005D0D15">
        <w:t xml:space="preserve"> anser att verksamhetens speciella förutsättningar och den samlade kommunala nyttan bör vara utgångspunkten för organisatoriska överväganden, att det inte fanns skäl att föreslå ändringar i kommunallagen om inskränkningar i rätten att bilda bolag eller om avveckling av kommunala bolag  och att det inte behövs några ytterligare preciseringar av kommunall</w:t>
      </w:r>
      <w:r w:rsidRPr="005D0D15">
        <w:t>a</w:t>
      </w:r>
      <w:r w:rsidRPr="005D0D15">
        <w:t>gens regler om den kommunala kompetensen beträffande kommunal näring</w:t>
      </w:r>
      <w:r w:rsidRPr="005D0D15">
        <w:t>s</w:t>
      </w:r>
      <w:r w:rsidRPr="005D0D15">
        <w:t xml:space="preserve">verksamhet. </w:t>
      </w:r>
    </w:p>
    <w:p w:rsidR="009C09BF" w:rsidRPr="005D0D15" w:rsidRDefault="009C09BF">
      <w:pPr>
        <w:pStyle w:val="Normaltindrag"/>
      </w:pPr>
      <w:r w:rsidRPr="005D0D15">
        <w:t xml:space="preserve">Utskottet behandlade i samma betänkande frågor om </w:t>
      </w:r>
      <w:r w:rsidRPr="005D0D15">
        <w:rPr>
          <w:i/>
        </w:rPr>
        <w:t xml:space="preserve">laglighetsprövning av kommunal näringsverksamhet. </w:t>
      </w:r>
      <w:r w:rsidRPr="005D0D15">
        <w:t>Med hänvisning till</w:t>
      </w:r>
      <w:r w:rsidRPr="005D0D15">
        <w:rPr>
          <w:i/>
        </w:rPr>
        <w:t xml:space="preserve"> </w:t>
      </w:r>
      <w:r w:rsidRPr="005D0D15">
        <w:t>tidigare uttalanden ansåg utskottet att bedömningen av huruvida en verksamhet i ett kommunalt företag ligger inom ramen för den kommunala kompetensen primärt är en uppgift för styrelsen samt att härutöver en politisk prövning sker av ägaren, kommunen eller landstinget, som genom de av fullmäktige valda ombuden vid bolag</w:t>
      </w:r>
      <w:r w:rsidRPr="005D0D15">
        <w:t>s</w:t>
      </w:r>
      <w:r w:rsidRPr="005D0D15">
        <w:t>stämma kan ge styrelsen direktiv om att t.ex. ändra inriktningen av verksa</w:t>
      </w:r>
      <w:r w:rsidRPr="005D0D15">
        <w:t>m</w:t>
      </w:r>
      <w:r w:rsidRPr="005D0D15">
        <w:t>heten, om den inte uppfyller vissa formella k</w:t>
      </w:r>
      <w:r w:rsidRPr="005D0D15">
        <w:t>rav. Utskottet fann att den b</w:t>
      </w:r>
      <w:r w:rsidRPr="005D0D15">
        <w:t>e</w:t>
      </w:r>
      <w:r w:rsidRPr="005D0D15">
        <w:t>skrivna ordningen i de allra flesta fall fungerar på ett tillfredsställande sätt, en ordning som stämmer helt överens med bolagsformens principer vad gäller styrning av verksamheten och ansvarsfördelningen. En möjlighet till lagli</w:t>
      </w:r>
      <w:r w:rsidRPr="005D0D15">
        <w:t>g</w:t>
      </w:r>
      <w:r w:rsidRPr="005D0D15">
        <w:t xml:space="preserve">hetsprövning ansågs strida mot de nyss nämnda grundläggande villkoren för en verksamhet som bedrivs i bolagsform. </w:t>
      </w:r>
    </w:p>
    <w:p w:rsidR="009C09BF" w:rsidRPr="005D0D15" w:rsidRDefault="009C09BF">
      <w:pPr>
        <w:pStyle w:val="Normaltindrag"/>
      </w:pPr>
      <w:r w:rsidRPr="005D0D15">
        <w:t>Med hänsyn till vad utskottet anfört om laglighetsprövning fann utskottet liksom vid tidigare behandling av denna fråga att det inte fan</w:t>
      </w:r>
      <w:r w:rsidRPr="005D0D15">
        <w:t xml:space="preserve">ns skäl att ta upp en sakdiskussion om ett sanktionssystem. </w:t>
      </w:r>
    </w:p>
    <w:p w:rsidR="009C09BF" w:rsidRPr="005D0D15" w:rsidRDefault="009C09BF">
      <w:pPr>
        <w:pStyle w:val="Rubrik4"/>
        <w:rPr>
          <w:noProof w:val="0"/>
        </w:rPr>
      </w:pPr>
      <w:bookmarkStart w:id="113" w:name="_Toc4812903"/>
      <w:r w:rsidRPr="005D0D15">
        <w:rPr>
          <w:noProof w:val="0"/>
        </w:rPr>
        <w:t>Utskottets ställningstagande</w:t>
      </w:r>
      <w:bookmarkEnd w:id="113"/>
      <w:r w:rsidRPr="005D0D15">
        <w:rPr>
          <w:noProof w:val="0"/>
        </w:rPr>
        <w:t xml:space="preserve"> </w:t>
      </w:r>
    </w:p>
    <w:p w:rsidR="009C09BF" w:rsidRPr="005D0D15" w:rsidRDefault="009C09BF">
      <w:r w:rsidRPr="005D0D15">
        <w:t>Utskottet vidhåller sin tidigare bedömning av frågor om kommunal näring</w:t>
      </w:r>
      <w:r w:rsidRPr="005D0D15">
        <w:t>s</w:t>
      </w:r>
      <w:r w:rsidRPr="005D0D15">
        <w:t xml:space="preserve">verksamhet och laglighetsprövning och avstyrker därmed motionerna 2001/02:K205 (m), 2001/02:K271 (m), 2001/02:K305 (m) yrkandena 1–4 2001/02:K319 (kd), 2001/02:K365 (m), 2001/02:K366 (m), 2001/02:Fi296 (fp) yrkande 1, 2001/02:Fi299 (kd) yrkande 4, 2001/02:N312 (m) yrkandena 5, 6 och 10 samt 2001/02:N370 (kd) yrkande 3. </w:t>
      </w:r>
    </w:p>
    <w:p w:rsidR="009C09BF" w:rsidRPr="005D0D15" w:rsidRDefault="009C09BF">
      <w:pPr>
        <w:pStyle w:val="Normaltindrag"/>
      </w:pPr>
      <w:r w:rsidRPr="005D0D15">
        <w:t>Utskottet finner inte heller skäl till att begära sådant förtydligande som e</w:t>
      </w:r>
      <w:r w:rsidRPr="005D0D15">
        <w:t>f</w:t>
      </w:r>
      <w:r w:rsidRPr="005D0D15">
        <w:t>terlyses i motion 2001/02:K290 (kd). Moti</w:t>
      </w:r>
      <w:r w:rsidRPr="005D0D15">
        <w:t>o</w:t>
      </w:r>
      <w:r w:rsidRPr="005D0D15">
        <w:t xml:space="preserve">nen avstyrks. </w:t>
      </w:r>
    </w:p>
    <w:p w:rsidR="009C09BF" w:rsidRPr="005D0D15" w:rsidRDefault="009C09BF">
      <w:pPr>
        <w:pStyle w:val="Rubrik3"/>
        <w:rPr>
          <w:noProof w:val="0"/>
        </w:rPr>
      </w:pPr>
      <w:bookmarkStart w:id="114" w:name="_Toc4812904"/>
      <w:r w:rsidRPr="005D0D15">
        <w:rPr>
          <w:noProof w:val="0"/>
        </w:rPr>
        <w:t>Tröghetsregel vid överlåtelse av egendom och verksamhet</w:t>
      </w:r>
      <w:bookmarkEnd w:id="114"/>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med hänvisning till pågående beredning en m</w:t>
      </w:r>
      <w:r w:rsidRPr="005D0D15">
        <w:t>o</w:t>
      </w:r>
      <w:r w:rsidRPr="005D0D15">
        <w:t>tion om skärpning av kraven för överlåtelse av kommunal ver</w:t>
      </w:r>
      <w:r w:rsidRPr="005D0D15">
        <w:t>k</w:t>
      </w:r>
      <w:r w:rsidRPr="005D0D15">
        <w:t xml:space="preserve">samhet. </w:t>
      </w:r>
    </w:p>
    <w:p w:rsidR="009C09BF" w:rsidRPr="005D0D15" w:rsidRDefault="009C09BF">
      <w:pPr>
        <w:pStyle w:val="Utskottsfrslagikorthet-Text"/>
      </w:pPr>
      <w:r w:rsidRPr="005D0D15">
        <w:t xml:space="preserve">Jfr reservation 18 (mp).  </w:t>
      </w:r>
    </w:p>
    <w:p w:rsidR="009C09BF" w:rsidRPr="005D0D15" w:rsidRDefault="009C09BF">
      <w:pPr>
        <w:pStyle w:val="Rubrik4"/>
        <w:rPr>
          <w:noProof w:val="0"/>
        </w:rPr>
      </w:pPr>
      <w:bookmarkStart w:id="115" w:name="_Toc4812905"/>
      <w:r w:rsidRPr="005D0D15">
        <w:rPr>
          <w:noProof w:val="0"/>
        </w:rPr>
        <w:t>Motion</w:t>
      </w:r>
      <w:bookmarkEnd w:id="115"/>
      <w:r w:rsidRPr="005D0D15">
        <w:rPr>
          <w:noProof w:val="0"/>
        </w:rPr>
        <w:t xml:space="preserve"> </w:t>
      </w:r>
    </w:p>
    <w:p w:rsidR="009C09BF" w:rsidRPr="005D0D15" w:rsidRDefault="009C09BF">
      <w:r w:rsidRPr="005D0D15">
        <w:t xml:space="preserve">En motion rör möjligheten att begränsa rätten för kommuner och landsting att överlåta egendom och verksamhet. </w:t>
      </w:r>
      <w:r w:rsidRPr="005D0D15">
        <w:rPr>
          <w:i/>
        </w:rPr>
        <w:t>Matz Hammarström m.fl. (mp)</w:t>
      </w:r>
      <w:r w:rsidRPr="005D0D15">
        <w:t xml:space="preserve"> föreslår i </w:t>
      </w:r>
      <w:r w:rsidRPr="005D0D15">
        <w:rPr>
          <w:i/>
        </w:rPr>
        <w:t>motion 2001/02:K381 yrkande 8</w:t>
      </w:r>
      <w:r w:rsidRPr="005D0D15">
        <w:t xml:space="preserve"> att riksdagen skall begära att regeringen lägger fram förslag till ändringar i relevant lagstiftning för att skärpa kraven för utförsäljning av kommunal verksamhet. Motionärerna framhåller att äl</w:t>
      </w:r>
      <w:r w:rsidRPr="005D0D15">
        <w:t>d</w:t>
      </w:r>
      <w:r w:rsidRPr="005D0D15">
        <w:t>reomsorg och sjukvård har mycket stor betydelse för kommunens medborg</w:t>
      </w:r>
      <w:r w:rsidRPr="005D0D15">
        <w:t>a</w:t>
      </w:r>
      <w:r w:rsidRPr="005D0D15">
        <w:t>re. De anser att ett beslut att sälja ut sådan strategisk verksamhet är av den digniteten att det bör krävas två likalydande beslut av kommunal- respektive landstingsfullmäktige</w:t>
      </w:r>
      <w:r w:rsidRPr="005D0D15">
        <w:t xml:space="preserve"> med val emellan eller att beslutet skall fattas med kval</w:t>
      </w:r>
      <w:r w:rsidRPr="005D0D15">
        <w:t>i</w:t>
      </w:r>
      <w:r w:rsidRPr="005D0D15">
        <w:t>ficerad majoritet. Folkomröstning kan också vara ett alternativ enligt moti</w:t>
      </w:r>
      <w:r w:rsidRPr="005D0D15">
        <w:t>o</w:t>
      </w:r>
      <w:r w:rsidRPr="005D0D15">
        <w:t>närerna, som också påminner om propositionen om en stopplag för utförsäl</w:t>
      </w:r>
      <w:r w:rsidRPr="005D0D15">
        <w:t>j</w:t>
      </w:r>
      <w:r w:rsidRPr="005D0D15">
        <w:t xml:space="preserve">ning av akutsjukhus och Kommundemokratikommitténs betänkande i frågan. </w:t>
      </w:r>
    </w:p>
    <w:p w:rsidR="009C09BF" w:rsidRPr="005D0D15" w:rsidRDefault="009C09BF">
      <w:pPr>
        <w:pStyle w:val="Rubrik4"/>
        <w:rPr>
          <w:noProof w:val="0"/>
        </w:rPr>
      </w:pPr>
      <w:bookmarkStart w:id="116" w:name="_Toc4812906"/>
      <w:r w:rsidRPr="005D0D15">
        <w:rPr>
          <w:noProof w:val="0"/>
        </w:rPr>
        <w:t>Bakgrund</w:t>
      </w:r>
      <w:bookmarkEnd w:id="116"/>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Gällande bestämmelser </w:t>
      </w:r>
    </w:p>
    <w:p w:rsidR="009C09BF" w:rsidRPr="005D0D15" w:rsidRDefault="009C09BF">
      <w:r w:rsidRPr="005D0D15">
        <w:t>Som nämnts ovan får kommuner och landsting enligt 3 kap. 16 § kommuna</w:t>
      </w:r>
      <w:r w:rsidRPr="005D0D15">
        <w:t>l</w:t>
      </w:r>
      <w:r w:rsidRPr="005D0D15">
        <w:t>lagen efter beslut av fullmäktige lämna över vården av en kommunal angel</w:t>
      </w:r>
      <w:r w:rsidRPr="005D0D15">
        <w:t>ä</w:t>
      </w:r>
      <w:r w:rsidRPr="005D0D15">
        <w:t>genhet till ett aktiebolag, ett handelsbolag, en ekonomisk förening, en ideell förening, en stiftelse eller en enskild individ. Som förutsättning gäller att någon särskild ordning inte har föreskrivits för handhavandet av angeläge</w:t>
      </w:r>
      <w:r w:rsidRPr="005D0D15">
        <w:t>n</w:t>
      </w:r>
      <w:r w:rsidRPr="005D0D15">
        <w:t>heten. Vården av en angelägenhet som innefattar myndighetsutövning får överlämnas endast om det finns stöd för det i lag. Den överlämnade verksa</w:t>
      </w:r>
      <w:r w:rsidRPr="005D0D15">
        <w:t>m</w:t>
      </w:r>
      <w:r w:rsidRPr="005D0D15">
        <w:t xml:space="preserve">heten skall falla inom den kommunala kompetensen. </w:t>
      </w:r>
    </w:p>
    <w:p w:rsidR="009C09BF" w:rsidRPr="005D0D15" w:rsidRDefault="009C09BF">
      <w:r w:rsidRPr="005D0D15">
        <w:t xml:space="preserve">Under åren </w:t>
      </w:r>
      <w:r w:rsidRPr="005D0D15">
        <w:t>2001 och 2002 gäller lagen (2000:1440) om inskränkning i land</w:t>
      </w:r>
      <w:r w:rsidRPr="005D0D15">
        <w:t>s</w:t>
      </w:r>
      <w:r w:rsidRPr="005D0D15">
        <w:t>tingens rätt att överlämna driften av akutsjukhus till annan. Lagen förbjuder att uppgiften att ansvara för driften av ett akutsjukhus överlämnas till den som avser att driva verksamheten med syfte att skapa vinst åt ägare eller motsv</w:t>
      </w:r>
      <w:r w:rsidRPr="005D0D15">
        <w:t>a</w:t>
      </w:r>
      <w:r w:rsidRPr="005D0D15">
        <w:t xml:space="preserve">rande intressent. </w:t>
      </w:r>
    </w:p>
    <w:p w:rsidR="009C09BF" w:rsidRPr="005D0D15" w:rsidRDefault="009C09BF">
      <w:pPr>
        <w:pStyle w:val="Rubrik5"/>
        <w:pBdr>
          <w:bottom w:val="none" w:sz="0" w:space="0" w:color="auto"/>
        </w:pBdr>
        <w:spacing w:before="235"/>
        <w:rPr>
          <w:noProof w:val="0"/>
        </w:rPr>
      </w:pPr>
      <w:r w:rsidRPr="005D0D15">
        <w:rPr>
          <w:noProof w:val="0"/>
        </w:rPr>
        <w:t xml:space="preserve">Utredningar </w:t>
      </w:r>
    </w:p>
    <w:p w:rsidR="009C09BF" w:rsidRPr="005D0D15" w:rsidRDefault="009C09BF">
      <w:r w:rsidRPr="005D0D15">
        <w:rPr>
          <w:i/>
        </w:rPr>
        <w:t>Kommundemokratikommittén</w:t>
      </w:r>
      <w:r w:rsidRPr="005D0D15">
        <w:t xml:space="preserve"> har haft i uppdrag att överväga hur </w:t>
      </w:r>
      <w:r w:rsidRPr="005D0D15">
        <w:rPr>
          <w:i/>
        </w:rPr>
        <w:t>avgöranden av långsiktig karaktär och av stor principiell och ekonomisk betydelse</w:t>
      </w:r>
      <w:r w:rsidRPr="005D0D15">
        <w:t xml:space="preserve"> kan skyddas mot kortsiktigt framhastade beslut samt att utreda behovet av särski</w:t>
      </w:r>
      <w:r w:rsidRPr="005D0D15">
        <w:t>l</w:t>
      </w:r>
      <w:r w:rsidRPr="005D0D15">
        <w:t xml:space="preserve">da bestämmelser för avgöranden på kommunal nivå av långsiktig karaktär och av stor principiell och ekonomisk betydelse. </w:t>
      </w:r>
    </w:p>
    <w:p w:rsidR="009C09BF" w:rsidRPr="005D0D15" w:rsidRDefault="009C09BF">
      <w:pPr>
        <w:pStyle w:val="Normaltindrag"/>
      </w:pPr>
      <w:r w:rsidRPr="005D0D15">
        <w:t>Kommittén har i sitt betänkande Att tänka efter före – samråd i kommuner och landsting (SOU 2001:89) gjort bedömningen att det finns flera metoder som skulle kunna bidra till att skapa rådrum</w:t>
      </w:r>
      <w:r w:rsidRPr="005D0D15">
        <w:t xml:space="preserve"> och till att främja kommun- och landstingsmedlemmarnas deltagande och den politiska diskussionen inför avgöranden av långsiktig karaktär och av stor principiell och ekonomisk betydelse. Det kan handla dels om särskilda beslutsregler som t.ex. krav på två beslut med mellanliggande val, två beslut utan mellanliggande val eller kvalificerad majoritet, dels om särskilda beredningsregler som t.ex. krav på samråd eller folkomröstning. Kommittén anför att ett samråd normalt sker på ett tidigt stadium i berednings</w:t>
      </w:r>
      <w:r w:rsidRPr="005D0D15">
        <w:t>processen och ger medlemmarna bättre möjli</w:t>
      </w:r>
      <w:r w:rsidRPr="005D0D15">
        <w:t>g</w:t>
      </w:r>
      <w:r w:rsidRPr="005D0D15">
        <w:t>heter att delta på ett djupare och mer engagerat sätt i beredningsprocessen. De som deltar i ett samråd kan själva tillföra något mer än att bara ta ställning till förutbestämda alternativ. Ett samråd kan riktas inte bara till röstberättigade kommun- eller landstingsmedlemmar utan även till barn och ungdomar. Ett krav på samråd framstår således som den mest ändamålsenliga bestämmelsen. Kommittén föreslår därför att en bestämmelse om samråd förs in i komm</w:t>
      </w:r>
      <w:r w:rsidRPr="005D0D15">
        <w:t>u</w:t>
      </w:r>
      <w:r w:rsidRPr="005D0D15">
        <w:t xml:space="preserve">nallagen. </w:t>
      </w:r>
    </w:p>
    <w:p w:rsidR="009C09BF" w:rsidRPr="005D0D15" w:rsidRDefault="009C09BF">
      <w:pPr>
        <w:pStyle w:val="Normaltindrag"/>
      </w:pPr>
      <w:r w:rsidRPr="005D0D15">
        <w:t xml:space="preserve"> Kommitténs förslag är under beredning i Regeringskansliet. Regeringen har i propositionen ansett det lämpligt att förslaget om samrådsförfarande hanteras i ett sammanhang med frågan om ett stärkt folkinitiativ och avser att återkomma till den frågan i samband med beredningen av Kommundemokr</w:t>
      </w:r>
      <w:r w:rsidRPr="005D0D15">
        <w:t>a</w:t>
      </w:r>
      <w:r w:rsidRPr="005D0D15">
        <w:t xml:space="preserve">tikommitténs nämnda betänkande. </w:t>
      </w:r>
    </w:p>
    <w:p w:rsidR="009C09BF" w:rsidRPr="005D0D15" w:rsidRDefault="009C09BF">
      <w:r w:rsidRPr="005D0D15">
        <w:t xml:space="preserve">Vidare har en </w:t>
      </w:r>
      <w:r w:rsidRPr="005D0D15">
        <w:rPr>
          <w:i/>
        </w:rPr>
        <w:t>särskild utredare</w:t>
      </w:r>
      <w:r w:rsidRPr="005D0D15">
        <w:t xml:space="preserve"> i uppdrag (dir. 2000:103) att utreda förutsät</w:t>
      </w:r>
      <w:r w:rsidRPr="005D0D15">
        <w:t>t</w:t>
      </w:r>
      <w:r w:rsidRPr="005D0D15">
        <w:t>ningarna för att införa särskilda tröghetsregler vid beslut om stora förändrin</w:t>
      </w:r>
      <w:r w:rsidRPr="005D0D15">
        <w:t>g</w:t>
      </w:r>
      <w:r w:rsidRPr="005D0D15">
        <w:t>ar av ägar- eller driftsformer inom vården samt lämna förslag till sådana regler. Utredaren skall särskilt beakta intresset av att upprätthålla en ver</w:t>
      </w:r>
      <w:r w:rsidRPr="005D0D15">
        <w:t>k</w:t>
      </w:r>
      <w:r w:rsidRPr="005D0D15">
        <w:t>samhet som är tillgänglig för alla efter behov. Utredarens förslag skall syfta till att det demokratiska inflytandet över beslutsprocessen vid överlåtelse av driftsansvaret för den offentligt finansierade vården stärks</w:t>
      </w:r>
      <w:r w:rsidRPr="005D0D15">
        <w:t xml:space="preserve">. Utredaren skall lämna ett delbetänkande senast den 31 mars 2002. </w:t>
      </w:r>
    </w:p>
    <w:p w:rsidR="009C09BF" w:rsidRPr="005D0D15" w:rsidRDefault="009C09BF">
      <w:pPr>
        <w:pStyle w:val="Rubrik4"/>
        <w:rPr>
          <w:noProof w:val="0"/>
        </w:rPr>
      </w:pPr>
      <w:bookmarkStart w:id="117" w:name="_Toc4812907"/>
      <w:r w:rsidRPr="005D0D15">
        <w:rPr>
          <w:noProof w:val="0"/>
        </w:rPr>
        <w:t>Utskottets ställningstagande</w:t>
      </w:r>
      <w:bookmarkEnd w:id="117"/>
      <w:r w:rsidRPr="005D0D15">
        <w:rPr>
          <w:noProof w:val="0"/>
        </w:rPr>
        <w:t xml:space="preserve"> </w:t>
      </w:r>
    </w:p>
    <w:p w:rsidR="009C09BF" w:rsidRPr="005D0D15" w:rsidRDefault="009C09BF">
      <w:r w:rsidRPr="005D0D15">
        <w:t>Utskottet anser att i första hand beredningen av Kommundemokratikommi</w:t>
      </w:r>
      <w:r w:rsidRPr="005D0D15">
        <w:t>t</w:t>
      </w:r>
      <w:r w:rsidRPr="005D0D15">
        <w:t xml:space="preserve">téns förslag bör avvaktas. Utskottet avstyrker motion 2001/02:K381 (mp) yrkande 8. </w:t>
      </w:r>
    </w:p>
    <w:p w:rsidR="009C09BF" w:rsidRPr="005D0D15" w:rsidRDefault="009C09BF">
      <w:pPr>
        <w:pStyle w:val="Rubrik3"/>
        <w:rPr>
          <w:noProof w:val="0"/>
        </w:rPr>
      </w:pPr>
      <w:bookmarkStart w:id="118" w:name="_Toc4812908"/>
      <w:r w:rsidRPr="005D0D15">
        <w:rPr>
          <w:noProof w:val="0"/>
        </w:rPr>
        <w:t>Ekonomiskt stöd för barn</w:t>
      </w:r>
      <w:bookmarkEnd w:id="118"/>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motioner om sådan ändring av bestämmelserna om kommunal kompetens som möjliggör för kommunerna att ge ekonomiskt stöd i andra former än de nuvarande till föräldrar för vård av egna barn. Utskottet avstyrker också en motion om att ge kommunerna möjlighet att ekonomiskt stödja adoption och insem</w:t>
      </w:r>
      <w:r w:rsidRPr="005D0D15">
        <w:t>i</w:t>
      </w:r>
      <w:r w:rsidRPr="005D0D15">
        <w:t xml:space="preserve">nation. </w:t>
      </w:r>
    </w:p>
    <w:p w:rsidR="009C09BF" w:rsidRPr="005D0D15" w:rsidRDefault="009C09BF">
      <w:pPr>
        <w:pStyle w:val="Utskottsfrslagikorthet-Text"/>
      </w:pPr>
      <w:r w:rsidRPr="005D0D15">
        <w:t xml:space="preserve">Jfr reservationerna 19 (m) och 20 (kd, c, mp). </w:t>
      </w:r>
    </w:p>
    <w:p w:rsidR="009C09BF" w:rsidRPr="005D0D15" w:rsidRDefault="009C09BF">
      <w:pPr>
        <w:pStyle w:val="Rubrik4"/>
        <w:rPr>
          <w:noProof w:val="0"/>
        </w:rPr>
      </w:pPr>
      <w:bookmarkStart w:id="119" w:name="_Toc4812909"/>
      <w:r w:rsidRPr="005D0D15">
        <w:rPr>
          <w:noProof w:val="0"/>
        </w:rPr>
        <w:t>Motioner</w:t>
      </w:r>
      <w:bookmarkEnd w:id="119"/>
    </w:p>
    <w:p w:rsidR="009C09BF" w:rsidRPr="005D0D15" w:rsidRDefault="009C09BF">
      <w:r w:rsidRPr="005D0D15">
        <w:t xml:space="preserve">I flera motioner förs fram förslag om möjlighet för kommunerna att ge stöd till barnomsorg. </w:t>
      </w:r>
    </w:p>
    <w:p w:rsidR="009C09BF" w:rsidRPr="005D0D15" w:rsidRDefault="009C09BF">
      <w:pPr>
        <w:pStyle w:val="Normaltindrag"/>
      </w:pPr>
      <w:r w:rsidRPr="005D0D15">
        <w:t xml:space="preserve">I </w:t>
      </w:r>
      <w:r w:rsidRPr="005D0D15">
        <w:rPr>
          <w:i/>
        </w:rPr>
        <w:t>motion 2001/02:K324 av Ingvar Svensson m.fl. (kd)</w:t>
      </w:r>
      <w:r w:rsidRPr="005D0D15">
        <w:t xml:space="preserve"> föreslås att riksdagen genom en särskild lag skall besluta att kommunerna skall ha den generella rätten att fördela sina egenfinansierade barnomsorgssubventioner på ett rättvist sätt till varje barn och på ett sådant sätt att föräldrar kan erhålla den faktiska valfriheten att bedöma och genomföra den barnomsorg som bäst lämpar sig för det barn de har ansvar för. Motionärerna hänvisar till att </w:t>
      </w:r>
      <w:r w:rsidRPr="005D0D15">
        <w:rPr>
          <w:snapToGrid w:val="0"/>
        </w:rPr>
        <w:t>R</w:t>
      </w:r>
      <w:r w:rsidRPr="005D0D15">
        <w:rPr>
          <w:snapToGrid w:val="0"/>
        </w:rPr>
        <w:t>e</w:t>
      </w:r>
      <w:r w:rsidRPr="005D0D15">
        <w:rPr>
          <w:snapToGrid w:val="0"/>
        </w:rPr>
        <w:t>geringsrätten i tidigare beslut (RÅ 1991 ref. 19) ansett att den</w:t>
      </w:r>
      <w:r w:rsidRPr="005D0D15">
        <w:rPr>
          <w:snapToGrid w:val="0"/>
        </w:rPr>
        <w:t xml:space="preserve"> allmänt vede</w:t>
      </w:r>
      <w:r w:rsidRPr="005D0D15">
        <w:rPr>
          <w:snapToGrid w:val="0"/>
        </w:rPr>
        <w:t>r</w:t>
      </w:r>
      <w:r w:rsidRPr="005D0D15">
        <w:rPr>
          <w:snapToGrid w:val="0"/>
        </w:rPr>
        <w:t>tagna grundsatsen när det gäller den kommunala kompetensen är att en ko</w:t>
      </w:r>
      <w:r w:rsidRPr="005D0D15">
        <w:rPr>
          <w:snapToGrid w:val="0"/>
        </w:rPr>
        <w:t>m</w:t>
      </w:r>
      <w:r w:rsidRPr="005D0D15">
        <w:rPr>
          <w:snapToGrid w:val="0"/>
        </w:rPr>
        <w:t>mun inte utan stöd i lag eller författning får lämna understöd till enskilda personer och att bidrag som t.ex. vårdnadsersättning eller barnbidrag således inte får lämnas av en kommun utan stöd i speciallagstiftning. Motionärerna anför att nuvarande barnomsorgssubventioner från kommuner till föräldrar med barn i daghemsåldern ensidigt gynnar vissa barn och att det rimliga borde vara att kommunerna skall ha den generella rä</w:t>
      </w:r>
      <w:r w:rsidRPr="005D0D15">
        <w:rPr>
          <w:snapToGrid w:val="0"/>
        </w:rPr>
        <w:t>tten att fördela sina egna medel, dvs. den del som inte finansieras av staten, till barnomsorgssubventi</w:t>
      </w:r>
      <w:r w:rsidRPr="005D0D15">
        <w:rPr>
          <w:snapToGrid w:val="0"/>
        </w:rPr>
        <w:t>o</w:t>
      </w:r>
      <w:r w:rsidRPr="005D0D15">
        <w:rPr>
          <w:snapToGrid w:val="0"/>
        </w:rPr>
        <w:t>ner. Det bör kunna ske på ett rättvist sätt för varje barn och på ett sådant sätt att föräldrar kan erhålla den faktiska valfriheten att bedöma och att genomföra den barnomsorg som bäst lämpar sig för det barn de har ansvar för. Motion</w:t>
      </w:r>
      <w:r w:rsidRPr="005D0D15">
        <w:rPr>
          <w:snapToGrid w:val="0"/>
        </w:rPr>
        <w:t>ä</w:t>
      </w:r>
      <w:r w:rsidRPr="005D0D15">
        <w:rPr>
          <w:snapToGrid w:val="0"/>
        </w:rPr>
        <w:t>rerna anser det klart att det råder en konflikt mellan den princip som Rege</w:t>
      </w:r>
      <w:r w:rsidRPr="005D0D15">
        <w:rPr>
          <w:snapToGrid w:val="0"/>
        </w:rPr>
        <w:t>r</w:t>
      </w:r>
      <w:r w:rsidRPr="005D0D15">
        <w:rPr>
          <w:snapToGrid w:val="0"/>
        </w:rPr>
        <w:t>ingsrätten åberopat och den likställighetsprincip som gäller generellt i ko</w:t>
      </w:r>
      <w:r w:rsidRPr="005D0D15">
        <w:rPr>
          <w:snapToGrid w:val="0"/>
        </w:rPr>
        <w:t>m</w:t>
      </w:r>
      <w:r w:rsidRPr="005D0D15">
        <w:rPr>
          <w:snapToGrid w:val="0"/>
        </w:rPr>
        <w:t xml:space="preserve">munal verksamhet. </w:t>
      </w:r>
    </w:p>
    <w:p w:rsidR="009C09BF" w:rsidRPr="005D0D15" w:rsidRDefault="009C09BF">
      <w:pPr>
        <w:pStyle w:val="Normaltindrag"/>
      </w:pPr>
      <w:r w:rsidRPr="005D0D15">
        <w:t>I</w:t>
      </w:r>
      <w:r w:rsidRPr="005D0D15">
        <w:t xml:space="preserve"> </w:t>
      </w:r>
      <w:r w:rsidRPr="005D0D15">
        <w:rPr>
          <w:i/>
        </w:rPr>
        <w:t>motion 2001/02:K331 av Birger Schlaug (mp)</w:t>
      </w:r>
      <w:r w:rsidRPr="005D0D15">
        <w:t xml:space="preserve"> framförs liknande sy</w:t>
      </w:r>
      <w:r w:rsidRPr="005D0D15">
        <w:t>n</w:t>
      </w:r>
      <w:r w:rsidRPr="005D0D15">
        <w:t>punkter och föreslås ett tillkännagivande för regeringen om ändring av ko</w:t>
      </w:r>
      <w:r w:rsidRPr="005D0D15">
        <w:t>m</w:t>
      </w:r>
      <w:r w:rsidRPr="005D0D15">
        <w:t xml:space="preserve">munallagen för att möjliggöra rätten för kommun att ge ekonomiskt stöd till föräldrar som väljer att vara hemma hos eget barn. </w:t>
      </w:r>
    </w:p>
    <w:p w:rsidR="009C09BF" w:rsidRPr="005D0D15" w:rsidRDefault="009C09BF">
      <w:pPr>
        <w:pStyle w:val="Normaltindrag"/>
      </w:pPr>
      <w:r w:rsidRPr="005D0D15">
        <w:t xml:space="preserve">I </w:t>
      </w:r>
      <w:r w:rsidRPr="005D0D15">
        <w:rPr>
          <w:i/>
        </w:rPr>
        <w:t>motion 2001/02:K233 av Marietta de Pourbaix-Lundin (m)</w:t>
      </w:r>
      <w:r w:rsidRPr="005D0D15">
        <w:t xml:space="preserve"> föreslås att riksdagen skall begära att regeringen lägger fram förslag till lagstiftning som möjliggör att ett antal kommuner på försök får införa kommunalt vårdnadsb</w:t>
      </w:r>
      <w:r w:rsidRPr="005D0D15">
        <w:t>i</w:t>
      </w:r>
      <w:r w:rsidRPr="005D0D15">
        <w:t xml:space="preserve">drag/barnkonto. </w:t>
      </w:r>
    </w:p>
    <w:p w:rsidR="009C09BF" w:rsidRPr="005D0D15" w:rsidRDefault="009C09BF">
      <w:r w:rsidRPr="005D0D15">
        <w:t xml:space="preserve">Möjlighet för kommuner att ge stöd åt föräldraskap efterlyses i </w:t>
      </w:r>
      <w:r w:rsidRPr="005D0D15">
        <w:rPr>
          <w:i/>
        </w:rPr>
        <w:t>motion 2001/02:K390 av Birgitta Sellén (c)</w:t>
      </w:r>
      <w:r w:rsidRPr="005D0D15">
        <w:t>. Motionären föreslår tillkännagivanden för regeringen om att ändra kommunallagen så att en kommun kan ge ekon</w:t>
      </w:r>
      <w:r w:rsidRPr="005D0D15">
        <w:t>o</w:t>
      </w:r>
      <w:r w:rsidRPr="005D0D15">
        <w:t xml:space="preserve">misk hjälp till familjer som vill adoptera barn </w:t>
      </w:r>
      <w:r w:rsidRPr="005D0D15">
        <w:rPr>
          <w:i/>
        </w:rPr>
        <w:t>(yrkande 1)</w:t>
      </w:r>
      <w:r w:rsidRPr="005D0D15">
        <w:t xml:space="preserve"> och till familjer som vill skaffa barn genom insemination </w:t>
      </w:r>
      <w:r w:rsidRPr="005D0D15">
        <w:rPr>
          <w:i/>
        </w:rPr>
        <w:t>(yrkande 2)</w:t>
      </w:r>
      <w:r w:rsidRPr="005D0D15">
        <w:t xml:space="preserve">. </w:t>
      </w:r>
    </w:p>
    <w:p w:rsidR="009C09BF" w:rsidRPr="005D0D15" w:rsidRDefault="009C09BF">
      <w:pPr>
        <w:pStyle w:val="Rubrik4"/>
        <w:rPr>
          <w:noProof w:val="0"/>
        </w:rPr>
      </w:pPr>
      <w:bookmarkStart w:id="120" w:name="_Toc4812910"/>
      <w:r w:rsidRPr="005D0D15">
        <w:rPr>
          <w:noProof w:val="0"/>
        </w:rPr>
        <w:t>Bakgrund</w:t>
      </w:r>
      <w:bookmarkEnd w:id="120"/>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Tidigare utskottsbehandling </w:t>
      </w:r>
    </w:p>
    <w:p w:rsidR="009C09BF" w:rsidRPr="005D0D15" w:rsidRDefault="009C09BF">
      <w:r w:rsidRPr="005D0D15">
        <w:t>Utskottet behandlade frågan om ekonomiskt stöd till barnomsorg senast i sitt betänkande 2000/01:KU6. Utskottet hänvisade där i sin bedömning till att kommunernas skyldigheter i fråga om barnomsorg</w:t>
      </w:r>
      <w:r w:rsidRPr="005D0D15">
        <w:rPr>
          <w:i/>
        </w:rPr>
        <w:t xml:space="preserve"> </w:t>
      </w:r>
      <w:r w:rsidRPr="005D0D15">
        <w:t>i första hand framgår av socialtjänstlagen (1980:620) och skollagen (1985:1100). Deras möjligheter att sörja för barnomsorg i vidare omfattning begränsas av föreskrifterna i ko</w:t>
      </w:r>
      <w:r w:rsidRPr="005D0D15">
        <w:t>m</w:t>
      </w:r>
      <w:r w:rsidRPr="005D0D15">
        <w:t>munallagen (1991:900) om kommunernas befogenheter. En allmänt vedert</w:t>
      </w:r>
      <w:r w:rsidRPr="005D0D15">
        <w:t>a</w:t>
      </w:r>
      <w:r w:rsidRPr="005D0D15">
        <w:t>gen grundsats när det gäller den kommunala kompetensen är, framhöll u</w:t>
      </w:r>
      <w:r w:rsidRPr="005D0D15">
        <w:t>t</w:t>
      </w:r>
      <w:r w:rsidRPr="005D0D15">
        <w:t>skottet, att en kommun inte utan stöd i lag eller författning får lämna unde</w:t>
      </w:r>
      <w:r w:rsidRPr="005D0D15">
        <w:t>r</w:t>
      </w:r>
      <w:r w:rsidRPr="005D0D15">
        <w:t>stöd till enskilda personer. Om kommunernas befogenheter skulle vidgas i den riktning som motionerna syftade till, mås</w:t>
      </w:r>
      <w:r w:rsidRPr="005D0D15">
        <w:t>te det följaktligen till en ändring av föreskrifterna i kommunallagen eller särskild lagstiftning. Utskottet påp</w:t>
      </w:r>
      <w:r w:rsidRPr="005D0D15">
        <w:t>e</w:t>
      </w:r>
      <w:r w:rsidRPr="005D0D15">
        <w:t>kade att kommunallagens bestämmelser om kommunernas befogenheter är generellt bestämmande för vilka uppgifter kommunerna kan ta sig an i skilda hänseenden. Dessa bestämmelser borde enligt utskottet inte ändras utan ing</w:t>
      </w:r>
      <w:r w:rsidRPr="005D0D15">
        <w:t>å</w:t>
      </w:r>
      <w:r w:rsidRPr="005D0D15">
        <w:t xml:space="preserve">ende överväganden i ett vidare sammanhang. Utskottet var inte berett att med anledning av vad som anförts i motionerna förorda några sådana ändringar. Inte heller fanns det enligt </w:t>
      </w:r>
      <w:r w:rsidRPr="005D0D15">
        <w:t>utskottets mening skäl att överväga särskild la</w:t>
      </w:r>
      <w:r w:rsidRPr="005D0D15">
        <w:t>g</w:t>
      </w:r>
      <w:r w:rsidRPr="005D0D15">
        <w:t>stiftning för att vidga kommunernas befogenheter på det sätt som motionäre</w:t>
      </w:r>
      <w:r w:rsidRPr="005D0D15">
        <w:t>r</w:t>
      </w:r>
      <w:r w:rsidRPr="005D0D15">
        <w:t xml:space="preserve">na önskade. </w:t>
      </w:r>
    </w:p>
    <w:p w:rsidR="009C09BF" w:rsidRPr="005D0D15" w:rsidRDefault="009C09BF">
      <w:pPr>
        <w:pStyle w:val="Rubrik4"/>
        <w:rPr>
          <w:noProof w:val="0"/>
        </w:rPr>
      </w:pPr>
      <w:bookmarkStart w:id="121" w:name="_Toc4812911"/>
      <w:r w:rsidRPr="005D0D15">
        <w:rPr>
          <w:noProof w:val="0"/>
        </w:rPr>
        <w:t>Utskottets ställningstagande</w:t>
      </w:r>
      <w:bookmarkEnd w:id="121"/>
      <w:r w:rsidRPr="005D0D15">
        <w:rPr>
          <w:noProof w:val="0"/>
        </w:rPr>
        <w:t xml:space="preserve"> </w:t>
      </w:r>
    </w:p>
    <w:p w:rsidR="009C09BF" w:rsidRPr="005D0D15" w:rsidRDefault="009C09BF">
      <w:r w:rsidRPr="005D0D15">
        <w:t xml:space="preserve">Utskottet vidhåller sin tidigare bedömning i fråga om stödet till barnomsorg och avstyrker motionerna 2001/02:K233 (m), 2001/02:K324 (kd) och 2001/02:K331 (mp). Utskottet anser att motsvarande skäl kan anföras i fråga om stöd för adoption och insemination. Utskottet avstyrker således även motion 2001/02:K390 (c) yrkandena 1 och 2. </w:t>
      </w:r>
    </w:p>
    <w:p w:rsidR="009C09BF" w:rsidRPr="005D0D15" w:rsidRDefault="009C09BF">
      <w:pPr>
        <w:pStyle w:val="Rubrik3"/>
        <w:rPr>
          <w:noProof w:val="0"/>
        </w:rPr>
      </w:pPr>
      <w:bookmarkStart w:id="122" w:name="_Toc4812912"/>
      <w:r w:rsidRPr="005D0D15">
        <w:rPr>
          <w:noProof w:val="0"/>
        </w:rPr>
        <w:t>Utegångsförbud</w:t>
      </w:r>
      <w:bookmarkEnd w:id="122"/>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en motion som gäller regler om utegångsförbud för ungdomar.</w:t>
      </w:r>
    </w:p>
    <w:p w:rsidR="009C09BF" w:rsidRPr="005D0D15" w:rsidRDefault="009C09BF">
      <w:pPr>
        <w:pStyle w:val="Rubrik4"/>
        <w:rPr>
          <w:noProof w:val="0"/>
        </w:rPr>
      </w:pPr>
      <w:bookmarkStart w:id="123" w:name="_Toc4812913"/>
      <w:r w:rsidRPr="005D0D15">
        <w:rPr>
          <w:noProof w:val="0"/>
        </w:rPr>
        <w:t>Motion</w:t>
      </w:r>
      <w:bookmarkEnd w:id="123"/>
    </w:p>
    <w:p w:rsidR="009C09BF" w:rsidRPr="005D0D15" w:rsidRDefault="009C09BF">
      <w:r w:rsidRPr="005D0D15">
        <w:t xml:space="preserve">I </w:t>
      </w:r>
      <w:r w:rsidRPr="005D0D15">
        <w:rPr>
          <w:i/>
        </w:rPr>
        <w:t>motion 2001/02:K284 av Agne Hansson m.fl. (c) yrkande 16</w:t>
      </w:r>
      <w:r w:rsidRPr="005D0D15">
        <w:t xml:space="preserve"> föreslås att riksdagen hos regeringen begär förslag som hindrar kommuner att införa utegångsförbud för ungdomar. Motionärerna beklagar att det under senare år förekommit debatt i några kommuner om att införa utegångsförbud för un</w:t>
      </w:r>
      <w:r w:rsidRPr="005D0D15">
        <w:t>g</w:t>
      </w:r>
      <w:r w:rsidRPr="005D0D15">
        <w:t xml:space="preserve">domar under en viss tid på dygnet i stället för att angripa roten till de problem som leder till skadegörelse och otrygga miljöer. </w:t>
      </w:r>
    </w:p>
    <w:p w:rsidR="009C09BF" w:rsidRPr="005D0D15" w:rsidRDefault="009C09BF">
      <w:pPr>
        <w:pStyle w:val="Rubrik4"/>
        <w:rPr>
          <w:noProof w:val="0"/>
        </w:rPr>
      </w:pPr>
      <w:bookmarkStart w:id="124" w:name="_Toc4812914"/>
      <w:r w:rsidRPr="005D0D15">
        <w:rPr>
          <w:noProof w:val="0"/>
        </w:rPr>
        <w:t>Bakgrund</w:t>
      </w:r>
      <w:bookmarkEnd w:id="124"/>
      <w:r w:rsidRPr="005D0D15">
        <w:rPr>
          <w:noProof w:val="0"/>
        </w:rPr>
        <w:t xml:space="preserve"> </w:t>
      </w:r>
    </w:p>
    <w:p w:rsidR="009C09BF" w:rsidRPr="005D0D15" w:rsidRDefault="009C09BF">
      <w:r w:rsidRPr="005D0D15">
        <w:t>Bland de i 2 kap. regeringsformen stadgade grundläggande fri- och rättigh</w:t>
      </w:r>
      <w:r w:rsidRPr="005D0D15">
        <w:t>e</w:t>
      </w:r>
      <w:r w:rsidRPr="005D0D15">
        <w:t>terna finns mötesfriheten och demonstrationsfriheten. Mötesfrihet innebär frihet att anordna och bevista sammankomst för upplysning, meningsyttring eller annat liknande syfte eller för framförande av konstnärligt verk. Demo</w:t>
      </w:r>
      <w:r w:rsidRPr="005D0D15">
        <w:t>n</w:t>
      </w:r>
      <w:r w:rsidRPr="005D0D15">
        <w:t>strationsfrihet är frihet att anordna och delta i demonstration på allmän plats. Medborgarna är vidare gentemot det allmänna skyddade mot frihetsberöva</w:t>
      </w:r>
      <w:r w:rsidRPr="005D0D15">
        <w:t>n</w:t>
      </w:r>
      <w:r w:rsidRPr="005D0D15">
        <w:t xml:space="preserve">de. De är även i övrigt tillförsäkrade frihet att förflytta sig inom riket och att lämna det. </w:t>
      </w:r>
    </w:p>
    <w:p w:rsidR="009C09BF" w:rsidRPr="005D0D15" w:rsidRDefault="009C09BF">
      <w:pPr>
        <w:pStyle w:val="Normaltindrag"/>
      </w:pPr>
      <w:r w:rsidRPr="005D0D15">
        <w:t>De nämnda friheterna får begränsas i vis</w:t>
      </w:r>
      <w:r w:rsidRPr="005D0D15">
        <w:t>s utsträckning. Det får dock ske endast för att tillgodose ändamål som är godtagbart i ett demokratiskt sa</w:t>
      </w:r>
      <w:r w:rsidRPr="005D0D15">
        <w:t>m</w:t>
      </w:r>
      <w:r w:rsidRPr="005D0D15">
        <w:t>hälle. Begränsningen får aldrig gå utöver vad som är nödvändigt med hänsyn till det ändamål som har föranlett den och inte heller sträcka sig så långt att den utgör ett hot mot den fria åsiktsbildningen såsom en av folkstyrelsens grundvalar. Begränsning får inte göras enbart på grund av politisk, religiös,  kulturell eller annan s</w:t>
      </w:r>
      <w:r w:rsidRPr="005D0D15">
        <w:t>å</w:t>
      </w:r>
      <w:r w:rsidRPr="005D0D15">
        <w:t xml:space="preserve">dan åskådning. </w:t>
      </w:r>
    </w:p>
    <w:p w:rsidR="009C09BF" w:rsidRPr="005D0D15" w:rsidRDefault="009C09BF">
      <w:r w:rsidRPr="005D0D15">
        <w:t xml:space="preserve">I ordningslagen (1993:1617) finns vissa möjligheter för </w:t>
      </w:r>
      <w:r w:rsidRPr="005D0D15">
        <w:t xml:space="preserve">regeringen eller efter regeringens bemyndigande en kommun att meddela lokala föreskrifter för att upprätthålla den allmänna ordningen på offentlig plats.  </w:t>
      </w:r>
    </w:p>
    <w:p w:rsidR="009C09BF" w:rsidRPr="005D0D15" w:rsidRDefault="009C09BF">
      <w:pPr>
        <w:pStyle w:val="Rubrik4"/>
        <w:rPr>
          <w:noProof w:val="0"/>
        </w:rPr>
      </w:pPr>
      <w:bookmarkStart w:id="125" w:name="_Toc4812915"/>
      <w:r w:rsidRPr="005D0D15">
        <w:rPr>
          <w:noProof w:val="0"/>
        </w:rPr>
        <w:t>Utskottets ställningstagande</w:t>
      </w:r>
      <w:bookmarkEnd w:id="125"/>
      <w:r w:rsidRPr="005D0D15">
        <w:rPr>
          <w:noProof w:val="0"/>
        </w:rPr>
        <w:t xml:space="preserve"> </w:t>
      </w:r>
    </w:p>
    <w:p w:rsidR="009C09BF" w:rsidRPr="005D0D15" w:rsidRDefault="009C09BF">
      <w:r w:rsidRPr="005D0D15">
        <w:t>Något lagstöd för kommuner att meddela sådana föreskrifter som avses i motionen finns inte. Därmed behövs inte heller något sådant tillkännagivande som motionärerna efterlyser. Utskottet avstyrker motion 2001/02:K284 (c) yrkande 16.</w:t>
      </w:r>
    </w:p>
    <w:p w:rsidR="009C09BF" w:rsidRPr="005D0D15" w:rsidRDefault="009C09BF">
      <w:pPr>
        <w:pStyle w:val="Rubrik3"/>
        <w:rPr>
          <w:noProof w:val="0"/>
        </w:rPr>
      </w:pPr>
      <w:bookmarkStart w:id="126" w:name="_Toc4812916"/>
      <w:r w:rsidRPr="005D0D15">
        <w:rPr>
          <w:noProof w:val="0"/>
        </w:rPr>
        <w:t>Särskilda frågor om rätten att begära laglighetsprövning</w:t>
      </w:r>
      <w:bookmarkEnd w:id="126"/>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motioner om översyn av grunderna för ko</w:t>
      </w:r>
      <w:r w:rsidRPr="005D0D15">
        <w:t>m</w:t>
      </w:r>
      <w:r w:rsidRPr="005D0D15">
        <w:t>munmedlemskap och om rätt för den som inte har fyllt 18 år att b</w:t>
      </w:r>
      <w:r w:rsidRPr="005D0D15">
        <w:t>e</w:t>
      </w:r>
      <w:r w:rsidRPr="005D0D15">
        <w:t xml:space="preserve">gära laglighetsprövning. </w:t>
      </w:r>
    </w:p>
    <w:p w:rsidR="009C09BF" w:rsidRPr="005D0D15" w:rsidRDefault="009C09BF">
      <w:pPr>
        <w:pStyle w:val="Rubrik4"/>
        <w:rPr>
          <w:noProof w:val="0"/>
        </w:rPr>
      </w:pPr>
      <w:bookmarkStart w:id="127" w:name="_Toc4812917"/>
      <w:r w:rsidRPr="005D0D15">
        <w:rPr>
          <w:noProof w:val="0"/>
        </w:rPr>
        <w:t>Motioner</w:t>
      </w:r>
      <w:bookmarkEnd w:id="127"/>
    </w:p>
    <w:p w:rsidR="009C09BF" w:rsidRPr="005D0D15" w:rsidRDefault="009C09BF">
      <w:r w:rsidRPr="005D0D15">
        <w:t xml:space="preserve">I </w:t>
      </w:r>
      <w:r w:rsidRPr="005D0D15">
        <w:rPr>
          <w:i/>
        </w:rPr>
        <w:t>motion 2001/02:K265 av Åsa Torstensson (c)</w:t>
      </w:r>
      <w:r w:rsidRPr="005D0D15">
        <w:t xml:space="preserve"> föreslås ett tillkännagivande för regeringen om behovet av en översyn av grunden för vem som är medlem av en kommun enligt kommunallagen. Hon anför att de gällande bestämme</w:t>
      </w:r>
      <w:r w:rsidRPr="005D0D15">
        <w:t>l</w:t>
      </w:r>
      <w:r w:rsidRPr="005D0D15">
        <w:t>serna innebär bl.a. att många personer är medlemmar i kommuner och land</w:t>
      </w:r>
      <w:r w:rsidRPr="005D0D15">
        <w:t>s</w:t>
      </w:r>
      <w:r w:rsidRPr="005D0D15">
        <w:t>ting utan att betala någon skatt där och att en av medlemskapets viktigaste konsekvenser är rätten att begära laglighetsprövning av kommunala beslut. Historiskt kan det enligt motionären tyckas självklart att den som har ege</w:t>
      </w:r>
      <w:r w:rsidRPr="005D0D15">
        <w:t>n</w:t>
      </w:r>
      <w:r w:rsidRPr="005D0D15">
        <w:t>dom också har rätt att påverka och styra utvecklingen i en kommun på grund av ett ägande i kommunen, men hon ifrågasätter om lagstiftningen kan anses rättvis och försvarbar med tanke på 2000-talets förändrade levnadsmönster och därmed kommunernas ändrade planeringsförutsättningar med ett ökat fritidsfastighetsägande och utboägande av mark och jordbruksfastigheter. Motionären framhåller att det ligger ett starkt demokratiskt och politiskt a</w:t>
      </w:r>
      <w:r w:rsidRPr="005D0D15">
        <w:t>n</w:t>
      </w:r>
      <w:r w:rsidRPr="005D0D15">
        <w:t>svar på invånarna i en kommun att utveckla och ta ansvar för en sam</w:t>
      </w:r>
      <w:r w:rsidRPr="005D0D15">
        <w:t>lad he</w:t>
      </w:r>
      <w:r w:rsidRPr="005D0D15">
        <w:t>l</w:t>
      </w:r>
      <w:r w:rsidRPr="005D0D15">
        <w:t>hetssyn på en kommuns utveckling och alla invånarnas servicebehov, där det handlar om prioriteringar vad avser både investeringar och långsiktighet i att klara tillväxt och utvecklingskrav. Synen hos de åretruntboende på ansvar och prioriteringar delas inte alltid av fritidsboende eller utboägande. Byggplaner och investeringar för utveckling av verksamheter kan i detta sammanhang vara anledning till skilda åsikter om vad som är bäst för en kommun. Moti</w:t>
      </w:r>
      <w:r w:rsidRPr="005D0D15">
        <w:t>o</w:t>
      </w:r>
      <w:r w:rsidRPr="005D0D15">
        <w:t>nären efterlyser ett starkare samband mellan med</w:t>
      </w:r>
      <w:r w:rsidRPr="005D0D15">
        <w:t>inflytande och medansvar än vad som gäller i dag och anser därför att kommunallagens grunder för me</w:t>
      </w:r>
      <w:r w:rsidRPr="005D0D15">
        <w:t>d</w:t>
      </w:r>
      <w:r w:rsidRPr="005D0D15">
        <w:t xml:space="preserve">lemskap bör ses över. </w:t>
      </w:r>
    </w:p>
    <w:p w:rsidR="009C09BF" w:rsidRPr="005D0D15" w:rsidRDefault="009C09BF">
      <w:r w:rsidRPr="005D0D15">
        <w:t xml:space="preserve">I </w:t>
      </w:r>
      <w:r w:rsidRPr="005D0D15">
        <w:rPr>
          <w:i/>
        </w:rPr>
        <w:t>motion 2001/02:K284 av Agne Hansson m.fl. (c) yrkande 1</w:t>
      </w:r>
      <w:r w:rsidRPr="005D0D15">
        <w:t xml:space="preserve"> föreslås ett tillkännagivande för regeringen om att den bör ta initiativ till att genomföra förändringar i kommunallagen så att ungdomar under 18 år ges möjlighet att väcka kommunalbesvär. De flesta beslut som fattas i kommunerna berör enligt motionärerna barn och ungdomar, och förslaget bör ses som ett steg vidare för att stärka ungdomars medverkan i den demokratiska processen. </w:t>
      </w:r>
    </w:p>
    <w:p w:rsidR="009C09BF" w:rsidRPr="005D0D15" w:rsidRDefault="009C09BF">
      <w:pPr>
        <w:pStyle w:val="Rubrik4"/>
        <w:rPr>
          <w:noProof w:val="0"/>
        </w:rPr>
      </w:pPr>
      <w:bookmarkStart w:id="128" w:name="_Toc4812918"/>
      <w:r w:rsidRPr="005D0D15">
        <w:rPr>
          <w:noProof w:val="0"/>
        </w:rPr>
        <w:t>Bakgrund</w:t>
      </w:r>
      <w:bookmarkEnd w:id="128"/>
      <w:r w:rsidRPr="005D0D15">
        <w:rPr>
          <w:noProof w:val="0"/>
        </w:rPr>
        <w:t xml:space="preserve"> </w:t>
      </w:r>
    </w:p>
    <w:p w:rsidR="009C09BF" w:rsidRPr="005D0D15" w:rsidRDefault="009C09BF">
      <w:r w:rsidRPr="005D0D15">
        <w:rPr>
          <w:i/>
        </w:rPr>
        <w:t>Bestämmelser om laglighetsprövning</w:t>
      </w:r>
      <w:r w:rsidRPr="005D0D15">
        <w:t xml:space="preserve"> av kommunala beslut finns, som nämnts ovan, i 10 kap. kommunallagen. </w:t>
      </w:r>
    </w:p>
    <w:p w:rsidR="009C09BF" w:rsidRPr="005D0D15" w:rsidRDefault="009C09BF">
      <w:pPr>
        <w:pStyle w:val="Normaltindrag"/>
      </w:pPr>
      <w:r w:rsidRPr="005D0D15">
        <w:t>Varje medlem av en kommun eller ett landsting har rätt att få lagligheten av kommunens eller landstingets beslut prövad genom att överklaga dem hos länsrätten. Beslut som får överklagas är bl.a. beslut av fullmäktige och av en nämnd eller ett partssammansatt organ, om beslutet inte är av rent förber</w:t>
      </w:r>
      <w:r w:rsidRPr="005D0D15">
        <w:t>e</w:t>
      </w:r>
      <w:r w:rsidRPr="005D0D15">
        <w:t xml:space="preserve">dande eller rent verkställande art. </w:t>
      </w:r>
    </w:p>
    <w:p w:rsidR="009C09BF" w:rsidRPr="005D0D15" w:rsidRDefault="009C09BF">
      <w:pPr>
        <w:pStyle w:val="Normaltindrag"/>
      </w:pPr>
      <w:r w:rsidRPr="005D0D15">
        <w:t>Kommunmedlemskapet regleras i 1 kap. kommunallagen. Medlem av en kommun är den som är folkbokförd i kommunen, äger fast egendom i ko</w:t>
      </w:r>
      <w:r w:rsidRPr="005D0D15">
        <w:t>m</w:t>
      </w:r>
      <w:r w:rsidRPr="005D0D15">
        <w:t xml:space="preserve">munen eller är taxerad till kommunalskatt där. Medlem av ett landsting är den som är medlem av en kommun inom landstinget. </w:t>
      </w:r>
    </w:p>
    <w:p w:rsidR="009C09BF" w:rsidRPr="005D0D15" w:rsidRDefault="009C09BF">
      <w:pPr>
        <w:pStyle w:val="Normaltindrag"/>
      </w:pPr>
      <w:r w:rsidRPr="005D0D15">
        <w:t>Vid införandet av den nuvarande kommunallagen diskuterades frågan om kommunmedlemskap och rätten att anföra vad som då betecknades som kommunalbesvär (prop. 1990/91:117, bet. 1990/91:KU38). Regeringen eri</w:t>
      </w:r>
      <w:r w:rsidRPr="005D0D15">
        <w:t>n</w:t>
      </w:r>
      <w:r w:rsidRPr="005D0D15">
        <w:t>rade om att det ursprungliga motivet till att ägare eller brukare av fast ege</w:t>
      </w:r>
      <w:r w:rsidRPr="005D0D15">
        <w:t>n</w:t>
      </w:r>
      <w:r w:rsidRPr="005D0D15">
        <w:t>dom togs upp i kretsen av kommunmedlemmar var att de borde få utöva sin rösträtt för egendomen redan innan de blev taxerade för fastigheten. Sedan den till fastighetsinnehav knutna rösträtten upphört, hade detta motiv för att låta innehav av fast egendom grunda medlemskap förfallit. Trots detta hade fastighetsinnehav som grund för medlemskap fått kvarstå i kommunallagstif</w:t>
      </w:r>
      <w:r w:rsidRPr="005D0D15">
        <w:t>t</w:t>
      </w:r>
      <w:r w:rsidRPr="005D0D15">
        <w:t>ningen. Kommunallagskommittén hade inför 1953 års kommunal</w:t>
      </w:r>
      <w:r w:rsidRPr="005D0D15">
        <w:t>lag kommit till den slutsatsen att om innehavare av fastigheter som inte taxerades till kommunalskatt skulle uteslutas från medlemskap, skulle detta drabba stat och landsting i de kommuner där de innehade fastigheter av olika slag. Frågan hade diskuterats även inför tillkomsten av 1977 års kommunallag, men d</w:t>
      </w:r>
      <w:r w:rsidRPr="005D0D15">
        <w:t>e</w:t>
      </w:r>
      <w:r w:rsidRPr="005D0D15">
        <w:t>part</w:t>
      </w:r>
      <w:r w:rsidRPr="005D0D15">
        <w:t>e</w:t>
      </w:r>
      <w:r w:rsidRPr="005D0D15">
        <w:t xml:space="preserve">mentschefen hade ansett att någon ändring inte borde göras. </w:t>
      </w:r>
    </w:p>
    <w:p w:rsidR="009C09BF" w:rsidRPr="005D0D15" w:rsidRDefault="009C09BF">
      <w:pPr>
        <w:pStyle w:val="Normaltindrag"/>
      </w:pPr>
      <w:r w:rsidRPr="005D0D15">
        <w:t>I förarbetena till den nuvarande kommunallagen diskuterades frågan om saken kommit i ett annat läge efter ändringen fr.o.m. 1988 års tax</w:t>
      </w:r>
      <w:r w:rsidRPr="005D0D15">
        <w:t>ering att fysiska personer beskattas för all inkomst i hemortskommunen. Det innebär, påpekade regeringen, bl.a. att ägare av fritidsfastigheter inte längre erlägger skatt till den kommun där fastigheten är belägen men ändå är kommunme</w:t>
      </w:r>
      <w:r w:rsidRPr="005D0D15">
        <w:t>d</w:t>
      </w:r>
      <w:r w:rsidRPr="005D0D15">
        <w:t>lemmar på grund av fastighetsinnehavet. Många remissinstanser hade pekat på det problem som finns för kommuner som har en omfattande fritidsbeby</w:t>
      </w:r>
      <w:r w:rsidRPr="005D0D15">
        <w:t>g</w:t>
      </w:r>
      <w:r w:rsidRPr="005D0D15">
        <w:t>gelse, och regeringen hade stor förståelse för dessa problem. Man måste dock enligt regeringens mening se frågan om fastighetsinneha</w:t>
      </w:r>
      <w:r w:rsidRPr="005D0D15">
        <w:t>v som medlemskap</w:t>
      </w:r>
      <w:r w:rsidRPr="005D0D15">
        <w:t>s</w:t>
      </w:r>
      <w:r w:rsidRPr="005D0D15">
        <w:t>grund i ett större perspektiv. Föremålet för ett fastighetsägande kunde vara fastigheter med en rad olika funktioner som permanentbebodda småhus, fritidshus, hyresfastigheter, industrifastigheter, sjukhus samt teatrar och li</w:t>
      </w:r>
      <w:r w:rsidRPr="005D0D15">
        <w:t>k</w:t>
      </w:r>
      <w:r w:rsidRPr="005D0D15">
        <w:t>nande samlingslokaler, och som ägare uppträdde privatpersoner, juridiska personer, stat, kommun och landsting. Fastigheterna kunde bli föremål för en rad kommunala beslut. I många fall kunde dessa överklagas endast genom kommunalbesvär. Skulle man ta bort fastighetsägan</w:t>
      </w:r>
      <w:r w:rsidRPr="005D0D15">
        <w:t>det som en grund för medlemskap skulle konsekvensen bli att rätten till kommunalbesvär på dessa områden försvann. Dessutom kunde det få vissa konsekvenser för tilläm</w:t>
      </w:r>
      <w:r w:rsidRPr="005D0D15">
        <w:t>p</w:t>
      </w:r>
      <w:r w:rsidRPr="005D0D15">
        <w:t>ningen av kommunalrättsliga grundprinciper, t.ex. likställighetsprincipen och lokaliseringsprincipen som var svåra att överblicka. Frågan om man kunde slopa ett medlemskap enbart grundat på fastighetsinnehav krävde därför y</w:t>
      </w:r>
      <w:r w:rsidRPr="005D0D15">
        <w:t>t</w:t>
      </w:r>
      <w:r w:rsidRPr="005D0D15">
        <w:t xml:space="preserve">terligare överväganden, och regeringen avsåg att ta initiativ till en sådan översyn. </w:t>
      </w:r>
    </w:p>
    <w:p w:rsidR="009C09BF" w:rsidRPr="005D0D15" w:rsidRDefault="009C09BF">
      <w:pPr>
        <w:pStyle w:val="Normaltindrag"/>
      </w:pPr>
      <w:r w:rsidRPr="005D0D15">
        <w:t>Ett uppdrag att göra en sådan översy</w:t>
      </w:r>
      <w:r w:rsidRPr="005D0D15">
        <w:t>n lämnades till Lokaldemokratiko</w:t>
      </w:r>
      <w:r w:rsidRPr="005D0D15">
        <w:t>m</w:t>
      </w:r>
      <w:r w:rsidRPr="005D0D15">
        <w:t>mittén. Kommittén redovisade resultatet av sina överväganden i betänkandet Det kommunala medle</w:t>
      </w:r>
      <w:r w:rsidRPr="005D0D15">
        <w:t>m</w:t>
      </w:r>
      <w:r w:rsidRPr="005D0D15">
        <w:t xml:space="preserve">skapet  (SOU 1992:72). </w:t>
      </w:r>
    </w:p>
    <w:p w:rsidR="009C09BF" w:rsidRPr="005D0D15" w:rsidRDefault="009C09BF">
      <w:pPr>
        <w:pStyle w:val="Normaltindrag"/>
      </w:pPr>
      <w:r w:rsidRPr="005D0D15">
        <w:t>Lokaldemokratikommittén bedömde det som möjligt att slopa fastighet</w:t>
      </w:r>
      <w:r w:rsidRPr="005D0D15">
        <w:t>s</w:t>
      </w:r>
      <w:r w:rsidRPr="005D0D15">
        <w:t>ägandet som självständig grund för kommunalt medlemskap men att föru</w:t>
      </w:r>
      <w:r w:rsidRPr="005D0D15">
        <w:t>t</w:t>
      </w:r>
      <w:r w:rsidRPr="005D0D15">
        <w:t>sättningen för en sådan ordning var att vissa rättigheter som har anknytning till det kommunala medlemskapet behölls för den kategori fastighetsägare som inte längre skulle komma att vara medlemmar. Kommittén bedömde däremot som oacceptabel en ordning där konsekvensen av att slopa ägande av fast egendom som självständig grund för kommunalt medlemskap var att fastighetsägare utan annan anknytning till kommunen än fastigheten skulle förlora</w:t>
      </w:r>
      <w:r w:rsidRPr="005D0D15">
        <w:t xml:space="preserve"> rätten att begära laglighetsprövning. Kommittén hänvisade därvid till Europakonventionen om skydd för de mänskliga rättigheterna och de grun</w:t>
      </w:r>
      <w:r w:rsidRPr="005D0D15">
        <w:t>d</w:t>
      </w:r>
      <w:r w:rsidRPr="005D0D15">
        <w:t>läggande friheterna och den i konventionens artikel 6 stadgade rätten för den enskilde att få sina civila rättigheter och skyldigheter prövade i opartisk och offentlig rättegång inför en domstol. Kommittén framhöll att Europadomst</w:t>
      </w:r>
      <w:r w:rsidRPr="005D0D15">
        <w:t>o</w:t>
      </w:r>
      <w:r w:rsidRPr="005D0D15">
        <w:t>len hade tolkat konventionen på ett sådant sätt att det måste finnas en möjli</w:t>
      </w:r>
      <w:r w:rsidRPr="005D0D15">
        <w:t>g</w:t>
      </w:r>
      <w:r w:rsidRPr="005D0D15">
        <w:t xml:space="preserve">het till domstolsprövning även av förvaltningsbeslut och att </w:t>
      </w:r>
      <w:r w:rsidRPr="005D0D15">
        <w:t>man inte kunde utesluta att ett bortfall av rätten att begära laglighetsprövning för vissa fasti</w:t>
      </w:r>
      <w:r w:rsidRPr="005D0D15">
        <w:t>g</w:t>
      </w:r>
      <w:r w:rsidRPr="005D0D15">
        <w:t>hetsägare i kommunen av Europadomstolen skulle kunna anses stå i strid med Europakonventionen. Även av denna anledning fann kommittén det angeläget att rätten att begära laglighetsprövning skulle bestå för samtliga fastighetsäg</w:t>
      </w:r>
      <w:r w:rsidRPr="005D0D15">
        <w:t>a</w:t>
      </w:r>
      <w:r w:rsidRPr="005D0D15">
        <w:t>re i kommunen. – Kommittén ansåg också att rätten för fastighetsägare att delta i folkomröstningar, opinionsundersökningar eller liknande förfaranden i en fråga som berör fastigheten skul</w:t>
      </w:r>
      <w:r w:rsidRPr="005D0D15">
        <w:t>le kvarstå, liksom rätten att enligt inde</w:t>
      </w:r>
      <w:r w:rsidRPr="005D0D15">
        <w:t>l</w:t>
      </w:r>
      <w:r w:rsidRPr="005D0D15">
        <w:t xml:space="preserve">ningslagen ansöka om ändrad indelning av kommun eller landsting. </w:t>
      </w:r>
    </w:p>
    <w:p w:rsidR="009C09BF" w:rsidRPr="005D0D15" w:rsidRDefault="009C09BF">
      <w:pPr>
        <w:pStyle w:val="Normaltindrag"/>
      </w:pPr>
      <w:r w:rsidRPr="005D0D15">
        <w:t>Konstitutionsutskottet behandlade i sitt betänkande 1993/94:KU40 över proposition 1993/94:188 Lokal demokrati en motion om att avskaffa fasti</w:t>
      </w:r>
      <w:r w:rsidRPr="005D0D15">
        <w:t>g</w:t>
      </w:r>
      <w:r w:rsidRPr="005D0D15">
        <w:t>hetsinnehav som grund för kommunmedlemskap. Utskottet hänvisade till Lokaldemokratikommitténs översyn och framhöll att regeringen i propositi</w:t>
      </w:r>
      <w:r w:rsidRPr="005D0D15">
        <w:t>o</w:t>
      </w:r>
      <w:r w:rsidRPr="005D0D15">
        <w:t>nen uppgett sig, bl.a. mot bakgrund av remissutfallet, inte vara beredd att lägga fram något förslag men ha för avsikt att bereda frågan vidare. – Rege</w:t>
      </w:r>
      <w:r w:rsidRPr="005D0D15">
        <w:t>r</w:t>
      </w:r>
      <w:r w:rsidRPr="005D0D15">
        <w:t xml:space="preserve">ingen har därefter enligt uppgift från Regeringskansliet avskrivit ärendet. </w:t>
      </w:r>
    </w:p>
    <w:p w:rsidR="009C09BF" w:rsidRPr="005D0D15" w:rsidRDefault="009C09BF">
      <w:r w:rsidRPr="005D0D15">
        <w:t>Allmänna bestämmelser</w:t>
      </w:r>
      <w:r w:rsidRPr="005D0D15">
        <w:rPr>
          <w:i/>
        </w:rPr>
        <w:t xml:space="preserve"> </w:t>
      </w:r>
      <w:r w:rsidRPr="005D0D15">
        <w:t>om</w:t>
      </w:r>
      <w:r w:rsidRPr="005D0D15">
        <w:rPr>
          <w:i/>
        </w:rPr>
        <w:t xml:space="preserve"> möjligheten att vara part i rättegång</w:t>
      </w:r>
      <w:r w:rsidRPr="005D0D15">
        <w:t xml:space="preserve"> finns i rättegångsbalken. Var och en får vara part i rättegång, men om parten inte råder över det som tvisten rör eller om den rör en rättshandling som parten inte själv får ingå, skall talan föras av den som är partens ställföreträdare. </w:t>
      </w:r>
    </w:p>
    <w:p w:rsidR="009C09BF" w:rsidRPr="005D0D15" w:rsidRDefault="009C09BF">
      <w:pPr>
        <w:pStyle w:val="Normaltindrag"/>
      </w:pPr>
      <w:r w:rsidRPr="005D0D15">
        <w:t>I ett avgörande av Regeringsrätten 1979 (R 1979 2:43) har den som inte har uppnått myndig ålder ansetts inte kunna föra kommunalbesvärstalan. Regeringsrätten påpekade att besvärsskrivelsen hade undertecknats av två personer med ang</w:t>
      </w:r>
      <w:r w:rsidRPr="005D0D15">
        <w:t>ivande av vars och ens födelsetid och att uppgifterna visade att ingen av dem vid tiden för överklagandet av kommunstyrelsens beslut uppnått myndig ålder. Vid sådant förhållande och då talan inte förts av deras förmyndare såsom ställföreträdare hade länsstyrelsen enligt Regeringsrätten inte bort ta upp besvären till prövning, och till följd härav undanröjde Rege</w:t>
      </w:r>
      <w:r w:rsidRPr="005D0D15">
        <w:t>r</w:t>
      </w:r>
      <w:r w:rsidRPr="005D0D15">
        <w:t xml:space="preserve">ingsrätten länsstyrelsens beslut. </w:t>
      </w:r>
    </w:p>
    <w:p w:rsidR="009C09BF" w:rsidRPr="005D0D15" w:rsidRDefault="009C09BF">
      <w:pPr>
        <w:pStyle w:val="Rubrik4"/>
        <w:rPr>
          <w:noProof w:val="0"/>
        </w:rPr>
      </w:pPr>
      <w:bookmarkStart w:id="129" w:name="_Toc4812919"/>
      <w:r w:rsidRPr="005D0D15">
        <w:rPr>
          <w:noProof w:val="0"/>
        </w:rPr>
        <w:t>Utskottets ställningstagande</w:t>
      </w:r>
      <w:bookmarkEnd w:id="129"/>
      <w:r w:rsidRPr="005D0D15">
        <w:rPr>
          <w:noProof w:val="0"/>
        </w:rPr>
        <w:t xml:space="preserve"> </w:t>
      </w:r>
    </w:p>
    <w:p w:rsidR="009C09BF" w:rsidRPr="005D0D15" w:rsidRDefault="009C09BF">
      <w:r w:rsidRPr="005D0D15">
        <w:t>Frågan om grunden för kommunmedlemskap har utretts av Lokaldemokrat</w:t>
      </w:r>
      <w:r w:rsidRPr="005D0D15">
        <w:t>i</w:t>
      </w:r>
      <w:r w:rsidRPr="005D0D15">
        <w:t xml:space="preserve">kommittén utan att det lett till något förslag till riksdagen. Utskottet anser inte att det finns skäl att nu begära någon ny utredning i frågan och avstyrker motion 2001/02:K265 (c). </w:t>
      </w:r>
    </w:p>
    <w:p w:rsidR="009C09BF" w:rsidRPr="005D0D15" w:rsidRDefault="009C09BF">
      <w:pPr>
        <w:pStyle w:val="Normaltindrag"/>
      </w:pPr>
      <w:r w:rsidRPr="005D0D15">
        <w:t>Utskottet anser inte heller att det finns skäl till sådana förändringar i ko</w:t>
      </w:r>
      <w:r w:rsidRPr="005D0D15">
        <w:t>m</w:t>
      </w:r>
      <w:r w:rsidRPr="005D0D15">
        <w:t xml:space="preserve">munallagen som begärs i motion 2001/02:K284 (c) yrkande 1. </w:t>
      </w:r>
    </w:p>
    <w:p w:rsidR="009C09BF" w:rsidRPr="005D0D15" w:rsidRDefault="009C09BF">
      <w:pPr>
        <w:pStyle w:val="Rubrik2"/>
      </w:pPr>
      <w:bookmarkStart w:id="130" w:name="_Toc4812920"/>
      <w:r w:rsidRPr="005D0D15">
        <w:t>Kommunernas organisation och verksamhetsformer</w:t>
      </w:r>
      <w:bookmarkEnd w:id="130"/>
      <w:r w:rsidRPr="005D0D15">
        <w:t xml:space="preserve"> </w:t>
      </w:r>
    </w:p>
    <w:p w:rsidR="009C09BF" w:rsidRPr="005D0D15" w:rsidRDefault="009C09BF">
      <w:pPr>
        <w:pStyle w:val="Rubrik3"/>
        <w:spacing w:before="110"/>
        <w:rPr>
          <w:noProof w:val="0"/>
        </w:rPr>
      </w:pPr>
      <w:bookmarkStart w:id="131" w:name="_Toc4812921"/>
      <w:r w:rsidRPr="005D0D15">
        <w:rPr>
          <w:noProof w:val="0"/>
        </w:rPr>
        <w:t>Gällande ordning</w:t>
      </w:r>
      <w:bookmarkEnd w:id="131"/>
      <w:r w:rsidRPr="005D0D15">
        <w:rPr>
          <w:noProof w:val="0"/>
        </w:rPr>
        <w:t xml:space="preserve"> </w:t>
      </w:r>
    </w:p>
    <w:p w:rsidR="009C09BF" w:rsidRPr="005D0D15" w:rsidRDefault="009C09BF">
      <w:r w:rsidRPr="005D0D15">
        <w:t xml:space="preserve">Kommunernas och landstingens </w:t>
      </w:r>
      <w:r w:rsidRPr="005D0D15">
        <w:rPr>
          <w:i/>
        </w:rPr>
        <w:t>organisation och verksamhetsformer</w:t>
      </w:r>
      <w:r w:rsidRPr="005D0D15">
        <w:t xml:space="preserve"> regleras i 3 kap. kommunallagen. Kommunfullmäktige respektive landstingsfullmä</w:t>
      </w:r>
      <w:r w:rsidRPr="005D0D15">
        <w:t>k</w:t>
      </w:r>
      <w:r w:rsidRPr="005D0D15">
        <w:t>tige är beslutande församlingar. Dessa församlingar skall tillsätta kommunst</w:t>
      </w:r>
      <w:r w:rsidRPr="005D0D15">
        <w:t>y</w:t>
      </w:r>
      <w:r w:rsidRPr="005D0D15">
        <w:t>relse respektive landstingsstyrelse samt de nämnder som utöver styrelsen behövs för att fullgöra kommunens eller landstingets uppgifter enligt särski</w:t>
      </w:r>
      <w:r w:rsidRPr="005D0D15">
        <w:t>l</w:t>
      </w:r>
      <w:r w:rsidRPr="005D0D15">
        <w:t>da författningar och för verksamheten i övrigt. Normalt skall fullmäktige bestämma nämndernas verksamhetsområden och inbördes förhållanden. Fullmäktige får besluta bl.a. a</w:t>
      </w:r>
      <w:r w:rsidRPr="005D0D15">
        <w:t>tt en nämnd skall ha hand om en eller flera verksamheter i hela kommunen eller landstinget och att en nämnd skall ha hand om en eller flera verksamheter för en del av kommunen eller landstin</w:t>
      </w:r>
      <w:r w:rsidRPr="005D0D15">
        <w:t>g</w:t>
      </w:r>
      <w:r w:rsidRPr="005D0D15">
        <w:t xml:space="preserve">et. </w:t>
      </w:r>
    </w:p>
    <w:p w:rsidR="009C09BF" w:rsidRPr="005D0D15" w:rsidRDefault="009C09BF">
      <w:pPr>
        <w:pStyle w:val="Normaltindrag"/>
      </w:pPr>
      <w:r w:rsidRPr="005D0D15">
        <w:t xml:space="preserve">Fullmäktige får enligt 7 § också tillsätta fullmäktigeberedningar. En sådan beredning skall bestå av förtroendevalda. </w:t>
      </w:r>
    </w:p>
    <w:p w:rsidR="009C09BF" w:rsidRPr="005D0D15" w:rsidRDefault="009C09BF">
      <w:pPr>
        <w:pStyle w:val="Normaltindrag"/>
      </w:pPr>
      <w:r w:rsidRPr="005D0D15">
        <w:t>Fullmäktige skall enligt 3 kap. 9 § kommunallagen besluta i ärenden som är av principiell beskaffenhet eller annars av större vikt för kommunen eller landstinget. Sådana ärenden kan exempelvis gälla mål och riktlinjer för ver</w:t>
      </w:r>
      <w:r w:rsidRPr="005D0D15">
        <w:t>k</w:t>
      </w:r>
      <w:r w:rsidRPr="005D0D15">
        <w:t xml:space="preserve">samheten, budget, skatt eller andra viktiga ekonomiska frågor. </w:t>
      </w:r>
    </w:p>
    <w:p w:rsidR="009C09BF" w:rsidRPr="005D0D15" w:rsidRDefault="009C09BF">
      <w:r w:rsidRPr="005D0D15">
        <w:t xml:space="preserve">Särskilda bestämmelser om kommunala företag finns i 3 kap. 16–19 §§. </w:t>
      </w:r>
    </w:p>
    <w:p w:rsidR="009C09BF" w:rsidRPr="005D0D15" w:rsidRDefault="009C09BF">
      <w:pPr>
        <w:pStyle w:val="Normaltindrag"/>
      </w:pPr>
      <w:r w:rsidRPr="005D0D15">
        <w:t xml:space="preserve">Enligt 16 § får kommuner och landsting efter beslut av fullmäktige lämna över vården av en kommunal angelägenhet, för vars handhavande särskild ordning inte föreskrivits, till ett aktiebolag, ett handelsbolag, en ekonomisk förening, en ideell förening, en stiftelse eller en enskild individ. Vården av en angelägenhet som innefattar myndighetsutövning får dock överlämnas endast om det finns stöd för det i lag. Den verksamhet som överlämnas skall falla inom den kommunala kompetensen. </w:t>
      </w:r>
    </w:p>
    <w:p w:rsidR="009C09BF" w:rsidRPr="005D0D15" w:rsidRDefault="009C09BF">
      <w:pPr>
        <w:pStyle w:val="Normaltindrag"/>
      </w:pPr>
      <w:r w:rsidRPr="005D0D15">
        <w:t>Enligt 17 § skall fullmäktige, innan en kommun eller ett landsting lämnar över vården av en kommunal angelägenhet till ett aktiebolag där kommunen eller landstinget bestämmer ensam, fastställa det kommunala ändamålet med verksamheten, utse samtliga styrelseledamöter och minst en revisor samt se till att fullmäktige får yttra sig innan sådana beslut i verksamheten som är av principiell beskaffenhet eller annars av större vikt fattas. Detsamma gäller när kommunen ensam eller landstinget ensamt bildar en stif</w:t>
      </w:r>
      <w:r w:rsidRPr="005D0D15">
        <w:t>telse för en kommunal ang</w:t>
      </w:r>
      <w:r w:rsidRPr="005D0D15">
        <w:t>e</w:t>
      </w:r>
      <w:r w:rsidRPr="005D0D15">
        <w:t xml:space="preserve">lägenhet. </w:t>
      </w:r>
    </w:p>
    <w:p w:rsidR="009C09BF" w:rsidRPr="005D0D15" w:rsidRDefault="009C09BF">
      <w:pPr>
        <w:pStyle w:val="Normaltindrag"/>
      </w:pPr>
      <w:r w:rsidRPr="005D0D15">
        <w:t>Syftet med att fullmäktige skall fastställa ändamålet med verksamheten är att minimera riskerna för kompetensöverskridanden. Enligt förarbetena  (prop. 1990/91:117) bör detta ske i bolagsordningen för aktiebolag, men det är inget uttryckligt krav att detta sker. Kravet på precisering av ändamålsb</w:t>
      </w:r>
      <w:r w:rsidRPr="005D0D15">
        <w:t>e</w:t>
      </w:r>
      <w:r w:rsidRPr="005D0D15">
        <w:t>stämmelsen är enligt förarbetena särskilt starkt om verksamheten ligger nära gränsområdena för den kommunala kompetensen. Den rättsliga innebörden av fullmäktiges yttranderätt innan beslut fattas i verksamheter som är av princ</w:t>
      </w:r>
      <w:r w:rsidRPr="005D0D15">
        <w:t>i</w:t>
      </w:r>
      <w:r w:rsidRPr="005D0D15">
        <w:t>piell betydelse eller annars av större vikt är att aktiebolaget bolagsrättsligt sett kan fatta ett beslut i strid mot fullmäktiges yttrande. Fullmäktige kan då med stöd av 8 kap. 2 § aktiebolagslagen avsätta styrelsen. Aktiebolaget blir bundet av reglerna om yttranderätt genom bestäm</w:t>
      </w:r>
      <w:r w:rsidRPr="005D0D15">
        <w:t>melser i bolagsordningen eller genom ägardirektiv som fastställs på bolag</w:t>
      </w:r>
      <w:r w:rsidRPr="005D0D15">
        <w:t>s</w:t>
      </w:r>
      <w:r w:rsidRPr="005D0D15">
        <w:t xml:space="preserve">stämma. </w:t>
      </w:r>
    </w:p>
    <w:p w:rsidR="009C09BF" w:rsidRPr="005D0D15" w:rsidRDefault="009C09BF">
      <w:pPr>
        <w:pStyle w:val="Normaltindrag"/>
      </w:pPr>
      <w:r w:rsidRPr="005D0D15">
        <w:t>Av 3 kap. 17 § kommunallagen framgår att om en kommun eller ett land</w:t>
      </w:r>
      <w:r w:rsidRPr="005D0D15">
        <w:t>s</w:t>
      </w:r>
      <w:r w:rsidRPr="005D0D15">
        <w:t>ting med stöd av 16 § lämnar över vården av en kommunal angelägenhet till ett aktiebolag där kommunen eller landstinget innehar samtliga aktier, skall fullmäktige fastställa det kommunala ändamålet med verksamheten, utse samtliga styrelseledamöter och se till att få yttra sig innan sådana beslut i verksamheten som är av principiell beskaffenhet eller annars av större vikt fattas. Detta gäller även när kommunen ensam eller landstinget ensamt bildar en stiftelse för en kommunal ange</w:t>
      </w:r>
      <w:r w:rsidRPr="005D0D15">
        <w:softHyphen/>
        <w:t xml:space="preserve">lägenhet. </w:t>
      </w:r>
    </w:p>
    <w:p w:rsidR="009C09BF" w:rsidRPr="005D0D15" w:rsidRDefault="009C09BF">
      <w:pPr>
        <w:pStyle w:val="Normaltindrag"/>
      </w:pPr>
      <w:r w:rsidRPr="005D0D15">
        <w:t>Syftet med bes</w:t>
      </w:r>
      <w:r w:rsidRPr="005D0D15">
        <w:t>tämmelsen i 17 § är att tillförsäkra kommunerna och land</w:t>
      </w:r>
      <w:r w:rsidRPr="005D0D15">
        <w:t>s</w:t>
      </w:r>
      <w:r w:rsidRPr="005D0D15">
        <w:t>tingen inflytande och kontroll över de näm</w:t>
      </w:r>
      <w:r w:rsidRPr="005D0D15">
        <w:t>n</w:t>
      </w:r>
      <w:r w:rsidRPr="005D0D15">
        <w:t xml:space="preserve">da juridiska personerna. </w:t>
      </w:r>
    </w:p>
    <w:p w:rsidR="009C09BF" w:rsidRPr="005D0D15" w:rsidRDefault="009C09BF">
      <w:pPr>
        <w:pStyle w:val="Normaltindrag"/>
      </w:pPr>
      <w:r w:rsidRPr="005D0D15">
        <w:t>I 18 § regleras vad som skall gälla när en kommun eller ett landsting lä</w:t>
      </w:r>
      <w:r w:rsidRPr="005D0D15">
        <w:t>m</w:t>
      </w:r>
      <w:r w:rsidRPr="005D0D15">
        <w:t>nar över en kommunal angelägenhet till ett bolag eller en förening där ko</w:t>
      </w:r>
      <w:r w:rsidRPr="005D0D15">
        <w:t>m</w:t>
      </w:r>
      <w:r w:rsidRPr="005D0D15">
        <w:t>munen bestämmer tillsammans med någon annan eller till en stiftelse. Ful</w:t>
      </w:r>
      <w:r w:rsidRPr="005D0D15">
        <w:t>l</w:t>
      </w:r>
      <w:r w:rsidRPr="005D0D15">
        <w:t>mäktige skall se till att den juridiska personen blir bunden av villkoren enligt 17 § i den utsträckning som är rimlig med hänsyn till andelsförhållandena, verksamhetens art och omständi</w:t>
      </w:r>
      <w:r w:rsidRPr="005D0D15">
        <w:t>g</w:t>
      </w:r>
      <w:r w:rsidRPr="005D0D15">
        <w:t xml:space="preserve">heterna i övrigt. </w:t>
      </w:r>
    </w:p>
    <w:p w:rsidR="009C09BF" w:rsidRPr="005D0D15" w:rsidRDefault="009C09BF">
      <w:pPr>
        <w:pStyle w:val="Normaltindrag"/>
      </w:pPr>
      <w:r w:rsidRPr="005D0D15">
        <w:t>Kommuner och landsting samverkar i stor utsträckning inom både de fr</w:t>
      </w:r>
      <w:r w:rsidRPr="005D0D15">
        <w:t>i</w:t>
      </w:r>
      <w:r w:rsidRPr="005D0D15">
        <w:t>villiga och de obligatoriska verksamheterna. Samverkan är i regel frivillig. På vissa områden har lagstiftaren förutsatt att kommunerna samverkar. Inom ett begränsat antal områden är samverkan dessutom obligatorisk. Samverkan sker i första hand om sådant som inte är att beteckna som myndighetsutö</w:t>
      </w:r>
      <w:r w:rsidRPr="005D0D15">
        <w:t>v</w:t>
      </w:r>
      <w:r w:rsidRPr="005D0D15">
        <w:t>ning. Det handlar i stället i stor u</w:t>
      </w:r>
      <w:r w:rsidRPr="005D0D15">
        <w:t>t</w:t>
      </w:r>
      <w:r w:rsidRPr="005D0D15">
        <w:t xml:space="preserve">sträckning om kommunal service. </w:t>
      </w:r>
    </w:p>
    <w:p w:rsidR="009C09BF" w:rsidRPr="005D0D15" w:rsidRDefault="009C09BF">
      <w:pPr>
        <w:pStyle w:val="Rubrik3"/>
        <w:rPr>
          <w:noProof w:val="0"/>
        </w:rPr>
      </w:pPr>
      <w:bookmarkStart w:id="132" w:name="_Toc4812922"/>
      <w:r w:rsidRPr="005D0D15">
        <w:rPr>
          <w:noProof w:val="0"/>
        </w:rPr>
        <w:t>Ställningstagande till beslut i kommunala företag</w:t>
      </w:r>
      <w:bookmarkEnd w:id="132"/>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tillstyrker regeringens förslag att ändra kommunallagens bestämmelse om att fullmäktige, om en kommun eller ett landsting lämnar över vården av en kommunal angelägenhet till ett helägt a</w:t>
      </w:r>
      <w:r w:rsidRPr="005D0D15">
        <w:t>k</w:t>
      </w:r>
      <w:r w:rsidRPr="005D0D15">
        <w:t>tiebolag eller en kommunal stiftelse, skall se till att få yttra sig i</w:t>
      </w:r>
      <w:r w:rsidRPr="005D0D15">
        <w:t>n</w:t>
      </w:r>
      <w:r w:rsidRPr="005D0D15">
        <w:t xml:space="preserve">nan vissa viktiga beslut fattas till att fullmäktige skall se till att få ta ställning. Utskottet avstyrker därmed motioner om avslag i denna del. </w:t>
      </w:r>
    </w:p>
    <w:p w:rsidR="009C09BF" w:rsidRPr="005D0D15" w:rsidRDefault="009C09BF">
      <w:pPr>
        <w:pStyle w:val="Utskottsfrslagikorthet-Text"/>
      </w:pPr>
      <w:r w:rsidRPr="005D0D15">
        <w:t xml:space="preserve">Jfr reservation 21 (m, kd, fp). </w:t>
      </w:r>
    </w:p>
    <w:p w:rsidR="009C09BF" w:rsidRPr="005D0D15" w:rsidRDefault="009C09BF">
      <w:pPr>
        <w:pStyle w:val="Rubrik4"/>
        <w:rPr>
          <w:noProof w:val="0"/>
        </w:rPr>
      </w:pPr>
      <w:bookmarkStart w:id="133" w:name="_Toc4812923"/>
      <w:r w:rsidRPr="005D0D15">
        <w:rPr>
          <w:noProof w:val="0"/>
        </w:rPr>
        <w:t>Propositionen</w:t>
      </w:r>
      <w:bookmarkEnd w:id="133"/>
      <w:r w:rsidRPr="005D0D15">
        <w:rPr>
          <w:noProof w:val="0"/>
        </w:rPr>
        <w:t xml:space="preserve"> </w:t>
      </w:r>
    </w:p>
    <w:p w:rsidR="009C09BF" w:rsidRPr="005D0D15" w:rsidRDefault="009C09BF">
      <w:r w:rsidRPr="005D0D15">
        <w:t xml:space="preserve">Regeringen föreslår att fullmäktige, om en kommun eller ett landsting lämnar över vården av en kommunal angelägenhet till ett helägt aktiebolag eller en kommunal stiftelse, skall se till att fullmäktige får ta ställning innan sådana beslut i verksamheten som är av principiell beskaffenhet eller annars av större  vikt fattas. – Förslaget tas in i 3 kap. 17 § kommunallagen. </w:t>
      </w:r>
    </w:p>
    <w:p w:rsidR="009C09BF" w:rsidRPr="005D0D15" w:rsidRDefault="009C09BF">
      <w:pPr>
        <w:pStyle w:val="Rubrik4"/>
        <w:rPr>
          <w:noProof w:val="0"/>
        </w:rPr>
      </w:pPr>
      <w:bookmarkStart w:id="134" w:name="_Toc4812924"/>
      <w:r w:rsidRPr="005D0D15">
        <w:rPr>
          <w:noProof w:val="0"/>
        </w:rPr>
        <w:t>Motioner</w:t>
      </w:r>
      <w:bookmarkEnd w:id="134"/>
      <w:r w:rsidRPr="005D0D15">
        <w:rPr>
          <w:noProof w:val="0"/>
        </w:rPr>
        <w:t xml:space="preserve"> </w:t>
      </w:r>
    </w:p>
    <w:p w:rsidR="009C09BF" w:rsidRPr="005D0D15" w:rsidRDefault="009C09BF">
      <w:r w:rsidRPr="005D0D15">
        <w:t xml:space="preserve">I </w:t>
      </w:r>
      <w:r w:rsidRPr="005D0D15">
        <w:rPr>
          <w:i/>
        </w:rPr>
        <w:t>motion 2001/02:K60 av Bo Lundgren m.fl. (m) yrkande 1</w:t>
      </w:r>
      <w:r w:rsidRPr="005D0D15">
        <w:t xml:space="preserve"> föreslås att riksd</w:t>
      </w:r>
      <w:r w:rsidRPr="005D0D15">
        <w:t>a</w:t>
      </w:r>
      <w:r w:rsidRPr="005D0D15">
        <w:t xml:space="preserve">gen skall avslå regeringens förslag om ändring i 3 kap. 17 § kommunallagen. Motionärerna hänvisar till Lagrådets uttalande att förslaget inte tillför något i sak men kan leda till missuppfattningen att fullmäktige har en formell vetorätt och att den nuvarande formuleringen bör behållas. </w:t>
      </w:r>
    </w:p>
    <w:p w:rsidR="009C09BF" w:rsidRPr="005D0D15" w:rsidRDefault="009C09BF">
      <w:pPr>
        <w:pStyle w:val="Normaltindrag"/>
      </w:pPr>
      <w:r w:rsidRPr="005D0D15">
        <w:t xml:space="preserve">Även i </w:t>
      </w:r>
      <w:r w:rsidRPr="005D0D15">
        <w:rPr>
          <w:i/>
        </w:rPr>
        <w:t>motion 2001/02:K65 av Ingvar Svensson m.fl. (kd) yrkande 5</w:t>
      </w:r>
      <w:r w:rsidRPr="005D0D15">
        <w:t xml:space="preserve"> för</w:t>
      </w:r>
      <w:r w:rsidRPr="005D0D15">
        <w:t>e</w:t>
      </w:r>
      <w:r w:rsidRPr="005D0D15">
        <w:t xml:space="preserve">slås med hänvisning till Lagrådets uttalande avslag på regeringens förslag om ändring i 3 kap. 17 § kommunallagen. </w:t>
      </w:r>
    </w:p>
    <w:p w:rsidR="009C09BF" w:rsidRPr="005D0D15" w:rsidRDefault="009C09BF">
      <w:pPr>
        <w:pStyle w:val="Rubrik4"/>
        <w:rPr>
          <w:noProof w:val="0"/>
        </w:rPr>
      </w:pPr>
      <w:bookmarkStart w:id="135" w:name="_Toc4812925"/>
      <w:r w:rsidRPr="005D0D15">
        <w:rPr>
          <w:noProof w:val="0"/>
        </w:rPr>
        <w:t>Bakgrund</w:t>
      </w:r>
      <w:bookmarkEnd w:id="135"/>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Lagrådets yttrande  </w:t>
      </w:r>
    </w:p>
    <w:p w:rsidR="009C09BF" w:rsidRPr="005D0D15" w:rsidRDefault="009C09BF">
      <w:r w:rsidRPr="005D0D15">
        <w:t>Lagrådet</w:t>
      </w:r>
      <w:r w:rsidRPr="005D0D15">
        <w:rPr>
          <w:i/>
        </w:rPr>
        <w:t xml:space="preserve"> </w:t>
      </w:r>
      <w:r w:rsidRPr="005D0D15">
        <w:t>har förordat att den nuvarande formuleringen med krav på att ful</w:t>
      </w:r>
      <w:r w:rsidRPr="005D0D15">
        <w:t>l</w:t>
      </w:r>
      <w:r w:rsidRPr="005D0D15">
        <w:t>mäktige skall se till att fullmäktige får yttra sig behålls, med motivering att den föreslagna lydelsen inte tillför något i sak och kan föranleda missuppfat</w:t>
      </w:r>
      <w:r w:rsidRPr="005D0D15">
        <w:t>t</w:t>
      </w:r>
      <w:r w:rsidRPr="005D0D15">
        <w:t xml:space="preserve">ningen att fullmäktige har en formell vetorätt. </w:t>
      </w:r>
    </w:p>
    <w:p w:rsidR="009C09BF" w:rsidRPr="005D0D15" w:rsidRDefault="009C09BF">
      <w:pPr>
        <w:pStyle w:val="Normaltindrag"/>
      </w:pPr>
      <w:r w:rsidRPr="005D0D15">
        <w:t>Lagrådet har också pekat på att det viktiga för den som har att lämna i</w:t>
      </w:r>
      <w:r w:rsidRPr="005D0D15">
        <w:t>n</w:t>
      </w:r>
      <w:r w:rsidRPr="005D0D15">
        <w:t>formation till fullmäktige om tilltänkta bolags- eller stiftelsebeslut rimligen är om informationen över huvud taget skall lämnas och att det för uppgiftslä</w:t>
      </w:r>
      <w:r w:rsidRPr="005D0D15">
        <w:t>m</w:t>
      </w:r>
      <w:r w:rsidRPr="005D0D15">
        <w:t>naren torde sakna betydelse om fullmäktige får ”yttra sig” eller ”ta stäl</w:t>
      </w:r>
      <w:r w:rsidRPr="005D0D15">
        <w:t>l</w:t>
      </w:r>
      <w:r w:rsidRPr="005D0D15">
        <w:t xml:space="preserve">ning”. </w:t>
      </w:r>
    </w:p>
    <w:p w:rsidR="009C09BF" w:rsidRPr="005D0D15" w:rsidRDefault="009C09BF">
      <w:pPr>
        <w:pStyle w:val="Rubrik5"/>
        <w:pBdr>
          <w:bottom w:val="none" w:sz="0" w:space="0" w:color="auto"/>
        </w:pBdr>
        <w:spacing w:before="235"/>
        <w:rPr>
          <w:noProof w:val="0"/>
        </w:rPr>
      </w:pPr>
      <w:r w:rsidRPr="005D0D15">
        <w:rPr>
          <w:noProof w:val="0"/>
        </w:rPr>
        <w:t xml:space="preserve">Skälen för regeringens förslag </w:t>
      </w:r>
    </w:p>
    <w:p w:rsidR="009C09BF" w:rsidRPr="005D0D15" w:rsidRDefault="009C09BF">
      <w:r w:rsidRPr="005D0D15">
        <w:t>Regeringen anser att åtgärder bör vidtas för att stärka fullmäktiges ställning när det gäller viktiga beslut som fattas i kommunala företag. Det måste enligt regeringen finnas en garanti för att fullmäktige har det avgörande inflytandet över frågor som är av stor vikt för kommunen eller landstinget, oavsett om kommunen eller landstinget väljer att bedriva verksamhet i förvaltningsform eller i annan form. En lagreglering som innebär att fullmäktiges godkännande av viktiga beslut i kommunala bolag skulle krä</w:t>
      </w:r>
      <w:r w:rsidRPr="005D0D15">
        <w:t>vas riskerar att komma i ko</w:t>
      </w:r>
      <w:r w:rsidRPr="005D0D15">
        <w:t>n</w:t>
      </w:r>
      <w:r w:rsidRPr="005D0D15">
        <w:t>flikt med grundläggande associationsrättsliga bestämmelser om bolagsstyre</w:t>
      </w:r>
      <w:r w:rsidRPr="005D0D15">
        <w:t>l</w:t>
      </w:r>
      <w:r w:rsidRPr="005D0D15">
        <w:t xml:space="preserve">sens och styrelseledamöternas ansvar. Ett motsvarande krav på godkännande av beslut av kommunala stiftelser skulle komma i konflikt med de rättsliga principer som gäller för stiftelser. Enligt regeringens mening är det tillräckligt att fullmäktige får en skyldighet att se till att få ta ställning innan sådana beslut i verksamheten som är av principiell beskaffenhet eller annars av större vikt fattas. </w:t>
      </w:r>
    </w:p>
    <w:p w:rsidR="009C09BF" w:rsidRPr="005D0D15" w:rsidRDefault="009C09BF">
      <w:pPr>
        <w:pStyle w:val="Normaltindrag"/>
      </w:pPr>
      <w:r w:rsidRPr="005D0D15">
        <w:t>Reger</w:t>
      </w:r>
      <w:r w:rsidRPr="005D0D15">
        <w:t xml:space="preserve">ingen bemöter Lagrådets kritik genom att </w:t>
      </w:r>
      <w:r w:rsidRPr="005D0D15">
        <w:rPr>
          <w:i/>
        </w:rPr>
        <w:t>dels</w:t>
      </w:r>
      <w:r w:rsidRPr="005D0D15">
        <w:t xml:space="preserve"> hålla med om att ett yttrande av fullmäktige per definition innefattar någon form av viljeyttring från fullmäktiges sida och i rent formell mening kan sägas innefatta ett stäl</w:t>
      </w:r>
      <w:r w:rsidRPr="005D0D15">
        <w:t>l</w:t>
      </w:r>
      <w:r w:rsidRPr="005D0D15">
        <w:t xml:space="preserve">ningstagande, </w:t>
      </w:r>
      <w:r w:rsidRPr="005D0D15">
        <w:rPr>
          <w:i/>
        </w:rPr>
        <w:t>dels</w:t>
      </w:r>
      <w:r w:rsidRPr="005D0D15">
        <w:t xml:space="preserve"> framhålla att det från demokratisk synpunkt är viktigt att det så långt möjligt skapas garantier för att fullmäktiges yttrande grundas på ett verkligt ställningstagande i själva sakfrågan. Regeringens avsikt med den föreslagna nya lydelsen är just att fästa kommunens ell</w:t>
      </w:r>
      <w:r w:rsidRPr="005D0D15">
        <w:t>er landstingets up</w:t>
      </w:r>
      <w:r w:rsidRPr="005D0D15">
        <w:t>p</w:t>
      </w:r>
      <w:r w:rsidRPr="005D0D15">
        <w:t>märksamhet på att ett yttrande från fullmäktige måste vara grundat på til</w:t>
      </w:r>
      <w:r w:rsidRPr="005D0D15">
        <w:t>l</w:t>
      </w:r>
      <w:r w:rsidRPr="005D0D15">
        <w:t>räckligt noggranna överväganden rörande de faktiska förhållandena i det enskilda fallet. Om ett krav på ställningstagande tas in i lagstiftningen blir effekten också enligt regeringen att lagstiftningen bättre speglar vad som redan nu regelmässigt sker i samband med att fullmäktige tar ställning till beslut i kommunala bolag som är av principiell beskaffenhet eller annars av större vikt. Mot denna bakgrund kan reger</w:t>
      </w:r>
      <w:r w:rsidRPr="005D0D15">
        <w:t>ingen inte finna att Lagrådets fa</w:t>
      </w:r>
      <w:r w:rsidRPr="005D0D15">
        <w:t>r</w:t>
      </w:r>
      <w:r w:rsidRPr="005D0D15">
        <w:t xml:space="preserve">hågor för att innebörden av lagändringen skulle kunna missuppfattas utgör något hinder för att genomföra den föreslagna ändringen. </w:t>
      </w:r>
    </w:p>
    <w:p w:rsidR="009C09BF" w:rsidRPr="005D0D15" w:rsidRDefault="009C09BF">
      <w:pPr>
        <w:pStyle w:val="Rubrik4"/>
        <w:rPr>
          <w:noProof w:val="0"/>
        </w:rPr>
      </w:pPr>
      <w:bookmarkStart w:id="136" w:name="_Toc4812926"/>
      <w:r w:rsidRPr="005D0D15">
        <w:rPr>
          <w:noProof w:val="0"/>
        </w:rPr>
        <w:t>Utskottets ställningstagande</w:t>
      </w:r>
      <w:bookmarkEnd w:id="136"/>
      <w:r w:rsidRPr="005D0D15">
        <w:rPr>
          <w:noProof w:val="0"/>
        </w:rPr>
        <w:t xml:space="preserve"> </w:t>
      </w:r>
    </w:p>
    <w:p w:rsidR="009C09BF" w:rsidRPr="005D0D15" w:rsidRDefault="009C09BF">
      <w:r w:rsidRPr="005D0D15">
        <w:t>Utskottet delar regeringens uppfattning om behovet av att ändra formulerin</w:t>
      </w:r>
      <w:r w:rsidRPr="005D0D15">
        <w:t>g</w:t>
      </w:r>
      <w:r w:rsidRPr="005D0D15">
        <w:t xml:space="preserve">en i 3 kap. 17 § kommunallagen. Utskottet tillstyrker således propositionen i denna del och avstyrker motionerna 2001/02:K60 (m) yrkande 1 och 2001/02:K65 (kd) yrkande 5. </w:t>
      </w:r>
    </w:p>
    <w:p w:rsidR="009C09BF" w:rsidRPr="005D0D15" w:rsidRDefault="009C09BF">
      <w:pPr>
        <w:pStyle w:val="Rubrik3"/>
        <w:rPr>
          <w:noProof w:val="0"/>
        </w:rPr>
      </w:pPr>
      <w:bookmarkStart w:id="137" w:name="_Toc4812927"/>
      <w:r w:rsidRPr="005D0D15">
        <w:rPr>
          <w:noProof w:val="0"/>
        </w:rPr>
        <w:t>Insyn i kommunala entreprenader</w:t>
      </w:r>
      <w:bookmarkEnd w:id="137"/>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tillstyrker regeringens förslag om sådan ändring i ko</w:t>
      </w:r>
      <w:r w:rsidRPr="005D0D15">
        <w:t>m</w:t>
      </w:r>
      <w:r w:rsidRPr="005D0D15">
        <w:t>munallagen som ger allmänheten möjlighet att få insyn i hur en kommunal angelägenhet sköts, även om angelägenheten har öve</w:t>
      </w:r>
      <w:r w:rsidRPr="005D0D15">
        <w:t>r</w:t>
      </w:r>
      <w:r w:rsidRPr="005D0D15">
        <w:t xml:space="preserve">lämnats till annan. Utskottet avstyrker därmed en avslagsmotion och en motion om omstruktureringar inom den offentliga sektorn.  </w:t>
      </w:r>
    </w:p>
    <w:p w:rsidR="009C09BF" w:rsidRPr="005D0D15" w:rsidRDefault="009C09BF">
      <w:pPr>
        <w:pStyle w:val="Utskottsfrslagikorthet-Text"/>
      </w:pPr>
      <w:r w:rsidRPr="005D0D15">
        <w:t>Utskottet avstyrker också en motion om att krav på information</w:t>
      </w:r>
      <w:r w:rsidRPr="005D0D15">
        <w:t>s</w:t>
      </w:r>
      <w:r w:rsidRPr="005D0D15">
        <w:t xml:space="preserve">tillgång skall ställas vid upphandling av entreprenader. </w:t>
      </w:r>
    </w:p>
    <w:p w:rsidR="009C09BF" w:rsidRPr="005D0D15" w:rsidRDefault="009C09BF">
      <w:pPr>
        <w:pStyle w:val="Utskottsfrslagikorthet-Text"/>
      </w:pPr>
      <w:r w:rsidRPr="005D0D15">
        <w:t>Jfr reservationerna 22 (m) och 23 (v).</w:t>
      </w:r>
    </w:p>
    <w:p w:rsidR="009C09BF" w:rsidRPr="005D0D15" w:rsidRDefault="009C09BF">
      <w:pPr>
        <w:pStyle w:val="Rubrik4"/>
        <w:rPr>
          <w:noProof w:val="0"/>
        </w:rPr>
      </w:pPr>
      <w:bookmarkStart w:id="138" w:name="_Toc4812928"/>
      <w:r w:rsidRPr="005D0D15">
        <w:rPr>
          <w:noProof w:val="0"/>
        </w:rPr>
        <w:t>Propositionen</w:t>
      </w:r>
      <w:bookmarkEnd w:id="138"/>
      <w:r w:rsidRPr="005D0D15">
        <w:rPr>
          <w:noProof w:val="0"/>
        </w:rPr>
        <w:t xml:space="preserve"> </w:t>
      </w:r>
    </w:p>
    <w:p w:rsidR="009C09BF" w:rsidRPr="005D0D15" w:rsidRDefault="009C09BF">
      <w:r w:rsidRPr="005D0D15">
        <w:t>Regeringen föreslår att en kommun eller ett landsting, om kommunen eller landstinget sluter avtal med någon annan än som avses i 17 och 18 §§ ko</w:t>
      </w:r>
      <w:r w:rsidRPr="005D0D15">
        <w:t>m</w:t>
      </w:r>
      <w:r w:rsidRPr="005D0D15">
        <w:t>munallagen om att denne skall utföra en kommunal angelägenhet, skall b</w:t>
      </w:r>
      <w:r w:rsidRPr="005D0D15">
        <w:t>e</w:t>
      </w:r>
      <w:r w:rsidRPr="005D0D15">
        <w:t>akta intresset av att genom avtalet tillförsäkras information som gör det mö</w:t>
      </w:r>
      <w:r w:rsidRPr="005D0D15">
        <w:t>j</w:t>
      </w:r>
      <w:r w:rsidRPr="005D0D15">
        <w:t xml:space="preserve">ligt för allmänheten att få insyn i hur angelägenheten utförs. – Förslaget tas in i en ny paragraf, 3 kap. 19 a § kommunallagen. </w:t>
      </w:r>
    </w:p>
    <w:p w:rsidR="009C09BF" w:rsidRPr="005D0D15" w:rsidRDefault="009C09BF">
      <w:pPr>
        <w:pStyle w:val="Normaltindrag"/>
      </w:pPr>
      <w:r w:rsidRPr="005D0D15">
        <w:t xml:space="preserve">Regeringen utgår från att företrädare för den kommunala sektorn och branschorganisationer i de flesta fall kan finna gemensamma utgångspunkter för vilken typ av uppgifter som behövs för att tillförsäkra allmänheten den insyn som kan </w:t>
      </w:r>
      <w:r w:rsidRPr="005D0D15">
        <w:t>anses vara befogad inom olika verksamhetsområden samt erinrar om att fullmäktige har möjlighet att utfärda närmare riktlinjer för hur allmänheten skall tillförsäkras i</w:t>
      </w:r>
      <w:r w:rsidRPr="005D0D15">
        <w:t>n</w:t>
      </w:r>
      <w:r w:rsidRPr="005D0D15">
        <w:t xml:space="preserve">syn. </w:t>
      </w:r>
    </w:p>
    <w:p w:rsidR="009C09BF" w:rsidRPr="005D0D15" w:rsidRDefault="009C09BF">
      <w:pPr>
        <w:pStyle w:val="Normaltindrag"/>
      </w:pPr>
      <w:r w:rsidRPr="005D0D15">
        <w:t>Regeringen avser att följa utvecklingen på området och vid behov åte</w:t>
      </w:r>
      <w:r w:rsidRPr="005D0D15">
        <w:t>r</w:t>
      </w:r>
      <w:r w:rsidRPr="005D0D15">
        <w:t xml:space="preserve">komma i frågan. </w:t>
      </w:r>
    </w:p>
    <w:p w:rsidR="009C09BF" w:rsidRPr="005D0D15" w:rsidRDefault="009C09BF">
      <w:pPr>
        <w:pStyle w:val="Rubrik4"/>
        <w:rPr>
          <w:noProof w:val="0"/>
        </w:rPr>
      </w:pPr>
      <w:bookmarkStart w:id="139" w:name="_Toc4812929"/>
      <w:r w:rsidRPr="005D0D15">
        <w:rPr>
          <w:noProof w:val="0"/>
        </w:rPr>
        <w:t>Motioner</w:t>
      </w:r>
      <w:bookmarkEnd w:id="139"/>
      <w:r w:rsidRPr="005D0D15">
        <w:rPr>
          <w:noProof w:val="0"/>
        </w:rPr>
        <w:t xml:space="preserve"> </w:t>
      </w:r>
    </w:p>
    <w:p w:rsidR="009C09BF" w:rsidRPr="005D0D15" w:rsidRDefault="009C09BF">
      <w:r w:rsidRPr="005D0D15">
        <w:t xml:space="preserve">I </w:t>
      </w:r>
      <w:r w:rsidRPr="005D0D15">
        <w:rPr>
          <w:i/>
        </w:rPr>
        <w:t>motion 2001/02:K60 av Bo Lundgren m.fl. (m)</w:t>
      </w:r>
      <w:r w:rsidRPr="005D0D15">
        <w:t xml:space="preserve"> </w:t>
      </w:r>
      <w:r w:rsidRPr="005D0D15">
        <w:rPr>
          <w:i/>
        </w:rPr>
        <w:t>yrkande 2</w:t>
      </w:r>
      <w:r w:rsidRPr="005D0D15">
        <w:t xml:space="preserve"> yrkas avslag på förslaget om införande av en ny bestämmelse i 3 kap. 19 a § kommunallagen. Motionärerna anser att förslaget utgör en olycklig sammanblandning av re</w:t>
      </w:r>
      <w:r w:rsidRPr="005D0D15">
        <w:t>g</w:t>
      </w:r>
      <w:r w:rsidRPr="005D0D15">
        <w:t>ler. De framhåller att företag skall styras efter principer som gör sådan drift rationell. Om mera långtgående insyn i en verksamhet är ett demokratiskt krav skall verksamh</w:t>
      </w:r>
      <w:r w:rsidRPr="005D0D15">
        <w:t>e</w:t>
      </w:r>
      <w:r w:rsidRPr="005D0D15">
        <w:t>ten inte läggas ut på entreprenad.</w:t>
      </w:r>
    </w:p>
    <w:p w:rsidR="009C09BF" w:rsidRPr="005D0D15" w:rsidRDefault="009C09BF">
      <w:pPr>
        <w:pStyle w:val="Normaltindrag"/>
      </w:pPr>
      <w:r w:rsidRPr="005D0D15">
        <w:t xml:space="preserve">I </w:t>
      </w:r>
      <w:r w:rsidRPr="005D0D15">
        <w:rPr>
          <w:i/>
        </w:rPr>
        <w:t>motion 2001/02:K61 av Carl-Axel Johansson (m)</w:t>
      </w:r>
      <w:r w:rsidRPr="005D0D15">
        <w:t xml:space="preserve"> begärs ett tillkännag</w:t>
      </w:r>
      <w:r w:rsidRPr="005D0D15">
        <w:t>i</w:t>
      </w:r>
      <w:r w:rsidRPr="005D0D15">
        <w:t>vande för regeringen om medborgerlig insyn och delaktighet i offentligt f</w:t>
      </w:r>
      <w:r w:rsidRPr="005D0D15">
        <w:t>i</w:t>
      </w:r>
      <w:r w:rsidRPr="005D0D15">
        <w:t>nansierad verksamhet. Enligt motionären är vad som behövs omstrukturerin</w:t>
      </w:r>
      <w:r w:rsidRPr="005D0D15">
        <w:t>g</w:t>
      </w:r>
      <w:r w:rsidRPr="005D0D15">
        <w:t>ar inom offentlig sektor med etableringsfrihet, kundvalsmodeller och kval</w:t>
      </w:r>
      <w:r w:rsidRPr="005D0D15">
        <w:t>i</w:t>
      </w:r>
      <w:r w:rsidRPr="005D0D15">
        <w:t>tetssäkrin</w:t>
      </w:r>
      <w:r w:rsidRPr="005D0D15">
        <w:t>g</w:t>
      </w:r>
      <w:r w:rsidRPr="005D0D15">
        <w:t xml:space="preserve">ar. </w:t>
      </w:r>
    </w:p>
    <w:p w:rsidR="009C09BF" w:rsidRPr="005D0D15" w:rsidRDefault="009C09BF">
      <w:r w:rsidRPr="005D0D15">
        <w:t xml:space="preserve">I </w:t>
      </w:r>
      <w:r w:rsidRPr="005D0D15">
        <w:rPr>
          <w:i/>
        </w:rPr>
        <w:t>motion 2001/02:K59 av Kenneth Kvist m.fl. (v)</w:t>
      </w:r>
      <w:r w:rsidRPr="005D0D15">
        <w:t xml:space="preserve"> </w:t>
      </w:r>
      <w:r w:rsidRPr="005D0D15">
        <w:rPr>
          <w:i/>
        </w:rPr>
        <w:t>yrkande 1</w:t>
      </w:r>
      <w:r w:rsidRPr="005D0D15">
        <w:t xml:space="preserve"> föreslås att rik</w:t>
      </w:r>
      <w:r w:rsidRPr="005D0D15">
        <w:t>s</w:t>
      </w:r>
      <w:r w:rsidRPr="005D0D15">
        <w:t>dagen begär att regeringen lägger fram förslag till ändring av 3 kap. 19 § kommunallagen så att kommuner och landsting åläggs att i upphandlingen kräva tillgång till information som möjliggör för kommunen att säkra me</w:t>
      </w:r>
      <w:r w:rsidRPr="005D0D15">
        <w:t>d</w:t>
      </w:r>
      <w:r w:rsidRPr="005D0D15">
        <w:t>borgarnas insyn i den verksamhet som läggs ut på entreprenad. Motionärerna anser att skattefinansierad kommunal verksamhet i huvudsak skall bedrivas i kommunal regi men att alternativa driftsformer kan fungera som ett kom</w:t>
      </w:r>
      <w:r w:rsidRPr="005D0D15">
        <w:t>pl</w:t>
      </w:r>
      <w:r w:rsidRPr="005D0D15">
        <w:t>e</w:t>
      </w:r>
      <w:r w:rsidRPr="005D0D15">
        <w:t xml:space="preserve">ment. För att allmänheten skall kunna få erforderlig insyn i sådan verksamhet bör det i upphandlingen ingå att kommande avtal skall innehålla krav på vilken information som skall lämnas ut på anmodan. </w:t>
      </w:r>
    </w:p>
    <w:p w:rsidR="009C09BF" w:rsidRPr="005D0D15" w:rsidRDefault="009C09BF">
      <w:pPr>
        <w:pStyle w:val="Rubrik4"/>
        <w:rPr>
          <w:noProof w:val="0"/>
        </w:rPr>
      </w:pPr>
      <w:bookmarkStart w:id="140" w:name="_Toc4812930"/>
      <w:r w:rsidRPr="005D0D15">
        <w:rPr>
          <w:noProof w:val="0"/>
        </w:rPr>
        <w:t>Bakgrund</w:t>
      </w:r>
      <w:bookmarkEnd w:id="140"/>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Gällande regler </w:t>
      </w:r>
    </w:p>
    <w:p w:rsidR="009C09BF" w:rsidRPr="005D0D15" w:rsidRDefault="009C09BF">
      <w:r w:rsidRPr="005D0D15">
        <w:t>Företag i vilka kommuner och landsting utövar ett rättsligt bestämmande inflytande jämställs med myndigheter när det gäller handlings</w:t>
      </w:r>
      <w:r w:rsidRPr="005D0D15">
        <w:softHyphen/>
        <w:t>offentligheten. Detta följer av 1 kap. 9 § sekretesslagen (1980:100). I fråga om delägda för</w:t>
      </w:r>
      <w:r w:rsidRPr="005D0D15">
        <w:t>e</w:t>
      </w:r>
      <w:r w:rsidRPr="005D0D15">
        <w:t>tag som inte omfattas av denna bestämmelse gäller enligt 3 kap. 18 § ko</w:t>
      </w:r>
      <w:r w:rsidRPr="005D0D15">
        <w:t>m</w:t>
      </w:r>
      <w:r w:rsidRPr="005D0D15">
        <w:t>munallagen att fullmäktige skall verka för att allmänheten skall ha rätt att ta del av handlingar hos företaget enligt de grunder som gäller för allmänna handlingars offentlighet i 2 kap. tryckfrihetsförordningen och i sekretessl</w:t>
      </w:r>
      <w:r w:rsidRPr="005D0D15">
        <w:t>a</w:t>
      </w:r>
      <w:r w:rsidRPr="005D0D15">
        <w:t>gen. Detsamma gäller om kommunen eller landstinget tillsammans med n</w:t>
      </w:r>
      <w:r w:rsidRPr="005D0D15">
        <w:t>å</w:t>
      </w:r>
      <w:r w:rsidRPr="005D0D15">
        <w:t>gon annan bildar en stiftelse för en kommunal a</w:t>
      </w:r>
      <w:r w:rsidRPr="005D0D15">
        <w:t>ngelägenhet.</w:t>
      </w:r>
    </w:p>
    <w:p w:rsidR="009C09BF" w:rsidRPr="005D0D15" w:rsidRDefault="009C09BF">
      <w:pPr>
        <w:pStyle w:val="Normaltindrag"/>
      </w:pPr>
      <w:r w:rsidRPr="005D0D15">
        <w:t>Det finns inte några bestämmelser som ger allmänheten en rätt till insyn i privatägda företag som bedriver kommunal verksamhet på entreprenad. F</w:t>
      </w:r>
      <w:r w:rsidRPr="005D0D15">
        <w:t>ö</w:t>
      </w:r>
      <w:r w:rsidRPr="005D0D15">
        <w:t>retagen är dock oförhindrade att lämna ut handlingar och uppgifter som inte omfattas av någon lagstadgad tystnadsplikt som gäller för verksamheten. De uppgifter om entreprenören och dennes verksamhet som kommunen eller landstinget begär in för att kontrollera och följa upp verksamheten blir i e</w:t>
      </w:r>
      <w:r w:rsidRPr="005D0D15">
        <w:t>n</w:t>
      </w:r>
      <w:r w:rsidRPr="005D0D15">
        <w:t>lighet med offentlighetsprincipen tillgängliga för allmänheten hos kommunen eller landstinget. Detta dock under förut</w:t>
      </w:r>
      <w:r w:rsidRPr="005D0D15">
        <w:softHyphen/>
        <w:t xml:space="preserve">sättning att uppgifterna inte omfattas av sekretess enligt sekretesslagen. </w:t>
      </w:r>
    </w:p>
    <w:p w:rsidR="009C09BF" w:rsidRPr="005D0D15" w:rsidRDefault="009C09BF">
      <w:pPr>
        <w:pStyle w:val="Normaltindrag"/>
      </w:pPr>
      <w:r w:rsidRPr="005D0D15">
        <w:t>Innan en kommun eller</w:t>
      </w:r>
      <w:r w:rsidRPr="005D0D15">
        <w:t xml:space="preserve"> ett landsting lämnar över vården av en kommunal angelägenhet till någon annan än som avses i 17 § skall, som nämnts ovan, fullmäktige se till att kommunen respektive landstinget tillförsäkras en mö</w:t>
      </w:r>
      <w:r w:rsidRPr="005D0D15">
        <w:t>j</w:t>
      </w:r>
      <w:r w:rsidRPr="005D0D15">
        <w:t>lighet att ko</w:t>
      </w:r>
      <w:r w:rsidRPr="005D0D15">
        <w:t>n</w:t>
      </w:r>
      <w:r w:rsidRPr="005D0D15">
        <w:t>trollera och följa upp verksamheten.</w:t>
      </w:r>
    </w:p>
    <w:p w:rsidR="009C09BF" w:rsidRPr="005D0D15" w:rsidRDefault="009C09BF">
      <w:pPr>
        <w:pStyle w:val="Normaltindrag"/>
      </w:pPr>
      <w:r w:rsidRPr="005D0D15">
        <w:t>De kommunala nämnderna har enligt 6 kap. 7 § kommunallagen det d</w:t>
      </w:r>
      <w:r w:rsidRPr="005D0D15">
        <w:t>i</w:t>
      </w:r>
      <w:r w:rsidRPr="005D0D15">
        <w:t xml:space="preserve">rekta ansvaret för att verksamhet som lagts ut på entreprenad kontrolleras och följs upp. Sådan kontroll och uppföljning kan exempelvis ske genom att det i entreprenadavtalet anges att entreprenören skall ge in vissa handlingar till kommunen eller landstinget. Dessa handlingar blir allmänna handlingar när de kommit in till kommunen eller landstinget. Det huvudsakliga syftet med bestämmelsen om nämndernas ansvar har dock inte varit att allmänheten skall tillförsäkras insyn i entreprenadverksamheten. </w:t>
      </w:r>
    </w:p>
    <w:p w:rsidR="009C09BF" w:rsidRPr="005D0D15" w:rsidRDefault="009C09BF">
      <w:pPr>
        <w:pStyle w:val="Rubrik5"/>
        <w:pBdr>
          <w:bottom w:val="none" w:sz="0" w:space="0" w:color="auto"/>
        </w:pBdr>
        <w:spacing w:before="235"/>
        <w:rPr>
          <w:noProof w:val="0"/>
        </w:rPr>
      </w:pPr>
      <w:r w:rsidRPr="005D0D15">
        <w:rPr>
          <w:noProof w:val="0"/>
        </w:rPr>
        <w:t>Skälen</w:t>
      </w:r>
      <w:r w:rsidRPr="005D0D15">
        <w:rPr>
          <w:noProof w:val="0"/>
        </w:rPr>
        <w:t xml:space="preserve"> för regeringens förslag </w:t>
      </w:r>
    </w:p>
    <w:p w:rsidR="009C09BF" w:rsidRPr="005D0D15" w:rsidRDefault="009C09BF">
      <w:r w:rsidRPr="005D0D15">
        <w:t>Regeringen anser att det från demokratisk synpunkt finns risker med att delar av den kommunala verksamheten undandras medborgarnas grundlagsskydd</w:t>
      </w:r>
      <w:r w:rsidRPr="005D0D15">
        <w:t>a</w:t>
      </w:r>
      <w:r w:rsidRPr="005D0D15">
        <w:t>de rätt till insyn genom att privatägda företag tillåts driva sådan verksamhet. Vid olika tillfällen har rests krav på att offentlighetsprincipen skall tillämpas, eller åtminstone vara vägledande, i all verksamhet som utförs för det allmä</w:t>
      </w:r>
      <w:r w:rsidRPr="005D0D15">
        <w:t>n</w:t>
      </w:r>
      <w:r w:rsidRPr="005D0D15">
        <w:t xml:space="preserve">nas räkning och som bekostas av offentliga medel. </w:t>
      </w:r>
    </w:p>
    <w:p w:rsidR="009C09BF" w:rsidRPr="005D0D15" w:rsidRDefault="009C09BF">
      <w:pPr>
        <w:pStyle w:val="Normaltindrag"/>
      </w:pPr>
      <w:r w:rsidRPr="005D0D15">
        <w:t>Regeringens utgångspunkt är att allmänhetens möjligheter till insyn i kommunal verksamhet inte skall vara beroende av på vilket sätt kommuner och landsting väljer att låta utföra verksamheten. Starka skäl talar därför enl</w:t>
      </w:r>
      <w:r w:rsidRPr="005D0D15">
        <w:t>igt regeringen för att allmänheten bör tillförsäkras insyn i kommunal ver</w:t>
      </w:r>
      <w:r w:rsidRPr="005D0D15">
        <w:t>k</w:t>
      </w:r>
      <w:r w:rsidRPr="005D0D15">
        <w:t>samhet som bedrivs på entreprenad. Det skulle medföra stora svårigheter att söka införa ett krav på handlingsoffentlighet hos privatägda företag. Utgång</w:t>
      </w:r>
      <w:r w:rsidRPr="005D0D15">
        <w:t>s</w:t>
      </w:r>
      <w:r w:rsidRPr="005D0D15">
        <w:t>punkten måste i stället enligt regeringen vara att allmänheten skall vända sig till kommunen eller landstinget när den vill utnyttja sin rätt till insyn i ko</w:t>
      </w:r>
      <w:r w:rsidRPr="005D0D15">
        <w:t>m</w:t>
      </w:r>
      <w:r w:rsidRPr="005D0D15">
        <w:t>munal verksamhet som bedrivs på entreprenad. Detta innebär att det skall vara kommunens eller landstingets ansvar att se till a</w:t>
      </w:r>
      <w:r w:rsidRPr="005D0D15">
        <w:t>tt allmänheten kan få den insyn i verksamh</w:t>
      </w:r>
      <w:r w:rsidRPr="005D0D15">
        <w:t>e</w:t>
      </w:r>
      <w:r w:rsidRPr="005D0D15">
        <w:t xml:space="preserve">ten som är befogad. </w:t>
      </w:r>
    </w:p>
    <w:p w:rsidR="009C09BF" w:rsidRPr="005D0D15" w:rsidRDefault="009C09BF">
      <w:pPr>
        <w:pStyle w:val="Normaltindrag"/>
      </w:pPr>
      <w:r w:rsidRPr="005D0D15">
        <w:t>Regeringen påpekar att insyn i kommunal verksamhet som bedrivs på en</w:t>
      </w:r>
      <w:r w:rsidRPr="005D0D15">
        <w:t>t</w:t>
      </w:r>
      <w:r w:rsidRPr="005D0D15">
        <w:t>reprenad inte kan ha samma omfattning som insyn i den verksamhet som en kommun eller ett landsting bedriver i egen regi. Ett tidigare förslag om insyn i kommunal entreprenadverksamhet ledde inte till lagstiftning eftersom rege</w:t>
      </w:r>
      <w:r w:rsidRPr="005D0D15">
        <w:t>r</w:t>
      </w:r>
      <w:r w:rsidRPr="005D0D15">
        <w:t>ingen bl.a. befarade att ett krav på att allmänheten skall ha direkt insyn i privatägda företag kunde minska intresset hos sådana företag att träffa entr</w:t>
      </w:r>
      <w:r w:rsidRPr="005D0D15">
        <w:t>e</w:t>
      </w:r>
      <w:r w:rsidRPr="005D0D15">
        <w:t>prenadavtal om kommunal verksamhet. Därmed skulle möjligheterna att utsätta lämpliga delar av den kommunala verksamheten för konku</w:t>
      </w:r>
      <w:r w:rsidRPr="005D0D15">
        <w:t>rrens min</w:t>
      </w:r>
      <w:r w:rsidRPr="005D0D15">
        <w:t>s</w:t>
      </w:r>
      <w:r w:rsidRPr="005D0D15">
        <w:t>ka (se prop. 1993/94:188 s. 43).</w:t>
      </w:r>
    </w:p>
    <w:p w:rsidR="009C09BF" w:rsidRPr="005D0D15" w:rsidRDefault="009C09BF">
      <w:pPr>
        <w:pStyle w:val="Normaltindrag"/>
      </w:pPr>
      <w:r w:rsidRPr="005D0D15">
        <w:t>Regeringen framhåller att bestämmelserna om insyn inte får utformas så att de snedvrider konkurrensen mellan berörda aktörer. Vid tecknandet av entreprenad</w:t>
      </w:r>
      <w:r w:rsidRPr="005D0D15">
        <w:softHyphen/>
        <w:t>avtalet bör en avvägning göras mellan å ena sidan allmänhetens intresse av hur verksamheten bedrivs och å andra sidan entreprenörens intre</w:t>
      </w:r>
      <w:r w:rsidRPr="005D0D15">
        <w:t>s</w:t>
      </w:r>
      <w:r w:rsidRPr="005D0D15">
        <w:t xml:space="preserve">se av att inte behöva lämna ut viss information som kan vara till nackdel för företaget och snedvrida konkurrensen. </w:t>
      </w:r>
    </w:p>
    <w:p w:rsidR="009C09BF" w:rsidRPr="005D0D15" w:rsidRDefault="009C09BF">
      <w:pPr>
        <w:pStyle w:val="Rubrik4"/>
        <w:rPr>
          <w:noProof w:val="0"/>
        </w:rPr>
      </w:pPr>
      <w:bookmarkStart w:id="141" w:name="_Toc4812931"/>
      <w:r w:rsidRPr="005D0D15">
        <w:rPr>
          <w:noProof w:val="0"/>
        </w:rPr>
        <w:t>Utskottets ställningstagande</w:t>
      </w:r>
      <w:bookmarkEnd w:id="141"/>
      <w:r w:rsidRPr="005D0D15">
        <w:rPr>
          <w:noProof w:val="0"/>
        </w:rPr>
        <w:t xml:space="preserve"> </w:t>
      </w:r>
    </w:p>
    <w:p w:rsidR="009C09BF" w:rsidRPr="005D0D15" w:rsidRDefault="009C09BF">
      <w:r w:rsidRPr="005D0D15">
        <w:t>Utskottet delar regeringens uppfattning om behovet av insyn i kommunal verksamhet som överlämnats till annan. Utskottet tillstyrker således propos</w:t>
      </w:r>
      <w:r w:rsidRPr="005D0D15">
        <w:t>i</w:t>
      </w:r>
      <w:r w:rsidRPr="005D0D15">
        <w:t>tionen såvitt avser den nya paragrafen 3 kap. 19 a § kommunallagen och avstyrker motion 2001/02:K60 (m) yrkande 2 och 2001/02:K59 (v) yrka</w:t>
      </w:r>
      <w:r w:rsidRPr="005D0D15">
        <w:t>n</w:t>
      </w:r>
      <w:r w:rsidRPr="005D0D15">
        <w:t xml:space="preserve">de 1. </w:t>
      </w:r>
    </w:p>
    <w:p w:rsidR="009C09BF" w:rsidRPr="005D0D15" w:rsidRDefault="009C09BF">
      <w:pPr>
        <w:pStyle w:val="Normaltindrag"/>
      </w:pPr>
      <w:r w:rsidRPr="005D0D15">
        <w:t xml:space="preserve">Utskottet anser inte heller att något tillkännagivande om omstruktureringar inom den offentliga sektorn är påkallad i detta sammanhang och avstyrker motion 2001/02:K61 (m). </w:t>
      </w:r>
    </w:p>
    <w:p w:rsidR="009C09BF" w:rsidRPr="005D0D15" w:rsidRDefault="009C09BF">
      <w:pPr>
        <w:pStyle w:val="Rubrik3"/>
        <w:rPr>
          <w:noProof w:val="0"/>
        </w:rPr>
      </w:pPr>
      <w:bookmarkStart w:id="142" w:name="_Toc4812932"/>
      <w:r w:rsidRPr="005D0D15">
        <w:rPr>
          <w:noProof w:val="0"/>
        </w:rPr>
        <w:t>Insyn i fristående skolor</w:t>
      </w:r>
      <w:bookmarkEnd w:id="142"/>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avstyrker regeringens förslag till ändring i skollagen och tillstyrker därmed avslagsmotioner. </w:t>
      </w:r>
    </w:p>
    <w:p w:rsidR="009C09BF" w:rsidRPr="005D0D15" w:rsidRDefault="009C09BF">
      <w:pPr>
        <w:pStyle w:val="Utskottsfrslagikorthet-Text"/>
      </w:pPr>
      <w:r w:rsidRPr="005D0D15">
        <w:t>Jfr reservation 24 (s, v).</w:t>
      </w:r>
    </w:p>
    <w:p w:rsidR="009C09BF" w:rsidRPr="005D0D15" w:rsidRDefault="009C09BF">
      <w:pPr>
        <w:pStyle w:val="Rubrik4"/>
        <w:rPr>
          <w:noProof w:val="0"/>
        </w:rPr>
      </w:pPr>
      <w:bookmarkStart w:id="143" w:name="_Toc4812933"/>
      <w:r w:rsidRPr="005D0D15">
        <w:rPr>
          <w:noProof w:val="0"/>
        </w:rPr>
        <w:t>Propositionen</w:t>
      </w:r>
      <w:bookmarkEnd w:id="143"/>
      <w:r w:rsidRPr="005D0D15">
        <w:rPr>
          <w:noProof w:val="0"/>
        </w:rPr>
        <w:t xml:space="preserve"> </w:t>
      </w:r>
    </w:p>
    <w:p w:rsidR="009C09BF" w:rsidRPr="005D0D15" w:rsidRDefault="009C09BF">
      <w:r w:rsidRPr="005D0D15">
        <w:t>Regeringen föreslår att regeringen eller den myndighet som regeringen b</w:t>
      </w:r>
      <w:r w:rsidRPr="005D0D15">
        <w:t>e</w:t>
      </w:r>
      <w:r w:rsidRPr="005D0D15">
        <w:t>stämmer skall få meddela föreskrifter som innebär att huvudmannen för en fristående skola skall vara skyldig att lämna sådan information om verksa</w:t>
      </w:r>
      <w:r w:rsidRPr="005D0D15">
        <w:t>m</w:t>
      </w:r>
      <w:r w:rsidRPr="005D0D15">
        <w:t xml:space="preserve">heten som gör det möjligt för allmänheten att få insyn i denna. – Förslaget tas in i 15 kap. 11 § skollagen. </w:t>
      </w:r>
    </w:p>
    <w:p w:rsidR="009C09BF" w:rsidRPr="005D0D15" w:rsidRDefault="009C09BF">
      <w:pPr>
        <w:pStyle w:val="Normaltindrag"/>
      </w:pPr>
      <w:r w:rsidRPr="005D0D15">
        <w:t>Regeringen avser att följa utvecklingen på området och vid behov åte</w:t>
      </w:r>
      <w:r w:rsidRPr="005D0D15">
        <w:t>r</w:t>
      </w:r>
      <w:r w:rsidRPr="005D0D15">
        <w:t xml:space="preserve">komma i frågan om insyn i de fristående skolorna. </w:t>
      </w:r>
    </w:p>
    <w:p w:rsidR="009C09BF" w:rsidRPr="005D0D15" w:rsidRDefault="009C09BF">
      <w:pPr>
        <w:pStyle w:val="Rubrik4"/>
        <w:rPr>
          <w:noProof w:val="0"/>
        </w:rPr>
      </w:pPr>
      <w:bookmarkStart w:id="144" w:name="_Toc4812934"/>
      <w:r w:rsidRPr="005D0D15">
        <w:rPr>
          <w:noProof w:val="0"/>
        </w:rPr>
        <w:t>Motioner</w:t>
      </w:r>
      <w:bookmarkEnd w:id="144"/>
      <w:r w:rsidRPr="005D0D15">
        <w:rPr>
          <w:noProof w:val="0"/>
        </w:rPr>
        <w:t xml:space="preserve"> </w:t>
      </w:r>
    </w:p>
    <w:p w:rsidR="009C09BF" w:rsidRPr="005D0D15" w:rsidRDefault="009C09BF">
      <w:r w:rsidRPr="005D0D15">
        <w:t xml:space="preserve">I </w:t>
      </w:r>
      <w:r w:rsidRPr="005D0D15">
        <w:rPr>
          <w:i/>
        </w:rPr>
        <w:t>motion 2001/02:K60 av Bo Lundgren m.fl. (m) yrkande 3</w:t>
      </w:r>
      <w:r w:rsidRPr="005D0D15">
        <w:t xml:space="preserve"> yrkas avslag på förslaget om ändring i 15 kap. 11 § skollagen. Motionärerna anför att det redan föreligger en rättighet för kommuner som bedriver uppföljning och utvärdering att också inbegripa fristående skolor samt att Skolverkets sky</w:t>
      </w:r>
      <w:r w:rsidRPr="005D0D15">
        <w:t>l</w:t>
      </w:r>
      <w:r w:rsidRPr="005D0D15">
        <w:t>dighet att utöva tillsyn också av de fristående skolorna måste vara tillfyllest och kunna ge allmänheten den insyn som rimligen kan efte</w:t>
      </w:r>
      <w:r w:rsidRPr="005D0D15">
        <w:t>r</w:t>
      </w:r>
      <w:r w:rsidRPr="005D0D15">
        <w:t xml:space="preserve">frågas. </w:t>
      </w:r>
    </w:p>
    <w:p w:rsidR="009C09BF" w:rsidRPr="005D0D15" w:rsidRDefault="009C09BF">
      <w:pPr>
        <w:pStyle w:val="Normaltindrag"/>
      </w:pPr>
      <w:r w:rsidRPr="005D0D15">
        <w:t>Avslag på regeringens förslag om ändring i 15 kap. 11 § skollagen yrkas ock</w:t>
      </w:r>
      <w:r w:rsidRPr="005D0D15">
        <w:t xml:space="preserve">så i </w:t>
      </w:r>
      <w:r w:rsidRPr="005D0D15">
        <w:rPr>
          <w:i/>
        </w:rPr>
        <w:t>motionerna 2001/02:K65 av Ingvar Svensson m.fl. (kd) yrkande 6</w:t>
      </w:r>
      <w:r w:rsidRPr="005D0D15">
        <w:t xml:space="preserve"> och </w:t>
      </w:r>
      <w:r w:rsidRPr="005D0D15">
        <w:rPr>
          <w:i/>
        </w:rPr>
        <w:t>2001/02:K66 av Per Lager m.fl. (mp) yrkande 18</w:t>
      </w:r>
      <w:r w:rsidRPr="005D0D15">
        <w:t>.</w:t>
      </w:r>
    </w:p>
    <w:p w:rsidR="009C09BF" w:rsidRPr="005D0D15" w:rsidRDefault="009C09BF">
      <w:pPr>
        <w:pStyle w:val="Normaltindrag"/>
      </w:pPr>
      <w:r w:rsidRPr="005D0D15">
        <w:t xml:space="preserve">I </w:t>
      </w:r>
      <w:r w:rsidRPr="005D0D15">
        <w:rPr>
          <w:i/>
        </w:rPr>
        <w:t>motion 2001/02:K59 av Kenneth Kvist m.fl. (v)</w:t>
      </w:r>
      <w:r w:rsidRPr="005D0D15">
        <w:t xml:space="preserve"> </w:t>
      </w:r>
      <w:r w:rsidRPr="005D0D15">
        <w:rPr>
          <w:i/>
        </w:rPr>
        <w:t xml:space="preserve">yrkande 2 </w:t>
      </w:r>
      <w:r w:rsidRPr="005D0D15">
        <w:t xml:space="preserve">föreslås att riksdagen beslutar att regeringen eller den myndighet regeringen bestämmer skall meddela föreskrifter som innebär att huvudmannen för en fristående skola skall vara skyldig att lämna sådan information om verksamheten som gör det möjligt för allmänheten att få insyn i denna. </w:t>
      </w:r>
    </w:p>
    <w:p w:rsidR="009C09BF" w:rsidRPr="005D0D15" w:rsidRDefault="009C09BF">
      <w:pPr>
        <w:pStyle w:val="Rubrik4"/>
        <w:rPr>
          <w:noProof w:val="0"/>
        </w:rPr>
      </w:pPr>
      <w:bookmarkStart w:id="145" w:name="_Toc4812935"/>
      <w:r w:rsidRPr="005D0D15">
        <w:rPr>
          <w:noProof w:val="0"/>
        </w:rPr>
        <w:t>Bakgrund</w:t>
      </w:r>
      <w:bookmarkEnd w:id="145"/>
    </w:p>
    <w:p w:rsidR="009C09BF" w:rsidRPr="005D0D15" w:rsidRDefault="009C09BF">
      <w:pPr>
        <w:pStyle w:val="Rubrik5"/>
        <w:pBdr>
          <w:bottom w:val="none" w:sz="0" w:space="0" w:color="auto"/>
        </w:pBdr>
        <w:spacing w:before="110"/>
        <w:rPr>
          <w:noProof w:val="0"/>
        </w:rPr>
      </w:pPr>
      <w:r w:rsidRPr="005D0D15">
        <w:rPr>
          <w:noProof w:val="0"/>
        </w:rPr>
        <w:t xml:space="preserve">Gällande regler och tidigare framlagt förslag om ändring i skollagen </w:t>
      </w:r>
    </w:p>
    <w:p w:rsidR="009C09BF" w:rsidRPr="005D0D15" w:rsidRDefault="009C09BF">
      <w:r w:rsidRPr="005D0D15">
        <w:t>Med fristående skolor avses skolor som drivs av enskilda fysiska eller juridi</w:t>
      </w:r>
      <w:r w:rsidRPr="005D0D15">
        <w:t>s</w:t>
      </w:r>
      <w:r w:rsidRPr="005D0D15">
        <w:t>ka personer. En av Statens skolverk (Skolverket) godkänd fristående skola som motsvarar grundskolan eller särskolan kan förklaras berättigad till bidrag från elevens hemkommun. Detsamma gäller om en godkänd fristående skola bedriver utbildning som motsvarar förskoleklassen. Fristående skolor vars utbildning motsvarar utbildning i gymnasieskolan eller gymnasiesärskolan kan också förklaras berättigade till bidrag från elevernas hemkommuner.</w:t>
      </w:r>
    </w:p>
    <w:p w:rsidR="009C09BF" w:rsidRPr="005D0D15" w:rsidRDefault="009C09BF">
      <w:pPr>
        <w:pStyle w:val="Normaltindrag"/>
      </w:pPr>
      <w:r w:rsidRPr="005D0D15">
        <w:t xml:space="preserve">Den kommun där den fristående skolan är belägen har rätt till insyn </w:t>
      </w:r>
      <w:r w:rsidRPr="005D0D15">
        <w:t>i ver</w:t>
      </w:r>
      <w:r w:rsidRPr="005D0D15">
        <w:t>k</w:t>
      </w:r>
      <w:r w:rsidRPr="005D0D15">
        <w:t>samheten om skolan får bidrag av kommunen. Skolorna är vidare skyldiga att i den utsträckning som kommunen bestämmer delta i den uppföljning och utvärdering som kommunen gör av sitt eget skolväsende (2 b kap. 8 §, 9 kap. 11 och 13 §§ skollagen, 1985:1100). Allmänheten har inte någon lagreglerad rätt till insyn i den verksamhet som bedrivs i fristående skolor.</w:t>
      </w:r>
    </w:p>
    <w:p w:rsidR="009C09BF" w:rsidRPr="005D0D15" w:rsidRDefault="009C09BF">
      <w:pPr>
        <w:pStyle w:val="Normaltindrag"/>
      </w:pPr>
      <w:r w:rsidRPr="005D0D15">
        <w:t>Redan i dag lämnar fristående skolor viss information till Skolverket. Handlingar med sådan information blir allmänna handlingar hos denna my</w:t>
      </w:r>
      <w:r w:rsidRPr="005D0D15">
        <w:t>n</w:t>
      </w:r>
      <w:r w:rsidRPr="005D0D15">
        <w:t>dighet. Skolverket får information om den tänkta skolverksamheten när en ansökan om godkännande eller förklaring om rätt till bidrag ges in till my</w:t>
      </w:r>
      <w:r w:rsidRPr="005D0D15">
        <w:t>n</w:t>
      </w:r>
      <w:r w:rsidRPr="005D0D15">
        <w:t>digheten. Genom sin skyldighet att utöva tillsyn över bl.a. de fristående skolor som blir godkända och/eller berättigade till bidrag får Skolverket också i</w:t>
      </w:r>
      <w:r w:rsidRPr="005D0D15">
        <w:t>n</w:t>
      </w:r>
      <w:r w:rsidRPr="005D0D15">
        <w:t xml:space="preserve">formation om verksamheten i skolorna. </w:t>
      </w:r>
    </w:p>
    <w:p w:rsidR="009C09BF" w:rsidRPr="005D0D15" w:rsidRDefault="009C09BF">
      <w:pPr>
        <w:pStyle w:val="Normaltindrag"/>
      </w:pPr>
      <w:r w:rsidRPr="005D0D15">
        <w:t>Enligt 15 kap. 11 § skollagen får regeringen, eller den myndighet som r</w:t>
      </w:r>
      <w:r w:rsidRPr="005D0D15">
        <w:t>e</w:t>
      </w:r>
      <w:r w:rsidRPr="005D0D15">
        <w:t>geringen bestämmer, meddela föreskrifter om skyldighet för en skolhuvu</w:t>
      </w:r>
      <w:r w:rsidRPr="005D0D15">
        <w:t>d</w:t>
      </w:r>
      <w:r w:rsidRPr="005D0D15">
        <w:t>man att lämna sådana sakuppgifter om skolverksamheten och sådan verksa</w:t>
      </w:r>
      <w:r w:rsidRPr="005D0D15">
        <w:t>m</w:t>
      </w:r>
      <w:r w:rsidRPr="005D0D15">
        <w:t>hetsredovisning som behövs för uppföljning och utvärdering av verksamh</w:t>
      </w:r>
      <w:r w:rsidRPr="005D0D15">
        <w:t>e</w:t>
      </w:r>
      <w:r w:rsidRPr="005D0D15">
        <w:t>ten. Regeringen har i förordning föreskrivit att bl.a. fristående skolor som är godkända eller berättigade till bidrag är skyldiga att lämna sådana uppgifter i den utsträckning som Skolverket föreskriver. Dessa föreskrifter skall dock begränsas till vad som är behövligt för en effektiv uppföljning</w:t>
      </w:r>
      <w:r w:rsidRPr="005D0D15">
        <w:t xml:space="preserve"> och utvärd</w:t>
      </w:r>
      <w:r w:rsidRPr="005D0D15">
        <w:t>e</w:t>
      </w:r>
      <w:r w:rsidRPr="005D0D15">
        <w:t xml:space="preserve">ring av de mål för skolverksamheten som har bestämts av riksdagen eller regeringen. </w:t>
      </w:r>
    </w:p>
    <w:p w:rsidR="009C09BF" w:rsidRPr="005D0D15" w:rsidRDefault="009C09BF">
      <w:r w:rsidRPr="005D0D15">
        <w:t>I proposition 2001/02:35 Fristående skolor har regeringen föreslagit att – för att öka kontrollen av och den allmänna insynen i hur offentliga medel a</w:t>
      </w:r>
      <w:r w:rsidRPr="005D0D15">
        <w:t>n</w:t>
      </w:r>
      <w:r w:rsidRPr="005D0D15">
        <w:t>vänds – regeringen eller den myndighet som regeringen bestämmer skall få meddela föreskrifter om skyldighet för huvudmannen för en fristående skola att lämna en ekonomisk redovisning över verksamheten. Förslaget har b</w:t>
      </w:r>
      <w:r w:rsidRPr="005D0D15">
        <w:t>e</w:t>
      </w:r>
      <w:r w:rsidRPr="005D0D15">
        <w:t xml:space="preserve">handlats av utbildningsutskottet, som i sitt betänkande 2001/02:UbU7 föreslår riksdagen att anta det. Kammardebatt i ärendet är planerad till den 20 mars 2002. </w:t>
      </w:r>
    </w:p>
    <w:p w:rsidR="009C09BF" w:rsidRPr="005D0D15" w:rsidRDefault="009C09BF">
      <w:pPr>
        <w:pStyle w:val="Rubrik5"/>
        <w:pBdr>
          <w:bottom w:val="none" w:sz="0" w:space="0" w:color="auto"/>
        </w:pBdr>
        <w:spacing w:before="235"/>
        <w:rPr>
          <w:noProof w:val="0"/>
        </w:rPr>
      </w:pPr>
      <w:r w:rsidRPr="005D0D15">
        <w:rPr>
          <w:noProof w:val="0"/>
        </w:rPr>
        <w:t xml:space="preserve">Skälen för regeringens förslag </w:t>
      </w:r>
    </w:p>
    <w:p w:rsidR="009C09BF" w:rsidRPr="005D0D15" w:rsidRDefault="009C09BF">
      <w:r w:rsidRPr="005D0D15">
        <w:t>Regeringen anser att offentlighet och allmänhetens rätt till insyn bör vara huvudregel i verksamhet som helt eller delvis finansieras med offentliga medel. Allmänheten bör tillförsäkras insyn i den verksamhet som bedrivs i fristående skolor. Regeringen anser därför att den ändring i skollagen som föreslagits i proposition 2001/02:35 i syfte att ge allmänheten insyn i friståe</w:t>
      </w:r>
      <w:r w:rsidRPr="005D0D15">
        <w:t>n</w:t>
      </w:r>
      <w:r w:rsidRPr="005D0D15">
        <w:t>de skolors ekonomiska förhållanden bör vidgas. Informationen bör i första hand lämnas till den myndighet som har ansvaret för tillsynen över skolan, dvs. i de allra flesta fall Skolverket. Det kan dock enligt regeringen i vissa fall vara lämpligt att informationen lämnas till den kommun där den fristående skolan är belägen. Den enskilde medborgaren skall kunna vända sig till ko</w:t>
      </w:r>
      <w:r w:rsidRPr="005D0D15">
        <w:t>m</w:t>
      </w:r>
      <w:r w:rsidRPr="005D0D15">
        <w:t xml:space="preserve">munen eller Skolverket för att få tillgång till informationen. </w:t>
      </w:r>
    </w:p>
    <w:p w:rsidR="009C09BF" w:rsidRPr="005D0D15" w:rsidRDefault="009C09BF">
      <w:pPr>
        <w:pStyle w:val="Normaltindrag"/>
      </w:pPr>
      <w:r w:rsidRPr="005D0D15">
        <w:t>Regeringen anser att närmare föreskrifter om vilken information so</w:t>
      </w:r>
      <w:r w:rsidRPr="005D0D15">
        <w:t>m skall ges in, med stöd av 8 kap. 7 § 6 regeringsformen, bör meddelas av regeringen eller den myndighet som regeringen bestämmer. På samma sätt som vad gäller förslaget om insyn i kommunala entreprenader bör en avvägning göras mellan å ena sidan den fristående skolans intressen och å andra sidan allmä</w:t>
      </w:r>
      <w:r w:rsidRPr="005D0D15">
        <w:t>n</w:t>
      </w:r>
      <w:r w:rsidRPr="005D0D15">
        <w:t>hetens intresse av hur verksamheten utförs. Regeringen vill särskilt peka på att den föreslagna uppgiftsskyldigheten också kommer att omfatta elevernas betyg och att ett grundläggande krav enligt personuppgif</w:t>
      </w:r>
      <w:r w:rsidRPr="005D0D15">
        <w:t>tslagen är att perso</w:t>
      </w:r>
      <w:r w:rsidRPr="005D0D15">
        <w:t>n</w:t>
      </w:r>
      <w:r w:rsidRPr="005D0D15">
        <w:t>uppgifter inte behandlas för något ändamål som är oförenligt med det för vilket uppgifterna samlades in. Detta krav gäller naturligtvis också den info</w:t>
      </w:r>
      <w:r w:rsidRPr="005D0D15">
        <w:t>r</w:t>
      </w:r>
      <w:r w:rsidRPr="005D0D15">
        <w:t xml:space="preserve">mation som lämnas över från de fristående skolorna. </w:t>
      </w:r>
    </w:p>
    <w:p w:rsidR="009C09BF" w:rsidRPr="005D0D15" w:rsidRDefault="009C09BF">
      <w:pPr>
        <w:pStyle w:val="Rubrik5"/>
        <w:pBdr>
          <w:bottom w:val="none" w:sz="0" w:space="0" w:color="auto"/>
        </w:pBdr>
        <w:spacing w:before="235"/>
        <w:rPr>
          <w:noProof w:val="0"/>
        </w:rPr>
      </w:pPr>
      <w:r w:rsidRPr="005D0D15">
        <w:rPr>
          <w:noProof w:val="0"/>
        </w:rPr>
        <w:t xml:space="preserve">Yttrande från utbildningsutskottet </w:t>
      </w:r>
    </w:p>
    <w:p w:rsidR="009C09BF" w:rsidRPr="005D0D15" w:rsidRDefault="009C09BF">
      <w:r w:rsidRPr="005D0D15">
        <w:t>Utbildningsutskottet hänvisar i sitt yttrande 2001/02:UbU1y till att utskottet i betänkande 2001/02:UbU7 behandlat förslaget att bestämmelsen i 15 kap. 11 § skollagen skall ändras så att regeringen eller den myndighet som rege</w:t>
      </w:r>
      <w:r w:rsidRPr="005D0D15">
        <w:t>r</w:t>
      </w:r>
      <w:r w:rsidRPr="005D0D15">
        <w:t>ingen bestämmer skall få meddela föreskrifter om skyldighet för huvudma</w:t>
      </w:r>
      <w:r w:rsidRPr="005D0D15">
        <w:t>n</w:t>
      </w:r>
      <w:r w:rsidRPr="005D0D15">
        <w:t>nen för en fristående skola att lämna en ekonomisk redovisning över ver</w:t>
      </w:r>
      <w:r w:rsidRPr="005D0D15">
        <w:t>k</w:t>
      </w:r>
      <w:r w:rsidRPr="005D0D15">
        <w:t>samheten. Utskottet hade inte haft något att erinra mot regeringens förslag i denna del utan ansåg det med hänsyn till att verksamheten vid fristående skolor helt eller delvis finansieras med offentliga medel vara rimligt att al</w:t>
      </w:r>
      <w:r w:rsidRPr="005D0D15">
        <w:t>l</w:t>
      </w:r>
      <w:r w:rsidRPr="005D0D15">
        <w:t>mänheten får möjlighet till insyn hur de offentliga medlen används. Utskottet föreslog att riksdagen skall anta rege</w:t>
      </w:r>
      <w:r w:rsidRPr="005D0D15">
        <w:t>r</w:t>
      </w:r>
      <w:r w:rsidRPr="005D0D15">
        <w:t xml:space="preserve">ingens förslag. </w:t>
      </w:r>
    </w:p>
    <w:p w:rsidR="009C09BF" w:rsidRPr="005D0D15" w:rsidRDefault="009C09BF">
      <w:pPr>
        <w:pStyle w:val="Normaltindrag"/>
      </w:pPr>
      <w:r w:rsidRPr="005D0D15">
        <w:t>Utbi</w:t>
      </w:r>
      <w:r w:rsidRPr="005D0D15">
        <w:t>ldningsutskottet delar i sitt yttrande uppfattningen som förts fram i motioner att någon ytterligare lagändring inte bör göras utöver den som för</w:t>
      </w:r>
      <w:r w:rsidRPr="005D0D15">
        <w:t>e</w:t>
      </w:r>
      <w:r w:rsidRPr="005D0D15">
        <w:t>slagits i propositionen om fristående skolor och som utskottet tillstyrkt. Med beaktande av lägeskommunens rätt till insyn i och Skolverkets tillsyn av en fristående skolas verksamhet anser utbildningsutskottet att föreskrifter om skyldighet att lämna en ekonomisk redovisning över fristående skolas ver</w:t>
      </w:r>
      <w:r w:rsidRPr="005D0D15">
        <w:t>k</w:t>
      </w:r>
      <w:r w:rsidRPr="005D0D15">
        <w:t>samhet är tillfyllest för att tillgodose allmänhetens berättig</w:t>
      </w:r>
      <w:r w:rsidRPr="005D0D15">
        <w:t xml:space="preserve">ade intresse av insyn. </w:t>
      </w:r>
    </w:p>
    <w:p w:rsidR="009C09BF" w:rsidRPr="005D0D15" w:rsidRDefault="009C09BF">
      <w:pPr>
        <w:pStyle w:val="Rubrik4"/>
        <w:rPr>
          <w:noProof w:val="0"/>
        </w:rPr>
      </w:pPr>
      <w:bookmarkStart w:id="146" w:name="_Toc4812936"/>
      <w:r w:rsidRPr="005D0D15">
        <w:rPr>
          <w:noProof w:val="0"/>
        </w:rPr>
        <w:t>Utskottets ställningstagande</w:t>
      </w:r>
      <w:bookmarkEnd w:id="146"/>
      <w:r w:rsidRPr="005D0D15">
        <w:rPr>
          <w:noProof w:val="0"/>
        </w:rPr>
        <w:t xml:space="preserve"> </w:t>
      </w:r>
    </w:p>
    <w:p w:rsidR="009C09BF" w:rsidRPr="005D0D15" w:rsidRDefault="009C09BF">
      <w:r w:rsidRPr="005D0D15">
        <w:t xml:space="preserve">Utskottet har inte någon annan uppfattning än utbildningsutskottet. Utskottet tillstyrker således motionerna 2001/02:K60 yrkande 3, 2001/02:K65 yrkande 6 och 2001/02:K66 yrkande 18 samt avstyrker regeringens förslag till ändring i skollagen och motion 2001/02:K59 yrkande 2. </w:t>
      </w:r>
    </w:p>
    <w:p w:rsidR="009C09BF" w:rsidRPr="005D0D15" w:rsidRDefault="009C09BF">
      <w:pPr>
        <w:pStyle w:val="Rubrik3"/>
        <w:rPr>
          <w:noProof w:val="0"/>
        </w:rPr>
      </w:pPr>
      <w:bookmarkStart w:id="147" w:name="_Toc4812937"/>
      <w:r w:rsidRPr="005D0D15">
        <w:rPr>
          <w:noProof w:val="0"/>
        </w:rPr>
        <w:t>Obligatorisk miljönämnd</w:t>
      </w:r>
      <w:bookmarkEnd w:id="147"/>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avstyrker en motion om obligatorisk miljönämnd. </w:t>
      </w:r>
    </w:p>
    <w:p w:rsidR="009C09BF" w:rsidRPr="005D0D15" w:rsidRDefault="009C09BF">
      <w:pPr>
        <w:pStyle w:val="Utskottsfrslagikorthet-Text"/>
      </w:pPr>
      <w:r w:rsidRPr="005D0D15">
        <w:t>Jfr reservation 25 (v, mp).</w:t>
      </w:r>
    </w:p>
    <w:p w:rsidR="009C09BF" w:rsidRPr="005D0D15" w:rsidRDefault="009C09BF">
      <w:pPr>
        <w:pStyle w:val="Rubrik4"/>
        <w:rPr>
          <w:noProof w:val="0"/>
        </w:rPr>
      </w:pPr>
      <w:bookmarkStart w:id="148" w:name="_Toc4812938"/>
      <w:r w:rsidRPr="005D0D15">
        <w:rPr>
          <w:noProof w:val="0"/>
        </w:rPr>
        <w:t>Motion</w:t>
      </w:r>
      <w:bookmarkEnd w:id="148"/>
    </w:p>
    <w:p w:rsidR="009C09BF" w:rsidRPr="005D0D15" w:rsidRDefault="009C09BF">
      <w:r w:rsidRPr="005D0D15">
        <w:t xml:space="preserve">I </w:t>
      </w:r>
      <w:r w:rsidRPr="005D0D15">
        <w:rPr>
          <w:i/>
        </w:rPr>
        <w:t>motion 2001/02:K262 av Gudrun Lindvall m.fl. (mp)</w:t>
      </w:r>
      <w:r w:rsidRPr="005D0D15">
        <w:t xml:space="preserve"> föreslås att riksdagen tillkännager för regeringen att miljönämnderna i kommunerna bör göras obl</w:t>
      </w:r>
      <w:r w:rsidRPr="005D0D15">
        <w:t>i</w:t>
      </w:r>
      <w:r w:rsidRPr="005D0D15">
        <w:t xml:space="preserve">gatoriska igen. Erfarenheter från kommuner där miljönämnder bakats ihop med andra nämnder, som byggnadsnämnd eller teknisk nämnd, är enligt motionärerna att miljöpolitikerna försvinner. Motionärerna anser det vara nödvändigt att göra miljönämnderna obligatoriska för att miljöbalken skall få avsett genomslag, men också för att den lokala tillsynsmyndigheten skall </w:t>
      </w:r>
      <w:r w:rsidRPr="005D0D15">
        <w:t xml:space="preserve">få den självständiga ställning den behöver och för att arbetet med miljömålen skall kunna bedrivas engagerat av såväl politiker som tjänstemän lokalt och bli det forum för miljöengagemang i kommunen som behövs för att skapa ett ekologiskt hållbart samhälle. </w:t>
      </w:r>
    </w:p>
    <w:p w:rsidR="009C09BF" w:rsidRPr="005D0D15" w:rsidRDefault="009C09BF">
      <w:pPr>
        <w:pStyle w:val="Rubrik4"/>
        <w:rPr>
          <w:noProof w:val="0"/>
        </w:rPr>
      </w:pPr>
      <w:bookmarkStart w:id="149" w:name="_Toc4812939"/>
      <w:r w:rsidRPr="005D0D15">
        <w:rPr>
          <w:noProof w:val="0"/>
        </w:rPr>
        <w:t>Gällande ordning med bakgrund</w:t>
      </w:r>
      <w:bookmarkEnd w:id="149"/>
      <w:r w:rsidRPr="005D0D15">
        <w:rPr>
          <w:noProof w:val="0"/>
        </w:rPr>
        <w:t xml:space="preserve"> </w:t>
      </w:r>
    </w:p>
    <w:p w:rsidR="009C09BF" w:rsidRPr="005D0D15" w:rsidRDefault="009C09BF">
      <w:r w:rsidRPr="005D0D15">
        <w:t>Som redovisats ovan skall kommunfullmäktige respektive landstingsfullmä</w:t>
      </w:r>
      <w:r w:rsidRPr="005D0D15">
        <w:t>k</w:t>
      </w:r>
      <w:r w:rsidRPr="005D0D15">
        <w:t>tige tillsätta kommunstyrelse respektive landstingsstyrelse samt de nämnder som utöver styrelsen behövs för att fullgöra kommunens eller landstingets uppgifter enligt särskilda författningar och för verksamheten i övrigt. Normalt skall fullmäktige bestämma nämndernas verksamhetsområden och inbördes förhållanden. Fullmäktige får besluta bl.a. att en nämnd skall ha hand om en eller flera verksamheter i hela kommunen eller landstinget och att en nämnd skall ha hand om en eller flera verksamheter för en del av</w:t>
      </w:r>
      <w:r w:rsidRPr="005D0D15">
        <w:t xml:space="preserve"> kommunen eller landstinget. </w:t>
      </w:r>
    </w:p>
    <w:p w:rsidR="009C09BF" w:rsidRPr="005D0D15" w:rsidRDefault="009C09BF">
      <w:pPr>
        <w:pStyle w:val="Normaltindrag"/>
      </w:pPr>
      <w:r w:rsidRPr="005D0D15">
        <w:t>Enligt tidigare kommunallag gällde att den kommunala nämndorganisati</w:t>
      </w:r>
      <w:r w:rsidRPr="005D0D15">
        <w:t>o</w:t>
      </w:r>
      <w:r w:rsidRPr="005D0D15">
        <w:t>nen var indelad i en specialreglerad och en kommunallagsreglerad del. Vissa specialreglerade nämnder, dvs. sådana där det i speciallagstiftning fanns särskilda föreskrifter om nämnderna, var obligatoriska. Det ställdes upp krav på att det i varje kommun skulle finnas byggnadsnämnd, miljö- och häls</w:t>
      </w:r>
      <w:r w:rsidRPr="005D0D15">
        <w:t>o</w:t>
      </w:r>
      <w:r w:rsidRPr="005D0D15">
        <w:t>skyddsnämnd, socialnämnd och skolstyrelse. De uppgifter som låg på näm</w:t>
      </w:r>
      <w:r w:rsidRPr="005D0D15">
        <w:t>n</w:t>
      </w:r>
      <w:r w:rsidRPr="005D0D15">
        <w:t>derna enligt lagens krav fick inte flyttas över på någon annan nämnd. Som motiv för den ökade organisationsfriheten framhölls i förarbetena t</w:t>
      </w:r>
      <w:r w:rsidRPr="005D0D15">
        <w:t>ill den nuvarande lagen (prop. 1990/91:117 s. 40)  bl.a. att utvecklingen under senare år på det kommunala verksamhetsfältet har kännetecknats av att gränserna mellan olika sektorer blivit mindre skarpa och att behovet av sektorssamve</w:t>
      </w:r>
      <w:r w:rsidRPr="005D0D15">
        <w:t>r</w:t>
      </w:r>
      <w:r w:rsidRPr="005D0D15">
        <w:t>kan således ökat. Vidare hänvisades till det förändringsarbete som varit i</w:t>
      </w:r>
      <w:r w:rsidRPr="005D0D15">
        <w:t>n</w:t>
      </w:r>
      <w:r w:rsidRPr="005D0D15">
        <w:t>riktat på att decentralisera den kommunala verksamheten. Utvecklingen hade enligt regeringens mening nått det stadiet att alla kommuner och landsting borde ges möjlighet att organisera sin verksamhet på</w:t>
      </w:r>
      <w:r w:rsidRPr="005D0D15">
        <w:t xml:space="preserve"> ett friare sätt och själva kunna bestämma hur de ville fördela sina uppgifter på olika kommunala nämnder. För att åstadkomma en ökad organisatorisk frihet på det specialr</w:t>
      </w:r>
      <w:r w:rsidRPr="005D0D15">
        <w:t>e</w:t>
      </w:r>
      <w:r w:rsidRPr="005D0D15">
        <w:t>glerade området borde de återstående kraven på obligatoriska nämnder slopas. Av lagstiftningen på de skilda specialområdena borde det i stället framgå att det i varje kommun skulle finnas ett eller flera ansvariga politiska organ för respektive verksamhetso</w:t>
      </w:r>
      <w:r w:rsidRPr="005D0D15">
        <w:t>m</w:t>
      </w:r>
      <w:r w:rsidRPr="005D0D15">
        <w:t xml:space="preserve">råde. </w:t>
      </w:r>
    </w:p>
    <w:p w:rsidR="009C09BF" w:rsidRPr="005D0D15" w:rsidRDefault="009C09BF">
      <w:pPr>
        <w:pStyle w:val="Rubrik4"/>
        <w:rPr>
          <w:noProof w:val="0"/>
        </w:rPr>
      </w:pPr>
      <w:bookmarkStart w:id="150" w:name="_Toc4812940"/>
      <w:r w:rsidRPr="005D0D15">
        <w:rPr>
          <w:noProof w:val="0"/>
        </w:rPr>
        <w:t>Utskottets ställningstagande</w:t>
      </w:r>
      <w:bookmarkEnd w:id="150"/>
      <w:r w:rsidRPr="005D0D15">
        <w:rPr>
          <w:noProof w:val="0"/>
        </w:rPr>
        <w:t xml:space="preserve"> </w:t>
      </w:r>
    </w:p>
    <w:p w:rsidR="009C09BF" w:rsidRPr="005D0D15" w:rsidRDefault="009C09BF">
      <w:r w:rsidRPr="005D0D15">
        <w:t xml:space="preserve">Utskottet anser att den friare nämndorganisation som infördes genom den nuvarande kommunallagen bör bestå och avstyrker motion 2001/02:K262 (mp). </w:t>
      </w:r>
    </w:p>
    <w:p w:rsidR="009C09BF" w:rsidRPr="005D0D15" w:rsidRDefault="009C09BF">
      <w:pPr>
        <w:pStyle w:val="Rubrik3"/>
        <w:rPr>
          <w:noProof w:val="0"/>
        </w:rPr>
      </w:pPr>
      <w:bookmarkStart w:id="151" w:name="_Toc4812941"/>
      <w:r w:rsidRPr="005D0D15">
        <w:rPr>
          <w:noProof w:val="0"/>
        </w:rPr>
        <w:t>Fullmäktigeberedning</w:t>
      </w:r>
      <w:bookmarkEnd w:id="151"/>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tillstyrker regeringens förslag att även andra än redan förtroendevalda skall kunna utses till en fullmäktigeberedning. </w:t>
      </w:r>
    </w:p>
    <w:p w:rsidR="009C09BF" w:rsidRPr="005D0D15" w:rsidRDefault="009C09BF">
      <w:pPr>
        <w:pStyle w:val="Rubrik4"/>
        <w:rPr>
          <w:noProof w:val="0"/>
        </w:rPr>
      </w:pPr>
      <w:bookmarkStart w:id="152" w:name="_Toc4812942"/>
      <w:r w:rsidRPr="005D0D15">
        <w:rPr>
          <w:noProof w:val="0"/>
        </w:rPr>
        <w:t>Propositionen</w:t>
      </w:r>
      <w:bookmarkEnd w:id="152"/>
      <w:r w:rsidRPr="005D0D15">
        <w:rPr>
          <w:noProof w:val="0"/>
        </w:rPr>
        <w:t xml:space="preserve"> </w:t>
      </w:r>
    </w:p>
    <w:p w:rsidR="009C09BF" w:rsidRPr="005D0D15" w:rsidRDefault="009C09BF">
      <w:r w:rsidRPr="005D0D15">
        <w:t xml:space="preserve">Regeringen föreslår att fullmäktige skall kunna utse även andra än redan förtroendevalda till en fullmäktigeberedning. – Förslagen tas in i 4 kap. 5 § kommunallagen. </w:t>
      </w:r>
    </w:p>
    <w:p w:rsidR="009C09BF" w:rsidRPr="005D0D15" w:rsidRDefault="009C09BF">
      <w:pPr>
        <w:pStyle w:val="Normaltindrag"/>
      </w:pPr>
      <w:r w:rsidRPr="005D0D15">
        <w:t>I propositionen framhålls att val till nämnder och beredningar skall vara proportionella och att fördelningen av ledamöter i en fullmäktigeberedning därför kommer att återspegla den partipolitiska sammansättningen i fullmä</w:t>
      </w:r>
      <w:r w:rsidRPr="005D0D15">
        <w:t>k</w:t>
      </w:r>
      <w:r w:rsidRPr="005D0D15">
        <w:t xml:space="preserve">tige. På sedvanligt sätt är det en fråga för de politiska partierna att avgöra vem de nominerar till uppdraget. </w:t>
      </w:r>
    </w:p>
    <w:p w:rsidR="009C09BF" w:rsidRPr="005D0D15" w:rsidRDefault="009C09BF">
      <w:r w:rsidRPr="005D0D15">
        <w:t xml:space="preserve">Regeringen föreslår vidare att en fullmäktigeberednings sammanträden skall hållas inom stängda dörrar, men att en sådan beredning skall få besluta att dess sammanträden skall vara offentliga, om fullmäktige har medgett det. – Förslaget tas in i 3 kap. 7 § kommunallagen. </w:t>
      </w:r>
    </w:p>
    <w:p w:rsidR="009C09BF" w:rsidRPr="005D0D15" w:rsidRDefault="009C09BF">
      <w:pPr>
        <w:pStyle w:val="Rubrik4"/>
        <w:rPr>
          <w:noProof w:val="0"/>
        </w:rPr>
      </w:pPr>
      <w:bookmarkStart w:id="153" w:name="_Toc4812943"/>
      <w:r w:rsidRPr="005D0D15">
        <w:rPr>
          <w:noProof w:val="0"/>
        </w:rPr>
        <w:t>Gällande ordning</w:t>
      </w:r>
      <w:bookmarkEnd w:id="153"/>
      <w:r w:rsidRPr="005D0D15">
        <w:rPr>
          <w:noProof w:val="0"/>
        </w:rPr>
        <w:t xml:space="preserve"> </w:t>
      </w:r>
    </w:p>
    <w:p w:rsidR="009C09BF" w:rsidRPr="005D0D15" w:rsidRDefault="009C09BF">
      <w:r w:rsidRPr="005D0D15">
        <w:t>Fullmäktige får enligt 3 kap. 7 § kommunallagen inrätta fullmäktigebere</w:t>
      </w:r>
      <w:r w:rsidRPr="005D0D15">
        <w:t>d</w:t>
      </w:r>
      <w:r w:rsidRPr="005D0D15">
        <w:t xml:space="preserve">ningar för beredning av ett visst ärende eller en viss grupp av ärenden som skall avgöras av fullmäktige. En sådan beredning skall bestå av en eller flera förtroendevalda. </w:t>
      </w:r>
    </w:p>
    <w:p w:rsidR="009C09BF" w:rsidRPr="005D0D15" w:rsidRDefault="009C09BF">
      <w:pPr>
        <w:pStyle w:val="Normaltindrag"/>
      </w:pPr>
      <w:r w:rsidRPr="005D0D15">
        <w:t xml:space="preserve">En fullmäktigeberedning får väcka ärenden i fullmäktige, om fullmäktige har föreskrivit det. </w:t>
      </w:r>
    </w:p>
    <w:p w:rsidR="009C09BF" w:rsidRPr="005D0D15" w:rsidRDefault="009C09BF">
      <w:pPr>
        <w:pStyle w:val="Normaltindrag"/>
      </w:pPr>
      <w:r w:rsidRPr="005D0D15">
        <w:t>Bestämmelsen att en fullmäktigeberedning skall bestå av förtroendevalda innebär att den inte kan bestå av andra än ledamöter och ersättare i fullmäkt</w:t>
      </w:r>
      <w:r w:rsidRPr="005D0D15">
        <w:t>i</w:t>
      </w:r>
      <w:r w:rsidRPr="005D0D15">
        <w:t xml:space="preserve">ge och nämnd samt revisorer och revisorsersättare. Motsvarande begränsning finns inte när det gäller nämndberedningar. </w:t>
      </w:r>
    </w:p>
    <w:p w:rsidR="009C09BF" w:rsidRPr="005D0D15" w:rsidRDefault="009C09BF">
      <w:pPr>
        <w:pStyle w:val="Normaltindrag"/>
      </w:pPr>
      <w:r w:rsidRPr="005D0D15">
        <w:t xml:space="preserve">Som redovisas närmare i följande avsnitt skall nämnders sammanträden enligt huvudregeln hållas inom stängda dörrar, men nämnderna får besluta att dess sammanträden skall vara offentliga, om fullmäktige har medgett det. </w:t>
      </w:r>
    </w:p>
    <w:p w:rsidR="009C09BF" w:rsidRPr="005D0D15" w:rsidRDefault="009C09BF">
      <w:pPr>
        <w:pStyle w:val="Rubrik4"/>
        <w:rPr>
          <w:noProof w:val="0"/>
        </w:rPr>
      </w:pPr>
      <w:bookmarkStart w:id="154" w:name="_Toc4812944"/>
      <w:r w:rsidRPr="005D0D15">
        <w:rPr>
          <w:noProof w:val="0"/>
        </w:rPr>
        <w:t>Utskottets ställningstagande</w:t>
      </w:r>
      <w:bookmarkEnd w:id="154"/>
      <w:r w:rsidRPr="005D0D15">
        <w:rPr>
          <w:noProof w:val="0"/>
        </w:rPr>
        <w:t xml:space="preserve"> </w:t>
      </w:r>
    </w:p>
    <w:p w:rsidR="009C09BF" w:rsidRPr="005D0D15" w:rsidRDefault="009C09BF">
      <w:r w:rsidRPr="005D0D15">
        <w:t>Några invändningar mot regeringens förslag har inte gjorts motionsvis. U</w:t>
      </w:r>
      <w:r w:rsidRPr="005D0D15">
        <w:t>t</w:t>
      </w:r>
      <w:r w:rsidRPr="005D0D15">
        <w:t xml:space="preserve">skottet tillstyrker propositionen i denna del. </w:t>
      </w:r>
    </w:p>
    <w:p w:rsidR="009C09BF" w:rsidRPr="005D0D15" w:rsidRDefault="009C09BF">
      <w:pPr>
        <w:pStyle w:val="Rubrik3"/>
        <w:rPr>
          <w:noProof w:val="0"/>
        </w:rPr>
      </w:pPr>
      <w:bookmarkStart w:id="155" w:name="_Toc4812945"/>
      <w:r w:rsidRPr="005D0D15">
        <w:rPr>
          <w:noProof w:val="0"/>
        </w:rPr>
        <w:t>Närvarorätt och öppenhet vid nämndsammanträden</w:t>
      </w:r>
      <w:bookmarkEnd w:id="155"/>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en motion om att en förtroendevald från ett parti som inte är representerat i en viss nämnd skall få närvara vid näm</w:t>
      </w:r>
      <w:r w:rsidRPr="005D0D15">
        <w:t>n</w:t>
      </w:r>
      <w:r w:rsidRPr="005D0D15">
        <w:t xml:space="preserve">dens sammanträden efter endast anmälan. </w:t>
      </w:r>
    </w:p>
    <w:p w:rsidR="009C09BF" w:rsidRPr="005D0D15" w:rsidRDefault="009C09BF">
      <w:pPr>
        <w:pStyle w:val="Utskottsfrslagikorthet-Text"/>
      </w:pPr>
      <w:r w:rsidRPr="005D0D15">
        <w:t xml:space="preserve">Utskottet avstyrker vidare en motion om en översyn av reglerna om nämndsammanträdens offentlighet. </w:t>
      </w:r>
    </w:p>
    <w:p w:rsidR="009C09BF" w:rsidRPr="005D0D15" w:rsidRDefault="009C09BF">
      <w:pPr>
        <w:pStyle w:val="Rubrik4"/>
        <w:rPr>
          <w:noProof w:val="0"/>
        </w:rPr>
      </w:pPr>
      <w:bookmarkStart w:id="156" w:name="_Toc4812946"/>
      <w:r w:rsidRPr="005D0D15">
        <w:rPr>
          <w:noProof w:val="0"/>
        </w:rPr>
        <w:t>Motioner</w:t>
      </w:r>
      <w:bookmarkEnd w:id="156"/>
      <w:r w:rsidRPr="005D0D15">
        <w:rPr>
          <w:noProof w:val="0"/>
        </w:rPr>
        <w:t xml:space="preserve"> </w:t>
      </w:r>
    </w:p>
    <w:p w:rsidR="009C09BF" w:rsidRPr="005D0D15" w:rsidRDefault="009C09BF">
      <w:r w:rsidRPr="005D0D15">
        <w:t xml:space="preserve">I </w:t>
      </w:r>
      <w:r w:rsidRPr="005D0D15">
        <w:rPr>
          <w:i/>
        </w:rPr>
        <w:t>motion 2001/02:K289 av Ingemar Vänerlöv (kd)</w:t>
      </w:r>
      <w:r w:rsidRPr="005D0D15">
        <w:t xml:space="preserve"> föreslås ett tillkännagiva</w:t>
      </w:r>
      <w:r w:rsidRPr="005D0D15">
        <w:t>n</w:t>
      </w:r>
      <w:r w:rsidRPr="005D0D15">
        <w:t>de för regeringen om behovet av att ändra 4 kap. 23 § kommunallagen med syfte att fördjupa och utveckla den kommunala demokratin. Motionären p</w:t>
      </w:r>
      <w:r w:rsidRPr="005D0D15">
        <w:t>å</w:t>
      </w:r>
      <w:r w:rsidRPr="005D0D15">
        <w:t>pekar att det ankommer på fullmäktige att fatta beslut om att en förtroend</w:t>
      </w:r>
      <w:r w:rsidRPr="005D0D15">
        <w:t>e</w:t>
      </w:r>
      <w:r w:rsidRPr="005D0D15">
        <w:t>vald i ett parti som inte av egen kraft får representation i en nämnd ändå får närvara vid nämndens sammanträden. Han anser att stora partier inte sällan är negativt inställda till möjligheten för mindre partier att närvar</w:t>
      </w:r>
      <w:r w:rsidRPr="005D0D15">
        <w:t xml:space="preserve">a och därför röstar ned förslag om närvarorätt. Bestämmelsen bör därför enligt motionären ändras så att endast anmälan till fullmäktige skall krävas för närvarorätt för den förtroendevalde från det orepresenterade partiet. </w:t>
      </w:r>
    </w:p>
    <w:p w:rsidR="009C09BF" w:rsidRPr="005D0D15" w:rsidRDefault="009C09BF">
      <w:r w:rsidRPr="005D0D15">
        <w:t xml:space="preserve">I </w:t>
      </w:r>
      <w:r w:rsidRPr="005D0D15">
        <w:rPr>
          <w:i/>
        </w:rPr>
        <w:t>motion 2001/02:K392 av Carina Hägg (s)</w:t>
      </w:r>
      <w:r w:rsidRPr="005D0D15">
        <w:t xml:space="preserve"> föreslås ett tillkännagivande för regeringen om nämndsammanträden. Motionären anser att bestämmelserna för om nämndsammanträden skall vara öppna eller slutna skall ändras så att huvudregeln blir att de skall vara öppna och att inför varje sammanträde får bedömas om det finns skäl för att sammanträdet inte skall vara öppet. Frågan bör ses över i lämpligt sammanhang och omfatta ingående diskussioner och analyser. </w:t>
      </w:r>
    </w:p>
    <w:p w:rsidR="009C09BF" w:rsidRPr="005D0D15" w:rsidRDefault="009C09BF">
      <w:pPr>
        <w:pStyle w:val="Rubrik4"/>
        <w:rPr>
          <w:noProof w:val="0"/>
        </w:rPr>
      </w:pPr>
      <w:bookmarkStart w:id="157" w:name="_Toc4812947"/>
      <w:r w:rsidRPr="005D0D15">
        <w:rPr>
          <w:noProof w:val="0"/>
        </w:rPr>
        <w:t>Gällande ordning med bakgrund</w:t>
      </w:r>
      <w:bookmarkEnd w:id="157"/>
      <w:r w:rsidRPr="005D0D15">
        <w:rPr>
          <w:noProof w:val="0"/>
        </w:rPr>
        <w:t xml:space="preserve"> </w:t>
      </w:r>
    </w:p>
    <w:p w:rsidR="009C09BF" w:rsidRPr="005D0D15" w:rsidRDefault="009C09BF">
      <w:r w:rsidRPr="005D0D15">
        <w:t>Bestämmelser om styrelser och nämnder finns i 6 kap. kommunallagen. En nämnds sammanträden skall enligt 19 a § hållas inom stängda dörrar. Näm</w:t>
      </w:r>
      <w:r w:rsidRPr="005D0D15">
        <w:t>n</w:t>
      </w:r>
      <w:r w:rsidRPr="005D0D15">
        <w:t>den får dock besluta att dess sammanträden skall vara offentliga, om fullmä</w:t>
      </w:r>
      <w:r w:rsidRPr="005D0D15">
        <w:t>k</w:t>
      </w:r>
      <w:r w:rsidRPr="005D0D15">
        <w:t xml:space="preserve">tige har medgett det. Sammanträdena skall dock alltid hållas inom stängda dörrar i ärenden om myndighetsutövning eller där det finns uppgifter som omfattas av sekretess. </w:t>
      </w:r>
    </w:p>
    <w:p w:rsidR="009C09BF" w:rsidRPr="005D0D15" w:rsidRDefault="009C09BF">
      <w:pPr>
        <w:pStyle w:val="Normaltindrag"/>
      </w:pPr>
      <w:r w:rsidRPr="005D0D15">
        <w:t>En nämnd får kalla en ledamot eller ersättare i fullmäktige, en annan nämnd eller beredning, en anställd hos kommunen eller landstinget eller en särskild sakkunnig att närvara vid ett sammanträde för att lämna upplysnin</w:t>
      </w:r>
      <w:r w:rsidRPr="005D0D15">
        <w:t>g</w:t>
      </w:r>
      <w:r w:rsidRPr="005D0D15">
        <w:t xml:space="preserve">ar. Nämnden kan besluta att den som har kallats får delta i överläggningarna men däremot inte i besluten. </w:t>
      </w:r>
    </w:p>
    <w:p w:rsidR="009C09BF" w:rsidRPr="005D0D15" w:rsidRDefault="009C09BF">
      <w:pPr>
        <w:pStyle w:val="Normaltindrag"/>
      </w:pPr>
      <w:r w:rsidRPr="005D0D15">
        <w:t>Fullmäktige får enligt 4 kap. 23 § kommunallagen besluta att en förtroe</w:t>
      </w:r>
      <w:r w:rsidRPr="005D0D15">
        <w:t>n</w:t>
      </w:r>
      <w:r w:rsidRPr="005D0D15">
        <w:t xml:space="preserve">devald som inte är ledamot eller ersättare i en viss nämnd skall få närvara vid nämndens sammanträden och delta i överläggningarna men inte i besluten. Fullmäktiges beslut om rätt att närvara och delta i överläggningarna får även innefatta att den förtroendevalde skall ha rätt att få sin mening antecknad i protokollet. </w:t>
      </w:r>
    </w:p>
    <w:p w:rsidR="009C09BF" w:rsidRPr="005D0D15" w:rsidRDefault="009C09BF">
      <w:pPr>
        <w:pStyle w:val="Normaltindrag"/>
      </w:pPr>
      <w:r w:rsidRPr="005D0D15">
        <w:t xml:space="preserve">I förarbetena till den nuvarande kommunallagen diskuterades frågan om att ge </w:t>
      </w:r>
      <w:r w:rsidRPr="005D0D15">
        <w:rPr>
          <w:i/>
        </w:rPr>
        <w:t>obligatorisk närvarorätt</w:t>
      </w:r>
      <w:r w:rsidRPr="005D0D15">
        <w:t xml:space="preserve"> för ett parti som har fått mandat i fullmäktige (prop. 1990/91:117, bet. 1990/91:KU38, rskr. 1990/91:360). I propositionen framhölls att det från demokratisk synpunkt var angeläget att de mindre part</w:t>
      </w:r>
      <w:r w:rsidRPr="005D0D15">
        <w:t>i</w:t>
      </w:r>
      <w:r w:rsidRPr="005D0D15">
        <w:t>erna ges rimliga möjligheter att agera och att de får både en god information om verksamheten och insyn i den beredningsprocess som föregår fullmäkt</w:t>
      </w:r>
      <w:r w:rsidRPr="005D0D15">
        <w:t>i</w:t>
      </w:r>
      <w:r w:rsidRPr="005D0D15">
        <w:t>ges handläggning av ärendena. Vidare framhölls dock att fråga blir om en avvägning mellan principen om valutslagets betydelse för ett part</w:t>
      </w:r>
      <w:r w:rsidRPr="005D0D15">
        <w:t>is ställning och inflytande och nämnda minoritetsintresse. Enligt regeringens mening måste den förstnämnda principen ges företräde framför minoritetsintresset. Till detta kom vikten av att upprätthålla fullmäktiges rätt att bestämma om organisationen och arbetsformerna i den egna kommunen eller landstinget. Av principiella och av praktiska skäl samt mot bakgrund av den mycket sta</w:t>
      </w:r>
      <w:r w:rsidRPr="005D0D15">
        <w:t>r</w:t>
      </w:r>
      <w:r w:rsidRPr="005D0D15">
        <w:t>ka remissopinionen var regeringen inte beredd att föreslå en obligatorisk rätt för företrädare för mindre partier att vara närvar</w:t>
      </w:r>
      <w:r w:rsidRPr="005D0D15">
        <w:t>ande på sammanträden med styrelsen, delta i överläggningen och få sin mening antecknad i protokollet. Regeringen ansåg att de mindre partiernas intressen borde tillgodoses på frivillighetens väg efter fullmäktiges egen bedömning av förhållandena i varje kommun eller landsting. – Konstitutionsutskottet fann vid sin behandling av frågan inte anledning att frångå regeringens bedömning men ville i likhet med vad som gjorts i propositionen starkt understryka vikten av att de mindre partiernas intressen av inform</w:t>
      </w:r>
      <w:r w:rsidRPr="005D0D15">
        <w:t xml:space="preserve">ation och insyn tillgodosågs. </w:t>
      </w:r>
    </w:p>
    <w:p w:rsidR="009C09BF" w:rsidRPr="005D0D15" w:rsidRDefault="009C09BF">
      <w:pPr>
        <w:pStyle w:val="Normaltindrag"/>
      </w:pPr>
      <w:r w:rsidRPr="005D0D15">
        <w:t xml:space="preserve">Möjligheten att hålla </w:t>
      </w:r>
      <w:r w:rsidRPr="005D0D15">
        <w:rPr>
          <w:i/>
        </w:rPr>
        <w:t>offentliga nämndsammanträden</w:t>
      </w:r>
      <w:r w:rsidRPr="005D0D15">
        <w:t xml:space="preserve"> infördes den 1 juli 1994 (prop. 1993/94:188, bet. 1993/94:KU40, rskr. 1993/94:379). I förarbet</w:t>
      </w:r>
      <w:r w:rsidRPr="005D0D15">
        <w:t>e</w:t>
      </w:r>
      <w:r w:rsidRPr="005D0D15">
        <w:t>na (a. prop. s. 57) påpekades bl.a. att ett införande av offentliga nämndsa</w:t>
      </w:r>
      <w:r w:rsidRPr="005D0D15">
        <w:t>m</w:t>
      </w:r>
      <w:r w:rsidRPr="005D0D15">
        <w:t>manträden aktualiserar frågan om vilken inverkan offentligheten har på de ärendehandlingar som finns tillgängliga vid ett sammanträde. I vissa näm</w:t>
      </w:r>
      <w:r w:rsidRPr="005D0D15">
        <w:t>n</w:t>
      </w:r>
      <w:r w:rsidRPr="005D0D15">
        <w:t>der, framför allt de som ansvarar för specialreglerade uppgifter, handläggs en stor mängd ärenden av integritetskänslig natur, och hänsyn måste i dessa fall tas till</w:t>
      </w:r>
      <w:r w:rsidRPr="005D0D15">
        <w:t xml:space="preserve"> behovet av skydd för det allmännas eller enskildas intressen. Regerin</w:t>
      </w:r>
      <w:r w:rsidRPr="005D0D15">
        <w:t>g</w:t>
      </w:r>
      <w:r w:rsidRPr="005D0D15">
        <w:t>en framhöll att en vidgning av allmänhetens insyn inte fick innebära ett fö</w:t>
      </w:r>
      <w:r w:rsidRPr="005D0D15">
        <w:t>r</w:t>
      </w:r>
      <w:r w:rsidRPr="005D0D15">
        <w:t xml:space="preserve">sämrat skydd för enskilda människors privatliv. </w:t>
      </w:r>
    </w:p>
    <w:p w:rsidR="009C09BF" w:rsidRPr="005D0D15" w:rsidRDefault="009C09BF">
      <w:pPr>
        <w:pStyle w:val="Normaltindrag"/>
      </w:pPr>
      <w:r w:rsidRPr="005D0D15">
        <w:t>Som skäl till att fullmäktige skall ta ställning till frågan om en nämnd skall medges att hålla offentliga nämndsammanträden pekade regeringen på två omständigheter. Den ena var att frågan berör nämndernas verksamhetsformer och att den är av så principiell beskaffenhet att fullmäktige bör besluta i fr</w:t>
      </w:r>
      <w:r w:rsidRPr="005D0D15">
        <w:t>å</w:t>
      </w:r>
      <w:r w:rsidRPr="005D0D15">
        <w:t>gan. Den andra är att det i fullmäktige ges en möjlighet till en öppen politisk debatt om lämpligheten av att en viss nämnd ges rätten att öppna sina sa</w:t>
      </w:r>
      <w:r w:rsidRPr="005D0D15">
        <w:t>m</w:t>
      </w:r>
      <w:r w:rsidRPr="005D0D15">
        <w:t>manträden. När fullmäktige väl har medgivit offentlighet ligger det på näm</w:t>
      </w:r>
      <w:r w:rsidRPr="005D0D15">
        <w:t>n</w:t>
      </w:r>
      <w:r w:rsidRPr="005D0D15">
        <w:t>den att i sista hand avgöra vilka ärenden som kan handläggas vid ett offentligt sammanträde. En sådan ordning stämmer väl med dels den grundläggande kommunalrättsliga principen att nämnderna själva bestämmer vilka åhörare man vill ha, dels med en av grundstenarna i offentlighetsprin</w:t>
      </w:r>
      <w:r w:rsidRPr="005D0D15">
        <w:t>cipen som inn</w:t>
      </w:r>
      <w:r w:rsidRPr="005D0D15">
        <w:t>e</w:t>
      </w:r>
      <w:r w:rsidRPr="005D0D15">
        <w:t>bär att varje myndighet självständigt och med tryckfrihetsförordningen och sekretesslagen som grund avgör gränserna för allmänhetens tillgång till det material man förfogar över. Den ger med andra ord nämnderna det manöve</w:t>
      </w:r>
      <w:r w:rsidRPr="005D0D15">
        <w:t>r</w:t>
      </w:r>
      <w:r w:rsidRPr="005D0D15">
        <w:t xml:space="preserve">utrymme som offentlighetsprincipen förutsätter. </w:t>
      </w:r>
    </w:p>
    <w:p w:rsidR="009C09BF" w:rsidRPr="005D0D15" w:rsidRDefault="009C09BF">
      <w:pPr>
        <w:pStyle w:val="Normaltindrag"/>
      </w:pPr>
      <w:r w:rsidRPr="005D0D15">
        <w:t>Utöver myndighetsutövningsärenden pekades i propositionen på att det även finns andra ärenden som inte lämpar sig för hantering vid offentliga nämndsammanträden. Som sådana nämndes ärenden som nämnden endast bereder för avgöran</w:t>
      </w:r>
      <w:r w:rsidRPr="005D0D15">
        <w:t>de av fullmäktige och i vissa fall av en annan nämnd samt de interna överläggningarna om nämndernas budgetframställningar. Rege</w:t>
      </w:r>
      <w:r w:rsidRPr="005D0D15">
        <w:t>r</w:t>
      </w:r>
      <w:r w:rsidRPr="005D0D15">
        <w:t xml:space="preserve">ingen utgick från att den nämnd som anser att öppna nämndsammanträden är ett lämpligt sätt att öka allmänhetens insyn också kommer att bemöda sig om att göra offentligheten så vid som möjligt. </w:t>
      </w:r>
    </w:p>
    <w:p w:rsidR="009C09BF" w:rsidRPr="005D0D15" w:rsidRDefault="009C09BF">
      <w:pPr>
        <w:pStyle w:val="Rubrik4"/>
        <w:rPr>
          <w:noProof w:val="0"/>
        </w:rPr>
      </w:pPr>
      <w:bookmarkStart w:id="158" w:name="_Toc4812948"/>
      <w:r w:rsidRPr="005D0D15">
        <w:rPr>
          <w:noProof w:val="0"/>
        </w:rPr>
        <w:t>Utskottets ställningstagande</w:t>
      </w:r>
      <w:bookmarkEnd w:id="158"/>
      <w:r w:rsidRPr="005D0D15">
        <w:rPr>
          <w:noProof w:val="0"/>
        </w:rPr>
        <w:t xml:space="preserve"> </w:t>
      </w:r>
    </w:p>
    <w:p w:rsidR="009C09BF" w:rsidRPr="005D0D15" w:rsidRDefault="009C09BF">
      <w:r w:rsidRPr="005D0D15">
        <w:t>Utskottet vidhåller den bedömning i frågan om närvarorätt för representanter för mindre partier vid nämndsammanträden som gjordes då nuvarande ko</w:t>
      </w:r>
      <w:r w:rsidRPr="005D0D15">
        <w:t>m</w:t>
      </w:r>
      <w:r w:rsidRPr="005D0D15">
        <w:t>munallag infördes och som redovisats ovan. Utskottet avstyrker således m</w:t>
      </w:r>
      <w:r w:rsidRPr="005D0D15">
        <w:t>o</w:t>
      </w:r>
      <w:r w:rsidRPr="005D0D15">
        <w:t xml:space="preserve">tion 2001/02:K289 (kd). </w:t>
      </w:r>
    </w:p>
    <w:p w:rsidR="009C09BF" w:rsidRPr="005D0D15" w:rsidRDefault="009C09BF">
      <w:pPr>
        <w:pStyle w:val="Normaltindrag"/>
      </w:pPr>
      <w:r w:rsidRPr="005D0D15">
        <w:t>Utskottet vill betona vikten av att medborgarna har största möjliga insyn i och information om den kommunala verksamheten. Möjligheten att hålla offentliga nämndsammanträden är av stort värde i detta sammanhang. U</w:t>
      </w:r>
      <w:r w:rsidRPr="005D0D15">
        <w:t>t</w:t>
      </w:r>
      <w:r w:rsidRPr="005D0D15">
        <w:t>skottet utgår från att såväl fullmäktige vid avgörandet av frågan om en nämnd skall tillåtas hålla offentliga sammanträden som nämnderna själva vinnlägger sig om att göra öppenheten så vid som möjligt. Som framhållits handläggs i vissa nämnder en stor mängd ärenden av integritetskänslig natur, och risken för att sådana ärenden av misstag skulle komma att handläggas vid ett offen</w:t>
      </w:r>
      <w:r w:rsidRPr="005D0D15">
        <w:t>t</w:t>
      </w:r>
      <w:r w:rsidRPr="005D0D15">
        <w:t>ligt sammanträde bör beaktas. Av de skäl som anfördes då möjligheten till offentliga sammanträden infördes – behovet av skydd för</w:t>
      </w:r>
      <w:r w:rsidRPr="005D0D15">
        <w:t xml:space="preserve"> det allmännas eller enskildas intressen – anser utskottet att den gällande ordningen bör behållas. Utskottet avstyrker därmed motion  2001/02:K392 (s). </w:t>
      </w:r>
    </w:p>
    <w:p w:rsidR="009C09BF" w:rsidRPr="005D0D15" w:rsidRDefault="009C09BF">
      <w:pPr>
        <w:pStyle w:val="Rubrik3"/>
        <w:rPr>
          <w:noProof w:val="0"/>
        </w:rPr>
      </w:pPr>
      <w:bookmarkStart w:id="159" w:name="_Toc4812949"/>
      <w:r w:rsidRPr="005D0D15">
        <w:rPr>
          <w:noProof w:val="0"/>
        </w:rPr>
        <w:t>Återremiss</w:t>
      </w:r>
      <w:bookmarkEnd w:id="159"/>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tillstyrker regeringens förslag att reglera möjligheten till återremiss av ärenden i kommunallagen. Utskottet avstyrker en motion om närmare regler om återremissen. </w:t>
      </w:r>
    </w:p>
    <w:p w:rsidR="009C09BF" w:rsidRPr="005D0D15" w:rsidRDefault="009C09BF">
      <w:pPr>
        <w:pStyle w:val="Rubrik4"/>
        <w:rPr>
          <w:noProof w:val="0"/>
        </w:rPr>
      </w:pPr>
      <w:bookmarkStart w:id="160" w:name="_Toc4812950"/>
      <w:r w:rsidRPr="005D0D15">
        <w:rPr>
          <w:noProof w:val="0"/>
        </w:rPr>
        <w:t>Propositionen</w:t>
      </w:r>
      <w:bookmarkEnd w:id="160"/>
      <w:r w:rsidRPr="005D0D15">
        <w:rPr>
          <w:noProof w:val="0"/>
        </w:rPr>
        <w:t xml:space="preserve"> </w:t>
      </w:r>
    </w:p>
    <w:p w:rsidR="009C09BF" w:rsidRPr="005D0D15" w:rsidRDefault="009C09BF">
      <w:r w:rsidRPr="005D0D15">
        <w:t xml:space="preserve">Regeringen föreslår att ett ärende i fullmäktige skall återremitteras om det begärs av minst en tredjedel av de närvarande ledamöterna. Enkel majoritet skall dock krävas om ärendet tidigare bordlagts eller återremitterats på detta sätt. För återremiss i fråga om val skall krävas enkel majoritet. Ett beslut om återremiss skall motiveras. – Förslaget tas in i 5 kap. 36 § kommunallagen. </w:t>
      </w:r>
    </w:p>
    <w:p w:rsidR="009C09BF" w:rsidRPr="005D0D15" w:rsidRDefault="009C09BF">
      <w:pPr>
        <w:pStyle w:val="Rubrik4"/>
        <w:rPr>
          <w:noProof w:val="0"/>
        </w:rPr>
      </w:pPr>
      <w:bookmarkStart w:id="161" w:name="_Toc4812951"/>
      <w:r w:rsidRPr="005D0D15">
        <w:rPr>
          <w:noProof w:val="0"/>
        </w:rPr>
        <w:t>Motion</w:t>
      </w:r>
      <w:bookmarkEnd w:id="161"/>
      <w:r w:rsidRPr="005D0D15">
        <w:rPr>
          <w:noProof w:val="0"/>
        </w:rPr>
        <w:t xml:space="preserve"> </w:t>
      </w:r>
    </w:p>
    <w:p w:rsidR="009C09BF" w:rsidRPr="005D0D15" w:rsidRDefault="009C09BF">
      <w:r w:rsidRPr="005D0D15">
        <w:t xml:space="preserve">I </w:t>
      </w:r>
      <w:r w:rsidRPr="005D0D15">
        <w:rPr>
          <w:i/>
        </w:rPr>
        <w:t>motion 2001/02:K58 av Marietta de Pourbaix-Lundin (m)</w:t>
      </w:r>
      <w:r w:rsidRPr="005D0D15">
        <w:t xml:space="preserve"> föreslås att rik</w:t>
      </w:r>
      <w:r w:rsidRPr="005D0D15">
        <w:t>s</w:t>
      </w:r>
      <w:r w:rsidRPr="005D0D15">
        <w:t xml:space="preserve">dagen skall besluta att det är den minoritet som begär återremiss som skall utforma de motiv för återremissen som krävs enligt det tredje nya stycket i 5 kap. 36 § kommunallagen </w:t>
      </w:r>
      <w:r w:rsidRPr="005D0D15">
        <w:rPr>
          <w:i/>
        </w:rPr>
        <w:t>(yrkande 4)</w:t>
      </w:r>
      <w:r w:rsidRPr="005D0D15">
        <w:t xml:space="preserve"> samt att det i fullmäktige återremitt</w:t>
      </w:r>
      <w:r w:rsidRPr="005D0D15">
        <w:t>e</w:t>
      </w:r>
      <w:r w:rsidRPr="005D0D15">
        <w:t xml:space="preserve">rade ärendet enligt 5 kap. 36 § första stycket kommunallagen vid återkomsten för beslut måste innehålla ett tillmötesgående eller bemötande/kommentarer av de vid återremissen angivna motiven </w:t>
      </w:r>
      <w:r w:rsidRPr="005D0D15">
        <w:rPr>
          <w:i/>
        </w:rPr>
        <w:t>(yrkande 5)</w:t>
      </w:r>
      <w:r w:rsidRPr="005D0D15">
        <w:t xml:space="preserve">. </w:t>
      </w:r>
    </w:p>
    <w:p w:rsidR="009C09BF" w:rsidRPr="005D0D15" w:rsidRDefault="009C09BF">
      <w:pPr>
        <w:pStyle w:val="Rubrik4"/>
        <w:rPr>
          <w:noProof w:val="0"/>
        </w:rPr>
      </w:pPr>
      <w:bookmarkStart w:id="162" w:name="_Toc4812952"/>
      <w:r w:rsidRPr="005D0D15">
        <w:rPr>
          <w:noProof w:val="0"/>
        </w:rPr>
        <w:t>Bakgrund</w:t>
      </w:r>
      <w:bookmarkEnd w:id="162"/>
      <w:r w:rsidRPr="005D0D15">
        <w:rPr>
          <w:noProof w:val="0"/>
        </w:rPr>
        <w:t xml:space="preserve"> </w:t>
      </w:r>
    </w:p>
    <w:p w:rsidR="009C09BF" w:rsidRPr="005D0D15" w:rsidRDefault="009C09BF">
      <w:r w:rsidRPr="005D0D15">
        <w:t xml:space="preserve">Bestämmelser om bordläggning av ärenden i fullmäktige finns i 5 kap. 36 och 37 §§ kommunallagen. Ett ärende skall bordläggas, om det begärs av minst en tredjedel av de närvarande ledamöterna. För bordläggning i vissa frågor krävs enkel majoritet. Ett bordlagt ärende skall behandlas på fullmäktiges nästa sammanträde, om fullmäktige inte beslutar något annat. </w:t>
      </w:r>
    </w:p>
    <w:p w:rsidR="009C09BF" w:rsidRPr="005D0D15" w:rsidRDefault="009C09BF">
      <w:pPr>
        <w:pStyle w:val="Normaltindrag"/>
      </w:pPr>
      <w:r w:rsidRPr="005D0D15">
        <w:t>Återremiss är inte reglerad i kommunallagen. Om fullmäktigeledamöterna anser att ett ärende inte är tillräckligt berett kan de ändå begära att ärendet återremitteras. En återremiss innebär normalt att ärendet överlämnas för y</w:t>
      </w:r>
      <w:r w:rsidRPr="005D0D15">
        <w:t>t</w:t>
      </w:r>
      <w:r w:rsidRPr="005D0D15">
        <w:t>terligare utredning till den nämnd som lagt fram förslaget. Enligt praxis tar fullmäktige ställning till ett yrkande om återremiss före ställningstagandet i sa</w:t>
      </w:r>
      <w:r w:rsidRPr="005D0D15">
        <w:t>k</w:t>
      </w:r>
      <w:r w:rsidRPr="005D0D15">
        <w:t xml:space="preserve">frågan. Beslut om återremiss fattas med enkel majoritet.  </w:t>
      </w:r>
    </w:p>
    <w:p w:rsidR="009C09BF" w:rsidRPr="005D0D15" w:rsidRDefault="009C09BF">
      <w:pPr>
        <w:pStyle w:val="Rubrik4"/>
        <w:rPr>
          <w:noProof w:val="0"/>
        </w:rPr>
      </w:pPr>
      <w:bookmarkStart w:id="163" w:name="_Toc4812953"/>
      <w:r w:rsidRPr="005D0D15">
        <w:rPr>
          <w:noProof w:val="0"/>
        </w:rPr>
        <w:t>Utskottets ställningstagande</w:t>
      </w:r>
      <w:bookmarkEnd w:id="163"/>
      <w:r w:rsidRPr="005D0D15">
        <w:rPr>
          <w:noProof w:val="0"/>
        </w:rPr>
        <w:t xml:space="preserve"> </w:t>
      </w:r>
    </w:p>
    <w:p w:rsidR="009C09BF" w:rsidRPr="005D0D15" w:rsidRDefault="009C09BF">
      <w:r w:rsidRPr="005D0D15">
        <w:t>Utskottet delar regeringens bedömning i frågan om återremiss  och tillstyrker propositionen i denna del. Utskottet anser inte att några föreskrifter av det slag som aktualiseras i motion 2001/02:K58 (m) yrkandena 4 och 5 behövs, och utskottet avsty</w:t>
      </w:r>
      <w:r w:rsidRPr="005D0D15">
        <w:t>r</w:t>
      </w:r>
      <w:r w:rsidRPr="005D0D15">
        <w:t xml:space="preserve">ker motionen. </w:t>
      </w:r>
    </w:p>
    <w:p w:rsidR="009C09BF" w:rsidRPr="005D0D15" w:rsidRDefault="009C09BF">
      <w:pPr>
        <w:pStyle w:val="Rubrik3"/>
        <w:rPr>
          <w:noProof w:val="0"/>
        </w:rPr>
      </w:pPr>
      <w:bookmarkStart w:id="164" w:name="_Toc4812954"/>
      <w:r w:rsidRPr="005D0D15">
        <w:rPr>
          <w:noProof w:val="0"/>
        </w:rPr>
        <w:t>Förtroendevaldas valbarhet och arbetsvillkor</w:t>
      </w:r>
      <w:bookmarkEnd w:id="164"/>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tillstyrker regeringens förslag om att fullmäktige skall kunna besluta att en förtroendevald som har valts av fullmäktige och som under mandattiden flyttar trots detta kan behålla sitt up</w:t>
      </w:r>
      <w:r w:rsidRPr="005D0D15">
        <w:t>p</w:t>
      </w:r>
      <w:r w:rsidRPr="005D0D15">
        <w:t>drag. Utskottet tillstyrker även regeringens förslag om förbättrade möjligheter till ledigheter och ersättning för förtroendeuppdrag. V</w:t>
      </w:r>
      <w:r w:rsidRPr="005D0D15">
        <w:t>i</w:t>
      </w:r>
      <w:r w:rsidRPr="005D0D15">
        <w:t>dare tillstyrker utskottet ett förslag om en särskild bestämmelse att kommuner och landsting skall verka för att förtroendevalda med funktionshinder skall kunna delta i ärendehandläggningen på sa</w:t>
      </w:r>
      <w:r w:rsidRPr="005D0D15">
        <w:t>m</w:t>
      </w:r>
      <w:r w:rsidRPr="005D0D15">
        <w:t xml:space="preserve">ma sätt som andra förtroendevalda. Utskottet avstyrker motioner i dessa ämnen. </w:t>
      </w:r>
    </w:p>
    <w:p w:rsidR="009C09BF" w:rsidRPr="005D0D15" w:rsidRDefault="009C09BF">
      <w:pPr>
        <w:pStyle w:val="Rubrik4"/>
        <w:rPr>
          <w:noProof w:val="0"/>
        </w:rPr>
      </w:pPr>
      <w:bookmarkStart w:id="165" w:name="_Toc4812955"/>
      <w:r w:rsidRPr="005D0D15">
        <w:rPr>
          <w:noProof w:val="0"/>
        </w:rPr>
        <w:t>Propositionen</w:t>
      </w:r>
      <w:bookmarkEnd w:id="165"/>
      <w:r w:rsidRPr="005D0D15">
        <w:rPr>
          <w:noProof w:val="0"/>
        </w:rPr>
        <w:t xml:space="preserve"> </w:t>
      </w:r>
    </w:p>
    <w:p w:rsidR="009C09BF" w:rsidRPr="005D0D15" w:rsidRDefault="009C09BF">
      <w:r w:rsidRPr="005D0D15">
        <w:t xml:space="preserve">Propositionen innehåller ett förslag om valbarhet och därmed </w:t>
      </w:r>
      <w:r w:rsidRPr="005D0D15">
        <w:rPr>
          <w:i/>
        </w:rPr>
        <w:t>möjligheten för en förtroendevald att behålla uppdrag</w:t>
      </w:r>
      <w:r w:rsidRPr="005D0D15">
        <w:t xml:space="preserve"> vid flyttning samt förslag om förtroe</w:t>
      </w:r>
      <w:r w:rsidRPr="005D0D15">
        <w:t>n</w:t>
      </w:r>
      <w:r w:rsidRPr="005D0D15">
        <w:t xml:space="preserve">devaldas arbetsvillkor i olika avseenden. </w:t>
      </w:r>
    </w:p>
    <w:p w:rsidR="009C09BF" w:rsidRPr="005D0D15" w:rsidRDefault="009C09BF">
      <w:pPr>
        <w:pStyle w:val="Normaltindrag"/>
      </w:pPr>
      <w:r w:rsidRPr="005D0D15">
        <w:t>Förslaget som avser valbarheten är att fullmäktige skall ges rätt att besluta att en förtroendevald som valts av fullmäktige och som under mandattiden upphör att vara valbar får ha kvar sina uppdrag under återstoden av mandatt</w:t>
      </w:r>
      <w:r w:rsidRPr="005D0D15">
        <w:t>i</w:t>
      </w:r>
      <w:r w:rsidRPr="005D0D15">
        <w:t xml:space="preserve">den. – Förslaget tas in i 4 kap. 8 § kommunallagen. </w:t>
      </w:r>
    </w:p>
    <w:p w:rsidR="009C09BF" w:rsidRPr="005D0D15" w:rsidRDefault="009C09BF">
      <w:r w:rsidRPr="005D0D15">
        <w:t xml:space="preserve">Andra förslag rör rätten till </w:t>
      </w:r>
      <w:r w:rsidRPr="005D0D15">
        <w:rPr>
          <w:i/>
        </w:rPr>
        <w:t>ledighet och ersättning</w:t>
      </w:r>
      <w:r w:rsidRPr="005D0D15">
        <w:t>. Regeringen föreslår att förtroendevalda skall ha rätt till den ledighet från sina anställningar som b</w:t>
      </w:r>
      <w:r w:rsidRPr="005D0D15">
        <w:t>e</w:t>
      </w:r>
      <w:r w:rsidRPr="005D0D15">
        <w:t>hövs för att de skall kunna fullgöra sina uppdrag. Ledigheten skall omfatta tid för möten i kommunala organ, för andra möten som är nödvändiga för up</w:t>
      </w:r>
      <w:r w:rsidRPr="005D0D15">
        <w:t>p</w:t>
      </w:r>
      <w:r w:rsidRPr="005D0D15">
        <w:t xml:space="preserve">dragen, för resor till och från mötena och för behövlig dygnsvila omedelbart före eller efter mötena. – Förslaget tas in i 4 kap. 11 § kommunallagen. </w:t>
      </w:r>
    </w:p>
    <w:p w:rsidR="009C09BF" w:rsidRPr="005D0D15" w:rsidRDefault="009C09BF">
      <w:pPr>
        <w:pStyle w:val="Normaltindrag"/>
      </w:pPr>
      <w:r w:rsidRPr="005D0D15">
        <w:t>Regeringen föreslår också att av fullmäktige utsedda styrelseledamöter, styrelsesupp</w:t>
      </w:r>
      <w:r w:rsidRPr="005D0D15">
        <w:t>leanter och lekmannarevisorer eller motsvarande andra revisorer och deras suppleanter i kommunala företag, föreningar och stiftelser skall ha samma rätt till ledighet från sina anställningar som förtroendevalda. – Försl</w:t>
      </w:r>
      <w:r w:rsidRPr="005D0D15">
        <w:t>a</w:t>
      </w:r>
      <w:r w:rsidRPr="005D0D15">
        <w:t>get tas in i ett nytt stycke i 4 kap. 11 § kommunall</w:t>
      </w:r>
      <w:r w:rsidRPr="005D0D15">
        <w:t>a</w:t>
      </w:r>
      <w:r w:rsidRPr="005D0D15">
        <w:t xml:space="preserve">gen. </w:t>
      </w:r>
    </w:p>
    <w:p w:rsidR="009C09BF" w:rsidRPr="005D0D15" w:rsidRDefault="009C09BF">
      <w:pPr>
        <w:pStyle w:val="Normaltindrag"/>
      </w:pPr>
      <w:r w:rsidRPr="005D0D15">
        <w:t>Regeringen föreslår vidare att förtroendevalda ges rätt till skälig ersättning för de arbetsinkomster och ekonomiska förmåner som de förlorar på grund av uppdraget. Förtroendevalda med funktionshinder föreslås ha rätt till skälig ers</w:t>
      </w:r>
      <w:r w:rsidRPr="005D0D15">
        <w:t xml:space="preserve">ättning för resekostnader som uppkommer när de fullgör sina uppdrag, och förtroendevalda som har barn med behov av tillsyn föreslås ha rätt till skälig ersättning för kostnader för barntillsyn som uppkommer när de fullgör sina uppdrag. – Förslagen tas in i 4 kap. 12, 13 och 14 §§ samt två nya paragrafer 12 a och 12 b §§ kommunallagen. </w:t>
      </w:r>
    </w:p>
    <w:p w:rsidR="009C09BF" w:rsidRPr="005D0D15" w:rsidRDefault="009C09BF">
      <w:pPr>
        <w:pStyle w:val="Normaltindrag"/>
      </w:pPr>
      <w:r w:rsidRPr="005D0D15">
        <w:t>Regeringen anser att frågan om ändringar i lagen (1962:381) om allmän försäkring bör bli föremål för vidare överväga</w:t>
      </w:r>
      <w:r w:rsidRPr="005D0D15">
        <w:t>n</w:t>
      </w:r>
      <w:r w:rsidRPr="005D0D15">
        <w:t xml:space="preserve">den. </w:t>
      </w:r>
    </w:p>
    <w:p w:rsidR="009C09BF" w:rsidRPr="005D0D15" w:rsidRDefault="009C09BF">
      <w:r w:rsidRPr="005D0D15">
        <w:t xml:space="preserve">Ett ytterligare förslag avser </w:t>
      </w:r>
      <w:r w:rsidRPr="005D0D15">
        <w:rPr>
          <w:i/>
        </w:rPr>
        <w:t>förtroendevalda med funktionshinder</w:t>
      </w:r>
      <w:r w:rsidRPr="005D0D15">
        <w:t xml:space="preserve">. Regeringen föreslår att kommuner och landsting skall verka för att förtroendevalda med funktionshinder skall kunna delta i handläggningen av ärenden på samma sätt som andra förtroendevalda. – Förslaget tas in i en ny paragraf 4 kap. 33 § kommunallagen. </w:t>
      </w:r>
    </w:p>
    <w:p w:rsidR="009C09BF" w:rsidRPr="005D0D15" w:rsidRDefault="009C09BF">
      <w:pPr>
        <w:pStyle w:val="Rubrik4"/>
        <w:rPr>
          <w:noProof w:val="0"/>
        </w:rPr>
      </w:pPr>
      <w:bookmarkStart w:id="166" w:name="_Toc4812956"/>
      <w:r w:rsidRPr="005D0D15">
        <w:rPr>
          <w:noProof w:val="0"/>
        </w:rPr>
        <w:t>Motioner</w:t>
      </w:r>
      <w:bookmarkEnd w:id="166"/>
      <w:r w:rsidRPr="005D0D15">
        <w:rPr>
          <w:noProof w:val="0"/>
        </w:rPr>
        <w:t xml:space="preserve"> </w:t>
      </w:r>
    </w:p>
    <w:p w:rsidR="009C09BF" w:rsidRPr="005D0D15" w:rsidRDefault="009C09BF">
      <w:r w:rsidRPr="005D0D15">
        <w:t xml:space="preserve">Frågor som rör valbarhetsvillkoren tas upp i två motioner.  </w:t>
      </w:r>
    </w:p>
    <w:p w:rsidR="009C09BF" w:rsidRPr="005D0D15" w:rsidRDefault="009C09BF">
      <w:pPr>
        <w:pStyle w:val="Normaltindrag"/>
      </w:pPr>
      <w:r w:rsidRPr="005D0D15">
        <w:t xml:space="preserve">I </w:t>
      </w:r>
      <w:r w:rsidRPr="005D0D15">
        <w:rPr>
          <w:i/>
        </w:rPr>
        <w:t>motion 2001/02:K66 av Per Lager m.fl. (mp) yrkande 15</w:t>
      </w:r>
      <w:r w:rsidRPr="005D0D15">
        <w:t xml:space="preserve"> begärs ett til</w:t>
      </w:r>
      <w:r w:rsidRPr="005D0D15">
        <w:t>l</w:t>
      </w:r>
      <w:r w:rsidRPr="005D0D15">
        <w:t>kännagivande för regeringen om behovet av en översyn av geografiskt rörliga gruppers möjlighet att åta sig förtroendeuppdrag. Motionärerna ifrågasätter om inte valbarhets- och folkbokföringsfrågors komplikationer för unga, ek</w:t>
      </w:r>
      <w:r w:rsidRPr="005D0D15">
        <w:t>o</w:t>
      </w:r>
      <w:r w:rsidRPr="005D0D15">
        <w:t xml:space="preserve">nomiskt svagare, studenter och hemlösa borde ha analyserats samt anser att tillfälliga bostadslösningar, tillfälliga arbeten, studier, familjebildning över kommungränser osv. inte bör hindra människor från att få och </w:t>
      </w:r>
      <w:r w:rsidRPr="005D0D15">
        <w:t xml:space="preserve">fullfölja ett politiskt uppdrag. </w:t>
      </w:r>
    </w:p>
    <w:p w:rsidR="009C09BF" w:rsidRPr="005D0D15" w:rsidRDefault="009C09BF">
      <w:pPr>
        <w:pStyle w:val="Normaltindrag"/>
      </w:pPr>
      <w:r w:rsidRPr="005D0D15">
        <w:t xml:space="preserve">I </w:t>
      </w:r>
      <w:r w:rsidRPr="005D0D15">
        <w:rPr>
          <w:i/>
        </w:rPr>
        <w:t>motion 2001/02:K417 av Hillevi Larsson m.fl. (s) yrkande 2</w:t>
      </w:r>
      <w:r w:rsidRPr="005D0D15">
        <w:t xml:space="preserve"> föreslås ett tillkännagivande för regeringen om förändring i kommunallagen så att där anges att förtroendevalda har rätt till den ledighet från sina anställningar eller studier som behövs för uppdragen samt att konsekvensändringar bör göras i högskoleförordningen och utfärdade föreskrifter till högskoleförordningen. Motionärerna pekar på att den enda reglering som finns om studerandes rätt till ledighet finns i högskoleförordningen (1993:100), där d</w:t>
      </w:r>
      <w:r w:rsidRPr="005D0D15">
        <w:t>et i 7 kap. 20 § sägs att en högskola får medge att den som är antagen till grundläggande högskoleutbildning vid högskola får fortsätta sina studier efter studieuppehåll. Studieuppehåll definieras i föreskrifter av Högskoleverket som ett uppehåll i studierna som anmälts av studenten. Högskolans medgivande om att en st</w:t>
      </w:r>
      <w:r w:rsidRPr="005D0D15">
        <w:t>u</w:t>
      </w:r>
      <w:r w:rsidRPr="005D0D15">
        <w:t>dent får fortsätta sina studier efter studieuppehåll skall lämnas för en bestämd tid. Vidare sägs att särskilda skäl för att få fortsätta studierna efter studieu</w:t>
      </w:r>
      <w:r w:rsidRPr="005D0D15">
        <w:t>p</w:t>
      </w:r>
      <w:r w:rsidRPr="005D0D15">
        <w:t>pehåll kan vara sociala, medic</w:t>
      </w:r>
      <w:r w:rsidRPr="005D0D15">
        <w:t>inska eller andra särskilda omständigheter. Vilka sådana särskilda omständigheter kan vara exemplifieras med bl.a. st</w:t>
      </w:r>
      <w:r w:rsidRPr="005D0D15">
        <w:t>u</w:t>
      </w:r>
      <w:r w:rsidRPr="005D0D15">
        <w:t>dentfackliga uppdrag. Om en högskola inte anser att ett förtroendeuppdrag är en särskild omständighet för att få studieuppehåll måste studenten acceptera det. Privata högskolor omfattas inte av bestämmelserna utan har egna regler. Mot bakgrund av den skeva ungdomsrepresentationen i politiska församlingar borde det enligt motionärerna vara självklart att införa samma regler för st</w:t>
      </w:r>
      <w:r w:rsidRPr="005D0D15">
        <w:t>u</w:t>
      </w:r>
      <w:r w:rsidRPr="005D0D15">
        <w:t>derande som</w:t>
      </w:r>
      <w:r w:rsidRPr="005D0D15">
        <w:t xml:space="preserve"> för arbetstagare vad gäller rätten att få komma tillbaka efter det att det politiska uppdraget avslutats. </w:t>
      </w:r>
    </w:p>
    <w:p w:rsidR="009C09BF" w:rsidRPr="005D0D15" w:rsidRDefault="009C09BF">
      <w:r w:rsidRPr="005D0D15">
        <w:t xml:space="preserve">Två motioner rör arbetsvillkoren för förtroendevalda. </w:t>
      </w:r>
    </w:p>
    <w:p w:rsidR="009C09BF" w:rsidRPr="005D0D15" w:rsidRDefault="009C09BF">
      <w:pPr>
        <w:pStyle w:val="Normaltindrag"/>
      </w:pPr>
      <w:r w:rsidRPr="005D0D15">
        <w:t xml:space="preserve">I </w:t>
      </w:r>
      <w:r w:rsidRPr="005D0D15">
        <w:rPr>
          <w:i/>
        </w:rPr>
        <w:t>motion 2001/02:K66 av Per Lager m.fl. (mp) yrkande 14</w:t>
      </w:r>
      <w:r w:rsidRPr="005D0D15">
        <w:t xml:space="preserve"> begärs ett til</w:t>
      </w:r>
      <w:r w:rsidRPr="005D0D15">
        <w:t>l</w:t>
      </w:r>
      <w:r w:rsidRPr="005D0D15">
        <w:t>kännagivande för regeringen om förtroendevaldas och politiska uppdragstag</w:t>
      </w:r>
      <w:r w:rsidRPr="005D0D15">
        <w:t>a</w:t>
      </w:r>
      <w:r w:rsidRPr="005D0D15">
        <w:t xml:space="preserve">res rätt till ledighet och ekonomisk ersättning. Motionärerna befarar att rätten till ledighet för ”andra möten” kan leda till gränsdragningsproblem och att detta därför bör ses över vid den av regeringen förutskickade fortlöpande utvärderingen. </w:t>
      </w:r>
    </w:p>
    <w:p w:rsidR="009C09BF" w:rsidRPr="005D0D15" w:rsidRDefault="009C09BF">
      <w:pPr>
        <w:pStyle w:val="Normaltindrag"/>
      </w:pPr>
      <w:r w:rsidRPr="005D0D15">
        <w:t xml:space="preserve">I </w:t>
      </w:r>
      <w:r w:rsidRPr="005D0D15">
        <w:rPr>
          <w:i/>
        </w:rPr>
        <w:t>motion 2001/02:K381 av Matz Hammarström m.fl. (mp) yrkande 9</w:t>
      </w:r>
      <w:r w:rsidRPr="005D0D15">
        <w:t xml:space="preserve"> b</w:t>
      </w:r>
      <w:r w:rsidRPr="005D0D15">
        <w:t>e</w:t>
      </w:r>
      <w:r w:rsidRPr="005D0D15">
        <w:t>gärs ett tillkännagivande för regeringen om förbättring av förtroendevaldas arbetsförhållanden. Motionärerna anför att det skall ses som en värdefull samhällsinsats att arbeta politiskt och att det är viktigt att ge i synnerhet fr</w:t>
      </w:r>
      <w:r w:rsidRPr="005D0D15">
        <w:t>i</w:t>
      </w:r>
      <w:r w:rsidRPr="005D0D15">
        <w:t xml:space="preserve">tidspolitiker bättre villkor för ledighet och ersättning – att tydliggöra och uppvärdera deras arbete. </w:t>
      </w:r>
    </w:p>
    <w:p w:rsidR="009C09BF" w:rsidRPr="005D0D15" w:rsidRDefault="009C09BF">
      <w:pPr>
        <w:pStyle w:val="Rubrik4"/>
        <w:rPr>
          <w:noProof w:val="0"/>
        </w:rPr>
      </w:pPr>
      <w:bookmarkStart w:id="167" w:name="_Toc4812957"/>
      <w:r w:rsidRPr="005D0D15">
        <w:rPr>
          <w:noProof w:val="0"/>
        </w:rPr>
        <w:t>Bakgrund</w:t>
      </w:r>
      <w:bookmarkEnd w:id="167"/>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Gällande bestämmelser </w:t>
      </w:r>
    </w:p>
    <w:p w:rsidR="009C09BF" w:rsidRPr="005D0D15" w:rsidRDefault="009C09BF">
      <w:r w:rsidRPr="005D0D15">
        <w:t>I 4 kap. kommunallagen finns bestämmelser om förtroendevalda i komm</w:t>
      </w:r>
      <w:r w:rsidRPr="005D0D15">
        <w:t>u</w:t>
      </w:r>
      <w:r w:rsidRPr="005D0D15">
        <w:t xml:space="preserve">nerna. </w:t>
      </w:r>
    </w:p>
    <w:p w:rsidR="009C09BF" w:rsidRPr="005D0D15" w:rsidRDefault="009C09BF">
      <w:pPr>
        <w:pStyle w:val="Normaltindrag"/>
      </w:pPr>
      <w:r w:rsidRPr="005D0D15">
        <w:t>Med förtroendevalda avses i lagen ledamöter och ersättare i fullmäktige, nämnder och fullmäktigeberedningar samt revisorer och revisorsersättare. Vidare avses med förtroendevalda ledamöter och ersättare i den beslutande församlingen, förbundsstyrelsen eller annan nämnd, de beslutande försa</w:t>
      </w:r>
      <w:r w:rsidRPr="005D0D15">
        <w:t>m</w:t>
      </w:r>
      <w:r w:rsidRPr="005D0D15">
        <w:t>lingarnas beredningar samt revisorer och revisorsersättare i ett kommunalfö</w:t>
      </w:r>
      <w:r w:rsidRPr="005D0D15">
        <w:t>r</w:t>
      </w:r>
      <w:r w:rsidRPr="005D0D15">
        <w:t xml:space="preserve">bund. </w:t>
      </w:r>
    </w:p>
    <w:p w:rsidR="009C09BF" w:rsidRPr="005D0D15" w:rsidRDefault="009C09BF">
      <w:pPr>
        <w:pStyle w:val="Normaltindrag"/>
      </w:pPr>
      <w:r w:rsidRPr="005D0D15">
        <w:t>Förtroendevalda har rätt till den ledighet från sina anställningar som b</w:t>
      </w:r>
      <w:r w:rsidRPr="005D0D15">
        <w:t>e</w:t>
      </w:r>
      <w:r w:rsidRPr="005D0D15">
        <w:t>hövs för uppdragen. De har också rätt till skälig ersättning för den arbetsi</w:t>
      </w:r>
      <w:r w:rsidRPr="005D0D15">
        <w:t>n</w:t>
      </w:r>
      <w:r w:rsidRPr="005D0D15">
        <w:t>komst samt de pensions- och semesterförmåner som de förlorar, när de fullgör sina uppdrag. Förtroendevalda som fullgör uppdragen på heltid eller en bet</w:t>
      </w:r>
      <w:r w:rsidRPr="005D0D15">
        <w:t>y</w:t>
      </w:r>
      <w:r w:rsidRPr="005D0D15">
        <w:t>dande del av heltid är dock undantagna från denna rätt till ersättning. Ful</w:t>
      </w:r>
      <w:r w:rsidRPr="005D0D15">
        <w:t>l</w:t>
      </w:r>
      <w:r w:rsidRPr="005D0D15">
        <w:t xml:space="preserve">mäktige skall bestämma enligt vilka grunder ersättningen skall betalas. </w:t>
      </w:r>
    </w:p>
    <w:p w:rsidR="009C09BF" w:rsidRPr="005D0D15" w:rsidRDefault="009C09BF">
      <w:pPr>
        <w:pStyle w:val="Normaltindrag"/>
      </w:pPr>
      <w:r w:rsidRPr="005D0D15">
        <w:t>Fullmäktige får besluta att förtroendevalda i skälig omfattning skall få e</w:t>
      </w:r>
      <w:r w:rsidRPr="005D0D15">
        <w:t>r</w:t>
      </w:r>
      <w:r w:rsidRPr="005D0D15">
        <w:t xml:space="preserve">sättning för resekostnader och andra utgifter som föranleds av uppdraget, arvode, pension samt andra ekonomiska förmåner. </w:t>
      </w:r>
    </w:p>
    <w:p w:rsidR="009C09BF" w:rsidRPr="005D0D15" w:rsidRDefault="009C09BF">
      <w:r w:rsidRPr="005D0D15">
        <w:t>För att ha rösträtt vid val av ledamöter och ersättare i kommunfullmäktige skall man enligt kommunallagen vara folkbokförd i kommunen. Den som har rösträtt är också valbar till fullmäktige. Vid valen av ledamöter och ersättare i nämnderna samt valen av revisorer och revisorsersättare är den valbar som vid tidpunkten för sådant val uppfyller valbarhetsvillkoren. Om en förtroe</w:t>
      </w:r>
      <w:r w:rsidRPr="005D0D15">
        <w:t>n</w:t>
      </w:r>
      <w:r w:rsidRPr="005D0D15">
        <w:t xml:space="preserve">devald upphör att vara valbar, upphör också uppdraget genast. </w:t>
      </w:r>
    </w:p>
    <w:p w:rsidR="009C09BF" w:rsidRPr="005D0D15" w:rsidRDefault="009C09BF">
      <w:pPr>
        <w:pStyle w:val="Rubrik5"/>
        <w:pBdr>
          <w:bottom w:val="none" w:sz="0" w:space="0" w:color="auto"/>
        </w:pBdr>
        <w:spacing w:before="235"/>
        <w:rPr>
          <w:noProof w:val="0"/>
        </w:rPr>
      </w:pPr>
      <w:r w:rsidRPr="005D0D15">
        <w:rPr>
          <w:noProof w:val="0"/>
        </w:rPr>
        <w:t xml:space="preserve">Tidigare utskottsbedömning </w:t>
      </w:r>
    </w:p>
    <w:p w:rsidR="009C09BF" w:rsidRPr="005D0D15" w:rsidRDefault="009C09BF">
      <w:r w:rsidRPr="005D0D15">
        <w:t xml:space="preserve">Utskottet behandlade ett motionsyrkande om rätt till ledighet för studier för riksdagsledamöter och ersättare för dessa i sitt nyligen avlämnade betänkande 2001/02:KU13. </w:t>
      </w:r>
    </w:p>
    <w:p w:rsidR="009C09BF" w:rsidRPr="005D0D15" w:rsidRDefault="009C09BF">
      <w:pPr>
        <w:pStyle w:val="Normaltindrag"/>
      </w:pPr>
      <w:r w:rsidRPr="005D0D15">
        <w:t>Utskottet delade uppfattningen i motionen att den skeva ungdomsrepr</w:t>
      </w:r>
      <w:r w:rsidRPr="005D0D15">
        <w:t>e</w:t>
      </w:r>
      <w:r w:rsidRPr="005D0D15">
        <w:t>sentationen i de politiska församlingarna är ett problem och hänvisade till att det i proposition 2001/02:80 framhålls bl.a. att det har blivit allt svårare att rekrytera ungdomar till politiska förtroendeuppdrag och att ungdomar trots ökad utbildningsnivå fortfarande deltar i mindre utsträckning än medelålders personer i den politiska verksamheten. Utskottet konstaterade att åtgärder måste vidtas för att unga människor i ökad utsträckning skall engageras och ges möjlighet att engagera sig i politiskt arbe</w:t>
      </w:r>
      <w:r w:rsidRPr="005D0D15">
        <w:t>te. Utskottet ville framhålla att bestämmelsen i 4 kap. 6 § regeringsformen inte innebär någon garanti mot att arbetsgivare avskedar eller inte återanställer någon som avbrutit sin anstäl</w:t>
      </w:r>
      <w:r w:rsidRPr="005D0D15">
        <w:t>l</w:t>
      </w:r>
      <w:r w:rsidRPr="005D0D15">
        <w:t>ning för utövande av riksdagsuppdrag och att bestämmelsen alltså inte medför någon rätt att få återgå till en anställning efter att denna avbrutits för ett up</w:t>
      </w:r>
      <w:r w:rsidRPr="005D0D15">
        <w:t>p</w:t>
      </w:r>
      <w:r w:rsidRPr="005D0D15">
        <w:t>drag som riksdagsledamot eller ersättare. Utskottet konstaterade vidare att föreskrifter på högskoleområdet innebär att elever kan medges att få fortsätta studier ef</w:t>
      </w:r>
      <w:r w:rsidRPr="005D0D15">
        <w:t>ter uppehåll om det finns särskilda skäl. Vad som utgör särskilda skäl avgörs, såsom utskottet har uppfattat det, med ledning av Högskoleve</w:t>
      </w:r>
      <w:r w:rsidRPr="005D0D15">
        <w:t>r</w:t>
      </w:r>
      <w:r w:rsidRPr="005D0D15">
        <w:t>kets föreskrifter och respektive högskolas egen praxis. Utskottet var mot denna bakgrund inte nu berett att förorda någon sådan ändring av regering</w:t>
      </w:r>
      <w:r w:rsidRPr="005D0D15">
        <w:t>s</w:t>
      </w:r>
      <w:r w:rsidRPr="005D0D15">
        <w:t xml:space="preserve">formen som efterfrågades i motionen. </w:t>
      </w:r>
    </w:p>
    <w:p w:rsidR="009C09BF" w:rsidRPr="005D0D15" w:rsidRDefault="009C09BF">
      <w:pPr>
        <w:pStyle w:val="Rubrik4"/>
        <w:rPr>
          <w:noProof w:val="0"/>
        </w:rPr>
      </w:pPr>
      <w:bookmarkStart w:id="168" w:name="_Toc4812958"/>
      <w:r w:rsidRPr="005D0D15">
        <w:rPr>
          <w:noProof w:val="0"/>
        </w:rPr>
        <w:t>Utskottets ställningstagande</w:t>
      </w:r>
      <w:bookmarkEnd w:id="168"/>
      <w:r w:rsidRPr="005D0D15">
        <w:rPr>
          <w:noProof w:val="0"/>
        </w:rPr>
        <w:t xml:space="preserve"> </w:t>
      </w:r>
    </w:p>
    <w:p w:rsidR="009C09BF" w:rsidRPr="005D0D15" w:rsidRDefault="009C09BF">
      <w:r w:rsidRPr="005D0D15">
        <w:t>Utskottet tillstyrker regeringens förslag om ändringar i kommunallagen avs</w:t>
      </w:r>
      <w:r w:rsidRPr="005D0D15">
        <w:t>e</w:t>
      </w:r>
      <w:r w:rsidRPr="005D0D15">
        <w:t xml:space="preserve">ende förtroendevaldas valbarhet och arbetsvillkor. </w:t>
      </w:r>
    </w:p>
    <w:p w:rsidR="009C09BF" w:rsidRPr="005D0D15" w:rsidRDefault="009C09BF">
      <w:pPr>
        <w:pStyle w:val="Normaltindrag"/>
      </w:pPr>
      <w:r w:rsidRPr="005D0D15">
        <w:t>Utskottet konstaterar vidare att regeringens förslag att fullmäktige skall kunna besluta att en förtroendevald som valts av fullmäktige och som under mandattiden upphör att vara valbar, vilket kan ske om den valda flyttar från kommunen, skall få ha kvar sina uppdrag under återstoden av mandattiden innebär en märkbar förbättring för ungdomar och studerande och andra ge</w:t>
      </w:r>
      <w:r w:rsidRPr="005D0D15">
        <w:t>o</w:t>
      </w:r>
      <w:r w:rsidRPr="005D0D15">
        <w:t xml:space="preserve">grafiskt rörliga gruppers möjlighet att åta sig förtroendeuppdrag. Utskottet är inte berett att förorda en ytterligare försvagning mellan valbarhet i form av bosättning i kommunen och förtroendeuppdrag. Utskottet avstyrker motion 2001/02:K66 (mp) yrkande 15. </w:t>
      </w:r>
    </w:p>
    <w:p w:rsidR="009C09BF" w:rsidRPr="005D0D15" w:rsidRDefault="009C09BF">
      <w:pPr>
        <w:pStyle w:val="Normaltindrag"/>
      </w:pPr>
      <w:r w:rsidRPr="005D0D15">
        <w:t>Utskottet anser att den bedömning av möjligheterna till ledighet från stud</w:t>
      </w:r>
      <w:r w:rsidRPr="005D0D15">
        <w:t>i</w:t>
      </w:r>
      <w:r w:rsidRPr="005D0D15">
        <w:t>er för förtroendeuppdrag som utskottet gjorde i betänkande 2001/02:KU13 äger giltighet även i fråga om kommunala förtroendeuppdrag. Utskottet a</w:t>
      </w:r>
      <w:r w:rsidRPr="005D0D15">
        <w:t>v</w:t>
      </w:r>
      <w:r w:rsidRPr="005D0D15">
        <w:t>styrker m</w:t>
      </w:r>
      <w:r w:rsidRPr="005D0D15">
        <w:t>o</w:t>
      </w:r>
      <w:r w:rsidRPr="005D0D15">
        <w:t xml:space="preserve">tion 2001/02:K417 (s) yrkande 2. </w:t>
      </w:r>
    </w:p>
    <w:p w:rsidR="009C09BF" w:rsidRPr="005D0D15" w:rsidRDefault="009C09BF">
      <w:pPr>
        <w:pStyle w:val="Normaltindrag"/>
      </w:pPr>
      <w:r w:rsidRPr="005D0D15">
        <w:t>Utskottet utgår från att det gränsdragningsproblem som anmärks i motion 2001/02:K66 (mp) yrkande 14 uppmärksammas i den uppföljning som r</w:t>
      </w:r>
      <w:r w:rsidRPr="005D0D15">
        <w:t>e</w:t>
      </w:r>
      <w:r w:rsidRPr="005D0D15">
        <w:t xml:space="preserve">geringen aviserat, och utskottet anser inte att något tillkännagivande om detta behövs. Utskottet anser vidare att motion 2001/02:K381 (mp) yrkande 9 om förbättring av förtroendevaldas villkor är tillgodosedd genom regeringens förslag. </w:t>
      </w:r>
    </w:p>
    <w:p w:rsidR="009C09BF" w:rsidRPr="005D0D15" w:rsidRDefault="009C09BF">
      <w:pPr>
        <w:pStyle w:val="Rubrik3"/>
        <w:rPr>
          <w:noProof w:val="0"/>
        </w:rPr>
      </w:pPr>
      <w:bookmarkStart w:id="169" w:name="_Toc4812959"/>
      <w:r w:rsidRPr="005D0D15">
        <w:rPr>
          <w:noProof w:val="0"/>
        </w:rPr>
        <w:t>Kommunrevision</w:t>
      </w:r>
      <w:bookmarkEnd w:id="169"/>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motioner om behovet av fristående kommunr</w:t>
      </w:r>
      <w:r w:rsidRPr="005D0D15">
        <w:t>e</w:t>
      </w:r>
      <w:r w:rsidRPr="005D0D15">
        <w:t xml:space="preserve">vision. </w:t>
      </w:r>
    </w:p>
    <w:p w:rsidR="009C09BF" w:rsidRPr="005D0D15" w:rsidRDefault="009C09BF">
      <w:pPr>
        <w:pStyle w:val="Utskottsfrslagikorthet-Text"/>
      </w:pPr>
      <w:r w:rsidRPr="005D0D15">
        <w:t xml:space="preserve">Jfr reservationerna 26 (m, kd, fp). </w:t>
      </w:r>
    </w:p>
    <w:p w:rsidR="009C09BF" w:rsidRPr="005D0D15" w:rsidRDefault="009C09BF">
      <w:pPr>
        <w:pStyle w:val="Rubrik4"/>
        <w:rPr>
          <w:noProof w:val="0"/>
        </w:rPr>
      </w:pPr>
      <w:bookmarkStart w:id="170" w:name="_Toc4812960"/>
      <w:r w:rsidRPr="005D0D15">
        <w:rPr>
          <w:noProof w:val="0"/>
        </w:rPr>
        <w:t>Motioner</w:t>
      </w:r>
      <w:bookmarkEnd w:id="170"/>
      <w:r w:rsidRPr="005D0D15">
        <w:rPr>
          <w:noProof w:val="0"/>
        </w:rPr>
        <w:t xml:space="preserve"> </w:t>
      </w:r>
    </w:p>
    <w:p w:rsidR="009C09BF" w:rsidRPr="005D0D15" w:rsidRDefault="009C09BF">
      <w:r w:rsidRPr="005D0D15">
        <w:t xml:space="preserve">I </w:t>
      </w:r>
      <w:r w:rsidRPr="005D0D15">
        <w:rPr>
          <w:i/>
        </w:rPr>
        <w:t>motion 2001/02:K339 av Stefan Attefall (kd)</w:t>
      </w:r>
      <w:r w:rsidRPr="005D0D15">
        <w:t xml:space="preserve"> föreslås ett tillkännagivande för regeringen om behovet av en fristående kommunrevision. Det är enligt m</w:t>
      </w:r>
      <w:r w:rsidRPr="005D0D15">
        <w:t>o</w:t>
      </w:r>
      <w:r w:rsidRPr="005D0D15">
        <w:t>tionären fortfarande ett problem att revisorerna utses av kommunfullmäktige, samma organ som utser företrädare för de nämnder och styrelser som gran</w:t>
      </w:r>
      <w:r w:rsidRPr="005D0D15">
        <w:t>s</w:t>
      </w:r>
      <w:r w:rsidRPr="005D0D15">
        <w:t>kas. Inte minst för politikens och revisionens trovärdighet i allmänhetens ögon är det viktigt att revisionen i alla aspekter är så fristående att dess ober</w:t>
      </w:r>
      <w:r w:rsidRPr="005D0D15">
        <w:t>o</w:t>
      </w:r>
      <w:r w:rsidRPr="005D0D15">
        <w:t>ende, trovärdighet och genomslagskraft inte kan ifrågasät</w:t>
      </w:r>
      <w:r w:rsidRPr="005D0D15">
        <w:t>tas, framhåller m</w:t>
      </w:r>
      <w:r w:rsidRPr="005D0D15">
        <w:t>o</w:t>
      </w:r>
      <w:r w:rsidRPr="005D0D15">
        <w:t>tionären. Han anser att man som modell för en ny kommunrevision bör ha den modell som riksdagen nyligen beslutat om för den statliga revisionen och som innebär att Riksrevisionsverket slås ihop med Riksdagens revisorer. En från partierna fristående kommunrevisor skulle själv utse medarbetare, välja vad som skall revideras, hur och på vilket sätt. Kommunrevisorn drar själv slu</w:t>
      </w:r>
      <w:r w:rsidRPr="005D0D15">
        <w:t>t</w:t>
      </w:r>
      <w:r w:rsidRPr="005D0D15">
        <w:t>satser av sin granskning och överlämnar sedan sina förslag till exempelvis en särskild nämnd av förtroendevalda pol</w:t>
      </w:r>
      <w:r w:rsidRPr="005D0D15">
        <w:t>itiker som drar de politiska slutsatserna av revisorns rapport. På detta sätt skulle man uppnå en högre grad av ober</w:t>
      </w:r>
      <w:r w:rsidRPr="005D0D15">
        <w:t>o</w:t>
      </w:r>
      <w:r w:rsidRPr="005D0D15">
        <w:t>ende och minska risken för misstankar av olika slag beträffande revisionen, t.ex. som ett redskap för kommunens majoritet eller opposition. Motionären anse att regeringen bör tillsätta en utredning som ser över dagens system med kommunrevision och föreslår nödvändiga förändringar i lagstiftningen gä</w:t>
      </w:r>
      <w:r w:rsidRPr="005D0D15">
        <w:t>l</w:t>
      </w:r>
      <w:r w:rsidRPr="005D0D15">
        <w:t>lande kommunrevision.</w:t>
      </w:r>
    </w:p>
    <w:p w:rsidR="009C09BF" w:rsidRPr="005D0D15" w:rsidRDefault="009C09BF">
      <w:pPr>
        <w:pStyle w:val="Normaltindrag"/>
      </w:pPr>
      <w:r w:rsidRPr="005D0D15">
        <w:t>Frågan återkommer i en motion från Kristdemokraterna, som väckts med anl</w:t>
      </w:r>
      <w:r w:rsidRPr="005D0D15">
        <w:t xml:space="preserve">edning av propositionen. I </w:t>
      </w:r>
      <w:r w:rsidRPr="005D0D15">
        <w:rPr>
          <w:i/>
        </w:rPr>
        <w:t xml:space="preserve">motion 2001/02:K65 av Ingvar Svensson m.fl. (kd) yrkande 7 </w:t>
      </w:r>
      <w:r w:rsidRPr="005D0D15">
        <w:t>begärs ett tillkännagivande för regeringen om en utredning om en oberoende kommunrevision. Utredningen bör föreslå nödvändiga förän</w:t>
      </w:r>
      <w:r w:rsidRPr="005D0D15">
        <w:t>d</w:t>
      </w:r>
      <w:r w:rsidRPr="005D0D15">
        <w:t>ringar i lagstiftningen gällande kommunrevisionen. Motionärerna hänvisar till att behovet diskuterades i Demokratiutredningens slutbetänkande, där vikten av en så fri revision som möjligt påtalades. Modellen för en ny kommunrev</w:t>
      </w:r>
      <w:r w:rsidRPr="005D0D15">
        <w:t>i</w:t>
      </w:r>
      <w:r w:rsidRPr="005D0D15">
        <w:t>sion kan enligt motionärerna hämtas från den som riksdagen besluta</w:t>
      </w:r>
      <w:r w:rsidRPr="005D0D15">
        <w:t xml:space="preserve">t för den statliga revisionen. </w:t>
      </w:r>
    </w:p>
    <w:p w:rsidR="009C09BF" w:rsidRPr="005D0D15" w:rsidRDefault="009C09BF">
      <w:pPr>
        <w:pStyle w:val="Rubrik4"/>
        <w:rPr>
          <w:noProof w:val="0"/>
        </w:rPr>
      </w:pPr>
      <w:bookmarkStart w:id="171" w:name="_Toc4812961"/>
      <w:r w:rsidRPr="005D0D15">
        <w:rPr>
          <w:noProof w:val="0"/>
        </w:rPr>
        <w:t>Bakgrund</w:t>
      </w:r>
      <w:bookmarkEnd w:id="171"/>
      <w:r w:rsidRPr="005D0D15">
        <w:rPr>
          <w:noProof w:val="0"/>
        </w:rPr>
        <w:t xml:space="preserve"> </w:t>
      </w:r>
    </w:p>
    <w:p w:rsidR="009C09BF" w:rsidRPr="005D0D15" w:rsidRDefault="009C09BF">
      <w:r w:rsidRPr="005D0D15">
        <w:t>Bestämmelser om revision finns i 9 kap. kommunallagen. Revisorerna o</w:t>
      </w:r>
      <w:r w:rsidRPr="005D0D15">
        <w:t>m</w:t>
      </w:r>
      <w:r w:rsidRPr="005D0D15">
        <w:t xml:space="preserve">fattas av samma jävsbestämmelser som gäller förtroendevalda och anställda. Reglerna om jäv i kommunal revision skärptes genom en lagändring den 1 januari 2000 (prop. 1998/99:66, bet. 1998/99:KU30, rskr. 1998/99:210). Samtidigt infördes regler om att revisorerna skall biträdas av sakkunniga, som de själva väljer och anlitar i den omfattning som behövs. De sakkunniga skall ha den insikt och erfarenhet av kommunal verksamhet som fordras för att kunna fullgöra uppdraget. </w:t>
      </w:r>
    </w:p>
    <w:p w:rsidR="009C09BF" w:rsidRPr="005D0D15" w:rsidRDefault="009C09BF">
      <w:pPr>
        <w:pStyle w:val="Normaltindrag"/>
      </w:pPr>
      <w:r w:rsidRPr="005D0D15">
        <w:t>Vid riksdagsbehandlingen av den nämnda</w:t>
      </w:r>
      <w:r w:rsidRPr="005D0D15">
        <w:t xml:space="preserve"> lagändringen behandlades också motioner om en oberoende, professionell revision i kommunerna. Konstit</w:t>
      </w:r>
      <w:r w:rsidRPr="005D0D15">
        <w:t>u</w:t>
      </w:r>
      <w:r w:rsidRPr="005D0D15">
        <w:t>tionsutskottet delade därvid den uppfattning som finansutskottet gett uttryck åt i ett yttrande. Finansutskottet ville understryka den kommunala verksa</w:t>
      </w:r>
      <w:r w:rsidRPr="005D0D15">
        <w:t>m</w:t>
      </w:r>
      <w:r w:rsidRPr="005D0D15">
        <w:t>hetens särart, som bl.a. tar sig uttryck i att det är de förtroendevalda som ansvarar för verksamheten i dess helhet. Mot denna bakgrund ansåg finansu</w:t>
      </w:r>
      <w:r w:rsidRPr="005D0D15">
        <w:t>t</w:t>
      </w:r>
      <w:r w:rsidRPr="005D0D15">
        <w:t>skottet det viktigt att revisionen inte minst ses som ett instrument för komm</w:t>
      </w:r>
      <w:r w:rsidRPr="005D0D15">
        <w:t>u</w:t>
      </w:r>
      <w:r w:rsidRPr="005D0D15">
        <w:t>naldemokratisk självkontroll</w:t>
      </w:r>
      <w:r w:rsidRPr="005D0D15">
        <w:t>. Detta system hade enligt finansutskottet  fung</w:t>
      </w:r>
      <w:r w:rsidRPr="005D0D15">
        <w:t>e</w:t>
      </w:r>
      <w:r w:rsidRPr="005D0D15">
        <w:t>rat tillfredsställande, och utskottet delade därför regeringens bedömning att det ”för närvarande” inte fanns skäl att genomföra en genomgripande förän</w:t>
      </w:r>
      <w:r w:rsidRPr="005D0D15">
        <w:t>d</w:t>
      </w:r>
      <w:r w:rsidRPr="005D0D15">
        <w:t>ring i a</w:t>
      </w:r>
      <w:r w:rsidRPr="005D0D15">
        <w:t>n</w:t>
      </w:r>
      <w:r w:rsidRPr="005D0D15">
        <w:t xml:space="preserve">svarssystemet. </w:t>
      </w:r>
    </w:p>
    <w:p w:rsidR="009C09BF" w:rsidRPr="005D0D15" w:rsidRDefault="009C09BF">
      <w:pPr>
        <w:pStyle w:val="Normaltindrag"/>
      </w:pPr>
      <w:r w:rsidRPr="005D0D15">
        <w:t>Med anledning av en motion om en oberoende revision konstaterade f</w:t>
      </w:r>
      <w:r w:rsidRPr="005D0D15">
        <w:t>i</w:t>
      </w:r>
      <w:r w:rsidRPr="005D0D15">
        <w:t>nansutskottet att regeringen var beredd att överväga behovet av en yrkesmä</w:t>
      </w:r>
      <w:r w:rsidRPr="005D0D15">
        <w:t>s</w:t>
      </w:r>
      <w:r w:rsidRPr="005D0D15">
        <w:t>sigt oberoende revision som komplement till den revision som skedde av de förtroendevalda revisorerna, om de i propositionen föreslagna reglerna om sakkunnigt biträde inte skulle visa sig vara tillräckliga. Någon åtgärd av det slag som föreslogs i motionen var därför enligt utskottets mening ”för närv</w:t>
      </w:r>
      <w:r w:rsidRPr="005D0D15">
        <w:t>a</w:t>
      </w:r>
      <w:r w:rsidRPr="005D0D15">
        <w:t xml:space="preserve">rande” inte påkallad. </w:t>
      </w:r>
    </w:p>
    <w:p w:rsidR="009C09BF" w:rsidRPr="005D0D15" w:rsidRDefault="009C09BF">
      <w:pPr>
        <w:pStyle w:val="Normaltindrag"/>
      </w:pPr>
      <w:r w:rsidRPr="005D0D15">
        <w:t>Finansutskottet kunde vidare, med hänsyn till att utskottet ansåg att syst</w:t>
      </w:r>
      <w:r w:rsidRPr="005D0D15">
        <w:t>e</w:t>
      </w:r>
      <w:r w:rsidRPr="005D0D15">
        <w:t>met med förtroendevalda revisorer borde bestå, inte utan vidare ställa sig bakom förslaget i en motion om försöksverksamhet med en ordning med enbart profe</w:t>
      </w:r>
      <w:r w:rsidRPr="005D0D15">
        <w:t>s</w:t>
      </w:r>
      <w:r w:rsidRPr="005D0D15">
        <w:t xml:space="preserve">sionell revision. </w:t>
      </w:r>
    </w:p>
    <w:p w:rsidR="009C09BF" w:rsidRPr="005D0D15" w:rsidRDefault="009C09BF">
      <w:r w:rsidRPr="005D0D15">
        <w:t>Demokratiutredningen framhävde den demokratiska funktion som den ko</w:t>
      </w:r>
      <w:r w:rsidRPr="005D0D15">
        <w:t>m</w:t>
      </w:r>
      <w:r w:rsidRPr="005D0D15">
        <w:t>munala revisionen har. Utredningen anförde att förtroendevalda bör granskas på ett opartiskt sätt och att revisorers oberoende, trovärdighet och geno</w:t>
      </w:r>
      <w:r w:rsidRPr="005D0D15">
        <w:t>m</w:t>
      </w:r>
      <w:r w:rsidRPr="005D0D15">
        <w:t>slagskraft är av avgörande betydelse. I offentlig verksamhet bör revisionen stå så fri som möjligt gentemot de politiska beslutsfattarna, och utredningen uttalade att i kommunerna en oberoende revision bör utses av fullmäktige men under sådana villkor att revisorernas opartiskhet inte kan ifrågasättas.</w:t>
      </w:r>
    </w:p>
    <w:p w:rsidR="009C09BF" w:rsidRPr="005D0D15" w:rsidRDefault="009C09BF">
      <w:pPr>
        <w:pStyle w:val="Normaltindrag"/>
      </w:pPr>
      <w:r w:rsidRPr="005D0D15">
        <w:t>Här kan också nämnas att Riksrevisionsverket i sitt remis</w:t>
      </w:r>
      <w:r w:rsidRPr="005D0D15">
        <w:t xml:space="preserve">syttrande över Ekonomiförvaltningsutredningens betänkande God ekonomisk hushållning i kommuner och landsting (SOU 2001:76) ansett att den nuvarande kommunala revisionen saknar förutsättningar för en oberoende kontroll av kravet på god ekonomisk hushållning i kommuner och landsting. </w:t>
      </w:r>
    </w:p>
    <w:p w:rsidR="009C09BF" w:rsidRPr="005D0D15" w:rsidRDefault="009C09BF">
      <w:r w:rsidRPr="005D0D15">
        <w:t xml:space="preserve">För den statliga revisionens del gäller att riksdagen har fattat ett principbeslut om att en ny myndighet under riksdagen, benämnd Riksrevisionen, skall inrättas (bet. 2000/01:KU8). Myndigheten skall i enlighet med föreskrifter </w:t>
      </w:r>
      <w:r w:rsidRPr="005D0D15">
        <w:t xml:space="preserve">som meddelas i lag svara för granskning av i huvudsak den verksamhet som bedrivs av staten. Regeringen har lagt fram förslag till nödvändiga ändringar regeringsformen (prop. 2001/02:73). Utskottet kommer att behandla dessa förslag samt förslag till övriga lagändringar i denna fråga senare i år. </w:t>
      </w:r>
    </w:p>
    <w:p w:rsidR="009C09BF" w:rsidRPr="005D0D15" w:rsidRDefault="009C09BF">
      <w:pPr>
        <w:pStyle w:val="Rubrik4"/>
        <w:rPr>
          <w:noProof w:val="0"/>
        </w:rPr>
      </w:pPr>
      <w:bookmarkStart w:id="172" w:name="_Toc4812962"/>
      <w:r w:rsidRPr="005D0D15">
        <w:rPr>
          <w:noProof w:val="0"/>
        </w:rPr>
        <w:t>Utskottets ställningstagande</w:t>
      </w:r>
      <w:bookmarkEnd w:id="172"/>
      <w:r w:rsidRPr="005D0D15">
        <w:rPr>
          <w:noProof w:val="0"/>
        </w:rPr>
        <w:t xml:space="preserve"> </w:t>
      </w:r>
    </w:p>
    <w:p w:rsidR="009C09BF" w:rsidRPr="005D0D15" w:rsidRDefault="009C09BF">
      <w:r w:rsidRPr="005D0D15">
        <w:t>Utskottet anser att de skäl för den nuvarande ordningen för kommunal rev</w:t>
      </w:r>
      <w:r w:rsidRPr="005D0D15">
        <w:t>i</w:t>
      </w:r>
      <w:r w:rsidRPr="005D0D15">
        <w:t xml:space="preserve">sion som konstitutions- och finansutskotten anförde vid riksmötet 1998/99 alltjämt äger giltighet. Utskottet avstyrker därmed motionerna 2001/02:K65 (kd) yrkande 7 och 2001/02:K339 (kd). </w:t>
      </w:r>
    </w:p>
    <w:p w:rsidR="009C09BF" w:rsidRPr="005D0D15" w:rsidRDefault="009C09BF">
      <w:pPr>
        <w:pStyle w:val="Rubrik3"/>
        <w:rPr>
          <w:noProof w:val="0"/>
        </w:rPr>
      </w:pPr>
      <w:bookmarkStart w:id="173" w:name="_Toc4812963"/>
      <w:r w:rsidRPr="005D0D15">
        <w:rPr>
          <w:noProof w:val="0"/>
        </w:rPr>
        <w:t>Direktvalda kommundelsnämnder</w:t>
      </w:r>
      <w:bookmarkEnd w:id="173"/>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motioner om införande av direktvalda ko</w:t>
      </w:r>
      <w:r w:rsidRPr="005D0D15">
        <w:t>m</w:t>
      </w:r>
      <w:r w:rsidRPr="005D0D15">
        <w:t xml:space="preserve">mundelsnämnder. </w:t>
      </w:r>
    </w:p>
    <w:p w:rsidR="009C09BF" w:rsidRPr="005D0D15" w:rsidRDefault="009C09BF">
      <w:pPr>
        <w:pStyle w:val="Utskottsfrslagikorthet-Text"/>
      </w:pPr>
      <w:r w:rsidRPr="005D0D15">
        <w:t>Jfr reservation 27 (v, c, fp, mp).</w:t>
      </w:r>
    </w:p>
    <w:p w:rsidR="009C09BF" w:rsidRPr="005D0D15" w:rsidRDefault="009C09BF">
      <w:pPr>
        <w:pStyle w:val="Rubrik4"/>
        <w:rPr>
          <w:noProof w:val="0"/>
        </w:rPr>
      </w:pPr>
      <w:bookmarkStart w:id="174" w:name="_Toc4812964"/>
      <w:r w:rsidRPr="005D0D15">
        <w:rPr>
          <w:noProof w:val="0"/>
        </w:rPr>
        <w:t>Motioner</w:t>
      </w:r>
      <w:bookmarkEnd w:id="174"/>
      <w:r w:rsidRPr="005D0D15">
        <w:rPr>
          <w:noProof w:val="0"/>
        </w:rPr>
        <w:t xml:space="preserve"> </w:t>
      </w:r>
    </w:p>
    <w:p w:rsidR="009C09BF" w:rsidRPr="005D0D15" w:rsidRDefault="009C09BF">
      <w:r w:rsidRPr="005D0D15">
        <w:t xml:space="preserve">Frågan om direktval till kommundelsnämnder tas upp i fyra motioner. </w:t>
      </w:r>
    </w:p>
    <w:p w:rsidR="009C09BF" w:rsidRPr="005D0D15" w:rsidRDefault="009C09BF">
      <w:pPr>
        <w:pStyle w:val="Normaltindrag"/>
      </w:pPr>
      <w:r w:rsidRPr="005D0D15">
        <w:t xml:space="preserve">I </w:t>
      </w:r>
      <w:r w:rsidRPr="005D0D15">
        <w:rPr>
          <w:i/>
        </w:rPr>
        <w:t>motion 2001/02:K341 av Stefan Attefall (kd)</w:t>
      </w:r>
      <w:r w:rsidRPr="005D0D15">
        <w:t xml:space="preserve"> föreslås ett tillkännagivande för regeringen om att en försöksverksamhet med direktvalda stads- och ko</w:t>
      </w:r>
      <w:r w:rsidRPr="005D0D15">
        <w:t>m</w:t>
      </w:r>
      <w:r w:rsidRPr="005D0D15">
        <w:t>mundelsnämnder bör möjliggöras.</w:t>
      </w:r>
    </w:p>
    <w:p w:rsidR="009C09BF" w:rsidRPr="005D0D15" w:rsidRDefault="009C09BF">
      <w:pPr>
        <w:pStyle w:val="Normaltindrag"/>
      </w:pPr>
      <w:r w:rsidRPr="005D0D15">
        <w:t xml:space="preserve">I </w:t>
      </w:r>
      <w:r w:rsidRPr="005D0D15">
        <w:rPr>
          <w:i/>
        </w:rPr>
        <w:t>motion 2001/02:K371 av Agne Hansson m.fl. (c) yrkande 14</w:t>
      </w:r>
      <w:r w:rsidRPr="005D0D15">
        <w:t xml:space="preserve"> föreslås ett tillkännagivande om direktval till kommundelsnämnder. Motionärerna anser att medborgarnas vilja bör få ett större lokalt genomslag genom att de ko</w:t>
      </w:r>
      <w:r w:rsidRPr="005D0D15">
        <w:t>m</w:t>
      </w:r>
      <w:r w:rsidRPr="005D0D15">
        <w:t xml:space="preserve">muner som så önskar skall kunna inrätta direktvalda kommundelsnämnder. </w:t>
      </w:r>
    </w:p>
    <w:p w:rsidR="009C09BF" w:rsidRPr="005D0D15" w:rsidRDefault="009C09BF">
      <w:pPr>
        <w:pStyle w:val="Normaltindrag"/>
      </w:pPr>
      <w:r w:rsidRPr="005D0D15">
        <w:t xml:space="preserve">I </w:t>
      </w:r>
      <w:r w:rsidRPr="005D0D15">
        <w:rPr>
          <w:i/>
        </w:rPr>
        <w:t>motion 2001/02:K424 av Lars Leijonborg m.fl. (fp) yrkande 5 delvis</w:t>
      </w:r>
      <w:r w:rsidRPr="005D0D15">
        <w:t xml:space="preserve"> för</w:t>
      </w:r>
      <w:r w:rsidRPr="005D0D15">
        <w:t>e</w:t>
      </w:r>
      <w:r w:rsidRPr="005D0D15">
        <w:t>slås ett tillkännagivande för regeringen om åtgärder för att vitalisera den lokala demokratin. Motionärerna hänvisar till förslag av Kommundemokrat</w:t>
      </w:r>
      <w:r w:rsidRPr="005D0D15">
        <w:t>i</w:t>
      </w:r>
      <w:r w:rsidRPr="005D0D15">
        <w:t>kommittén och till att Folkpartiets representant i kommittén reserverat sig för att det bör öppnas en möjlighet för kommuner som så önskar att införa direk</w:t>
      </w:r>
      <w:r w:rsidRPr="005D0D15">
        <w:t>t</w:t>
      </w:r>
      <w:r w:rsidRPr="005D0D15">
        <w:t>va</w:t>
      </w:r>
      <w:r w:rsidRPr="005D0D15">
        <w:t>l</w:t>
      </w:r>
      <w:r w:rsidRPr="005D0D15">
        <w:t xml:space="preserve">da kommundelsnämnder. </w:t>
      </w:r>
    </w:p>
    <w:p w:rsidR="009C09BF" w:rsidRPr="005D0D15" w:rsidRDefault="009C09BF">
      <w:pPr>
        <w:pStyle w:val="Normaltindrag"/>
      </w:pPr>
      <w:r w:rsidRPr="005D0D15">
        <w:t xml:space="preserve">I </w:t>
      </w:r>
      <w:r w:rsidRPr="005D0D15">
        <w:rPr>
          <w:i/>
        </w:rPr>
        <w:t xml:space="preserve">motion 2001/02:K62 av Helena Bargholtz m.fl. (fp) yrkande 4 </w:t>
      </w:r>
      <w:r w:rsidRPr="005D0D15">
        <w:t>begärs ett tillkännagivande för regeringen om möjligheten till direktvalda kommundel</w:t>
      </w:r>
      <w:r w:rsidRPr="005D0D15">
        <w:t>s</w:t>
      </w:r>
      <w:r w:rsidRPr="005D0D15">
        <w:t xml:space="preserve">nämnder. </w:t>
      </w:r>
    </w:p>
    <w:p w:rsidR="009C09BF" w:rsidRPr="005D0D15" w:rsidRDefault="009C09BF">
      <w:pPr>
        <w:pStyle w:val="Rubrik4"/>
        <w:rPr>
          <w:noProof w:val="0"/>
        </w:rPr>
      </w:pPr>
      <w:bookmarkStart w:id="175" w:name="_Toc4812965"/>
      <w:r w:rsidRPr="005D0D15">
        <w:rPr>
          <w:noProof w:val="0"/>
        </w:rPr>
        <w:t>Bakgrund</w:t>
      </w:r>
      <w:bookmarkEnd w:id="175"/>
    </w:p>
    <w:p w:rsidR="009C09BF" w:rsidRPr="005D0D15" w:rsidRDefault="009C09BF">
      <w:r w:rsidRPr="005D0D15">
        <w:t>Utskottet behandlade frågor om kommundelsnämnder och direktval till såd</w:t>
      </w:r>
      <w:r w:rsidRPr="005D0D15">
        <w:t>a</w:t>
      </w:r>
      <w:r w:rsidRPr="005D0D15">
        <w:t>na nämnder senast i betänkande 2000/01:KU12. Utskottet pekade då på att en utvärdering av erfarenheterna av kommundelsnämnderna som organisation</w:t>
      </w:r>
      <w:r w:rsidRPr="005D0D15">
        <w:t>s</w:t>
      </w:r>
      <w:r w:rsidRPr="005D0D15">
        <w:t xml:space="preserve">form och deras betydelse för att öka medborgarnas möjligheter till inflytande i det lokala samhällslivet ingick i Kommundemokratikommitténs uppdrag. Utskottet ansåg att resultatet av kommitténs arbete – liksom beredningen av Demokratiutredningens betänkande – borde avvaktas. </w:t>
      </w:r>
    </w:p>
    <w:p w:rsidR="009C09BF" w:rsidRPr="005D0D15" w:rsidRDefault="009C09BF">
      <w:pPr>
        <w:pStyle w:val="Normaltindrag"/>
      </w:pPr>
      <w:r w:rsidRPr="005D0D15">
        <w:t>Demokratiutredningen ansåg kommundelning vara att föredra framför fler nivåer. Om kommund</w:t>
      </w:r>
      <w:r w:rsidRPr="005D0D15">
        <w:t>elning av olika skäl inte bedömdes rimlig, borde ko</w:t>
      </w:r>
      <w:r w:rsidRPr="005D0D15">
        <w:t>m</w:t>
      </w:r>
      <w:r w:rsidRPr="005D0D15">
        <w:t>munerna få införa direktval till kommundelsnämnder för att öka genomski</w:t>
      </w:r>
      <w:r w:rsidRPr="005D0D15">
        <w:t>n</w:t>
      </w:r>
      <w:r w:rsidRPr="005D0D15">
        <w:t>ligheten och möjligheterna för medborgare att bestämma vem som skall för</w:t>
      </w:r>
      <w:r w:rsidRPr="005D0D15">
        <w:t>e</w:t>
      </w:r>
      <w:r w:rsidRPr="005D0D15">
        <w:t>träda dem. Oavsett om man har indirekt eller direkt valds stads- eller ko</w:t>
      </w:r>
      <w:r w:rsidRPr="005D0D15">
        <w:t>m</w:t>
      </w:r>
      <w:r w:rsidRPr="005D0D15">
        <w:t xml:space="preserve">mundelsnämnder fick enligt utredningen variationsrikedomen inte bli så stor att medborgarnas rätt till likvärdig offentlig service äventyrades. </w:t>
      </w:r>
    </w:p>
    <w:p w:rsidR="009C09BF" w:rsidRPr="005D0D15" w:rsidRDefault="009C09BF">
      <w:pPr>
        <w:pStyle w:val="Normaltindrag"/>
      </w:pPr>
      <w:r w:rsidRPr="005D0D15">
        <w:t>Kommundemokratikommittén har haft i uppgift att göra en samlad utvä</w:t>
      </w:r>
      <w:r w:rsidRPr="005D0D15">
        <w:t>r</w:t>
      </w:r>
      <w:r w:rsidRPr="005D0D15">
        <w:t xml:space="preserve">dering av hur kommundelsnämnderna, främst ur demokratiska aspekter, har fungerat under 1980- och 1990-talen. </w:t>
      </w:r>
    </w:p>
    <w:p w:rsidR="009C09BF" w:rsidRPr="005D0D15" w:rsidRDefault="009C09BF">
      <w:pPr>
        <w:pStyle w:val="Normaltindrag"/>
      </w:pPr>
      <w:r w:rsidRPr="005D0D15">
        <w:t>Kommittén har i sitt betänkande Att vara med på riktigt – demokratiu</w:t>
      </w:r>
      <w:r w:rsidRPr="005D0D15">
        <w:t>t</w:t>
      </w:r>
      <w:r w:rsidRPr="005D0D15">
        <w:t>veckling i kommuner och landsting (SOU 2001:48) bedömt att kommundel</w:t>
      </w:r>
      <w:r w:rsidRPr="005D0D15">
        <w:t>s</w:t>
      </w:r>
      <w:r w:rsidRPr="005D0D15">
        <w:t>nämnderna överlag hittills inte har infriat förhoppningarna om en bättre ko</w:t>
      </w:r>
      <w:r w:rsidRPr="005D0D15">
        <w:t>n</w:t>
      </w:r>
      <w:r w:rsidRPr="005D0D15">
        <w:t>takt mellan väljare och valda men att de däremot haft positiva demokratiska effekter när det gäller antalet förtroendevalda, politikerrollen och det lokala partiarbetet. Kommittén ansåg en fortsatt diskussion om vilka uppgifter som kommundelsnämnder bör ansvara för vara betydelsefull och konstaterade att befintlig lagstiftning inte hindrar att invånarna i en kommu</w:t>
      </w:r>
      <w:r w:rsidRPr="005D0D15">
        <w:t>ndel röstar om vilka som skall representera dem i kommundelsnämnden, varefter fullmäktige konfirmerar detta genom att utse ledamöter och ersättare i enlighet med valr</w:t>
      </w:r>
      <w:r w:rsidRPr="005D0D15">
        <w:t>e</w:t>
      </w:r>
      <w:r w:rsidRPr="005D0D15">
        <w:t>sultatet. Kommittén pekade på att ett sådant förfarande fordrar bred enighet i fullmäktige. Kommittén ansåg att denna möjlighet är tillräcklig och såg i dagsläget inget behov av ändringar i lagstiftningen i detta avseende. De d</w:t>
      </w:r>
      <w:r w:rsidRPr="005D0D15">
        <w:t>e</w:t>
      </w:r>
      <w:r w:rsidRPr="005D0D15">
        <w:t>mokratiska vinsterna av direktval är enligt kommittén osäkra och kan sa</w:t>
      </w:r>
      <w:r w:rsidRPr="005D0D15">
        <w:t>m</w:t>
      </w:r>
      <w:r w:rsidRPr="005D0D15">
        <w:t>mantaget inte sägas överväga de nackdelar som</w:t>
      </w:r>
      <w:r w:rsidRPr="005D0D15">
        <w:t xml:space="preserve"> en sådan ordning skulle ku</w:t>
      </w:r>
      <w:r w:rsidRPr="005D0D15">
        <w:t>n</w:t>
      </w:r>
      <w:r w:rsidRPr="005D0D15">
        <w:t>na tänkas innebära. Vidare framhöll kommittén att det i andra sammanhang kan vara värdefullt att kommunen fördjupar samarbetet med lokala utvec</w:t>
      </w:r>
      <w:r w:rsidRPr="005D0D15">
        <w:t>k</w:t>
      </w:r>
      <w:r w:rsidRPr="005D0D15">
        <w:t xml:space="preserve">lingsgrupper utifrån deras intresse och förmåga samt utifrån förhållandena i respektive kommundel. </w:t>
      </w:r>
    </w:p>
    <w:p w:rsidR="009C09BF" w:rsidRPr="005D0D15" w:rsidRDefault="009C09BF">
      <w:pPr>
        <w:pStyle w:val="Rubrik4"/>
        <w:rPr>
          <w:noProof w:val="0"/>
        </w:rPr>
      </w:pPr>
      <w:bookmarkStart w:id="176" w:name="_Toc4812966"/>
      <w:r w:rsidRPr="005D0D15">
        <w:rPr>
          <w:noProof w:val="0"/>
        </w:rPr>
        <w:t>Utskottets ställningstagande</w:t>
      </w:r>
      <w:bookmarkEnd w:id="176"/>
      <w:r w:rsidRPr="005D0D15">
        <w:rPr>
          <w:noProof w:val="0"/>
        </w:rPr>
        <w:t xml:space="preserve"> </w:t>
      </w:r>
    </w:p>
    <w:p w:rsidR="009C09BF" w:rsidRPr="005D0D15" w:rsidRDefault="009C09BF">
      <w:r w:rsidRPr="005D0D15">
        <w:t>Utskottet delar Kommundemokratikommitténs bedömning. Det finns enligt utskottets mening inte nu anledning att införa direktvalda kommundelsnäm</w:t>
      </w:r>
      <w:r w:rsidRPr="005D0D15">
        <w:t>n</w:t>
      </w:r>
      <w:r w:rsidRPr="005D0D15">
        <w:t xml:space="preserve">der. Motionerna 2001/02:K62 (fp) yrkande 4, 2001/02:K341 (kd), 2001/02:K371 (c) yrkande 14 och 2001/02:K424 (fp) yrkande 5 i denna del avstyrks således. </w:t>
      </w:r>
    </w:p>
    <w:p w:rsidR="009C09BF" w:rsidRPr="005D0D15" w:rsidRDefault="009C09BF">
      <w:pPr>
        <w:pStyle w:val="Rubrik3"/>
        <w:rPr>
          <w:noProof w:val="0"/>
        </w:rPr>
      </w:pPr>
      <w:bookmarkStart w:id="177" w:name="_Toc4812967"/>
      <w:r w:rsidRPr="005D0D15">
        <w:rPr>
          <w:noProof w:val="0"/>
        </w:rPr>
        <w:t>Kommunala extraval och nämndval</w:t>
      </w:r>
      <w:bookmarkEnd w:id="177"/>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motioner om möjlighet till kommunala nyval, om begränsad befogenhet för avgående kommunstyrelse efter val och om ändring av lagen om proportionellt valsätt.</w:t>
      </w:r>
    </w:p>
    <w:p w:rsidR="009C09BF" w:rsidRPr="005D0D15" w:rsidRDefault="009C09BF">
      <w:pPr>
        <w:pStyle w:val="Utskottsfrslagikorthet-Text"/>
      </w:pPr>
      <w:r w:rsidRPr="005D0D15">
        <w:t xml:space="preserve">Jfr reservationerna 28 (m, fp). </w:t>
      </w:r>
    </w:p>
    <w:p w:rsidR="009C09BF" w:rsidRPr="005D0D15" w:rsidRDefault="009C09BF">
      <w:pPr>
        <w:pStyle w:val="Rubrik4"/>
        <w:rPr>
          <w:noProof w:val="0"/>
        </w:rPr>
      </w:pPr>
      <w:bookmarkStart w:id="178" w:name="_Toc4812968"/>
      <w:r w:rsidRPr="005D0D15">
        <w:rPr>
          <w:noProof w:val="0"/>
        </w:rPr>
        <w:t>Motioner</w:t>
      </w:r>
      <w:bookmarkEnd w:id="178"/>
    </w:p>
    <w:p w:rsidR="009C09BF" w:rsidRPr="005D0D15" w:rsidRDefault="009C09BF">
      <w:r w:rsidRPr="005D0D15">
        <w:t xml:space="preserve">I </w:t>
      </w:r>
      <w:r w:rsidRPr="005D0D15">
        <w:rPr>
          <w:i/>
        </w:rPr>
        <w:t>motion 2001/02:K60 av Bo Lundgren m.fl. (m) yrkande 14</w:t>
      </w:r>
      <w:r w:rsidRPr="005D0D15">
        <w:t xml:space="preserve"> föreslås att rik</w:t>
      </w:r>
      <w:r w:rsidRPr="005D0D15">
        <w:t>s</w:t>
      </w:r>
      <w:r w:rsidRPr="005D0D15">
        <w:t xml:space="preserve">dagen skall begära att regeringen lägger fram förslag om införande av rätt till nyval i kommunerna. </w:t>
      </w:r>
    </w:p>
    <w:p w:rsidR="009C09BF" w:rsidRPr="005D0D15" w:rsidRDefault="009C09BF">
      <w:pPr>
        <w:pStyle w:val="Normaltindrag"/>
      </w:pPr>
      <w:r w:rsidRPr="005D0D15">
        <w:t xml:space="preserve">I </w:t>
      </w:r>
      <w:r w:rsidRPr="005D0D15">
        <w:rPr>
          <w:i/>
        </w:rPr>
        <w:t>motion 2001/02:K368 av Henrik Westman m.fl. (m) yrkande 7</w:t>
      </w:r>
      <w:r w:rsidRPr="005D0D15">
        <w:t xml:space="preserve"> föreslås ett tillkännagivande för regeringen om upplösningsrätt, rullande mandatperioder samt möjlighet att hålla nyval. Frågan hänger samman med frågan om skilda valdagar för kommunal- och riksdagsval, som också tas upp i motionen, och som behandlas i ett annat betänkande. Motionärerna anför att kommunerna själva skall få besluta när val skall hållas och att sedan rullande mandatperi</w:t>
      </w:r>
      <w:r w:rsidRPr="005D0D15">
        <w:t>o</w:t>
      </w:r>
      <w:r w:rsidRPr="005D0D15">
        <w:t>der med upplösningsrätt tillämpas så att det finns en möjlighet at</w:t>
      </w:r>
      <w:r w:rsidRPr="005D0D15">
        <w:t>t lösa knuta</w:t>
      </w:r>
      <w:r w:rsidRPr="005D0D15">
        <w:t>r</w:t>
      </w:r>
      <w:r w:rsidRPr="005D0D15">
        <w:t xml:space="preserve">na när politikens valda företrädare kör fast. </w:t>
      </w:r>
    </w:p>
    <w:p w:rsidR="009C09BF" w:rsidRPr="005D0D15" w:rsidRDefault="009C09BF">
      <w:pPr>
        <w:pStyle w:val="Normaltindrag"/>
      </w:pPr>
      <w:r w:rsidRPr="005D0D15">
        <w:t xml:space="preserve">Även i </w:t>
      </w:r>
      <w:r w:rsidRPr="005D0D15">
        <w:rPr>
          <w:i/>
        </w:rPr>
        <w:t>motion 2001/02:K247 av Carl G Nilsson (m) yrkande 1</w:t>
      </w:r>
      <w:r w:rsidRPr="005D0D15">
        <w:t xml:space="preserve"> begärs ett tillkännagivande för regeringen om möjligheten att utlysa kommunalt nyval. I </w:t>
      </w:r>
      <w:r w:rsidRPr="005D0D15">
        <w:rPr>
          <w:i/>
        </w:rPr>
        <w:t>samma motion yrkande 3</w:t>
      </w:r>
      <w:r w:rsidRPr="005D0D15">
        <w:t xml:space="preserve"> begärs ett tillkännagivande också om möjligheten att avsätta en kommunal förtroendevald före nästa val. </w:t>
      </w:r>
    </w:p>
    <w:p w:rsidR="009C09BF" w:rsidRPr="005D0D15" w:rsidRDefault="009C09BF">
      <w:r w:rsidRPr="005D0D15">
        <w:t xml:space="preserve">I </w:t>
      </w:r>
      <w:r w:rsidRPr="005D0D15">
        <w:rPr>
          <w:i/>
        </w:rPr>
        <w:t>motion 2001/02:K385 av Johan Pehrson (fp)</w:t>
      </w:r>
      <w:r w:rsidRPr="005D0D15">
        <w:t xml:space="preserve"> föreslås ett tillkännagivande för regeringen om att försök med möjligheten till kommunala nyval bör genomföras i tio kommuner. Motionären hänvisar till att Demokratiutre</w:t>
      </w:r>
      <w:r w:rsidRPr="005D0D15">
        <w:t>d</w:t>
      </w:r>
      <w:r w:rsidRPr="005D0D15">
        <w:t xml:space="preserve">ningen i sitt slutbetänkande pekat på ett kommunalt extravalsinstitut som ett sätt att vitalisera den kommunala demokratin. </w:t>
      </w:r>
    </w:p>
    <w:p w:rsidR="009C09BF" w:rsidRPr="005D0D15" w:rsidRDefault="009C09BF">
      <w:r w:rsidRPr="005D0D15">
        <w:t xml:space="preserve">Ett snabbare genomslag av valresultatet i kommunerna önskas i </w:t>
      </w:r>
      <w:r w:rsidRPr="005D0D15">
        <w:rPr>
          <w:i/>
        </w:rPr>
        <w:t>motion 2001/02:K354 av Urban Ahlin och Kjell Nordström (s)</w:t>
      </w:r>
      <w:r w:rsidRPr="005D0D15">
        <w:t>. Motionärerna föreslår ett tillkännagivande för regeringen om detta. De anser att kommunallagens bestämmelser bör ändras så att den avgående kommunstyrelsen endast kan fungera som expeditionsministär och så att den nyvalda fullmäktigeförsa</w:t>
      </w:r>
      <w:r w:rsidRPr="005D0D15">
        <w:t>m</w:t>
      </w:r>
      <w:r w:rsidRPr="005D0D15">
        <w:t xml:space="preserve">lingen skall välja ny styrelse och nya nämnder vid sitt första möte, som skall kunna hållas från den 1 oktober. </w:t>
      </w:r>
    </w:p>
    <w:p w:rsidR="009C09BF" w:rsidRPr="005D0D15" w:rsidRDefault="009C09BF">
      <w:r w:rsidRPr="005D0D15">
        <w:t xml:space="preserve">En fråga om proportionellt val tas upp i </w:t>
      </w:r>
      <w:r w:rsidRPr="005D0D15">
        <w:rPr>
          <w:i/>
        </w:rPr>
        <w:t>motion 2001/02:K356 av Charlotta L Bjälkebring (v)</w:t>
      </w:r>
      <w:r w:rsidRPr="005D0D15">
        <w:t>. Motionären föreslår ett tillkännagivande för regeringen om att lagen om proportionellt valsätt bör ändras för att säkerställa proportional</w:t>
      </w:r>
      <w:r w:rsidRPr="005D0D15">
        <w:t>i</w:t>
      </w:r>
      <w:r w:rsidRPr="005D0D15">
        <w:t xml:space="preserve">teten. Hon anför ett exempel från ett fyllnadsval och anser att intentionen bakom lagen om proportionellt valsätt bör vara att valteknisk samverkan mellan partier bör kunna genomföras och, när ingen sådan samverkan gjorts, garantera att de mandat som tilldelats ett parti i allmänna val tillfaller partiet. </w:t>
      </w:r>
    </w:p>
    <w:p w:rsidR="009C09BF" w:rsidRPr="005D0D15" w:rsidRDefault="009C09BF">
      <w:pPr>
        <w:pStyle w:val="Rubrik4"/>
        <w:rPr>
          <w:noProof w:val="0"/>
        </w:rPr>
      </w:pPr>
      <w:bookmarkStart w:id="179" w:name="_Toc4812969"/>
      <w:r w:rsidRPr="005D0D15">
        <w:rPr>
          <w:noProof w:val="0"/>
        </w:rPr>
        <w:t>Bakgrund</w:t>
      </w:r>
      <w:bookmarkEnd w:id="179"/>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Bestämmelser om mandattider och val till nämnder </w:t>
      </w:r>
    </w:p>
    <w:p w:rsidR="009C09BF" w:rsidRPr="005D0D15" w:rsidRDefault="009C09BF">
      <w:r w:rsidRPr="005D0D15">
        <w:t xml:space="preserve">Ledamöter och ersättare i fullmäktige väljs för fyra år räknat normalt fr.o.m.  den 1 november valåret, i Stockholm fr.o.m. den 15 oktober valåret. </w:t>
      </w:r>
    </w:p>
    <w:p w:rsidR="009C09BF" w:rsidRPr="005D0D15" w:rsidRDefault="009C09BF">
      <w:pPr>
        <w:pStyle w:val="Normaltindrag"/>
      </w:pPr>
      <w:r w:rsidRPr="005D0D15">
        <w:t>Ledamöter och ersättare i styrelsen väljs för fyra år, räknat fr.o.m. den 1 januari året efter valåret. Fullmäktige får dock bestämma att styrelsens mandattid skall räknas fr.o.m. det sammanträde då valet förrättas intill det sammanträde då val av styrelse förrättas nästa gång. I ett sådant fall skall nyvalda fullmäktige välja styrelsen vid fullmäktiges första sammanträde. De kommuner och landsting som så önskar kan alltså låta styrelsen tillträda tid</w:t>
      </w:r>
      <w:r w:rsidRPr="005D0D15">
        <w:t>i</w:t>
      </w:r>
      <w:r w:rsidRPr="005D0D15">
        <w:t>gare än den 1 j</w:t>
      </w:r>
      <w:r w:rsidRPr="005D0D15">
        <w:t>a</w:t>
      </w:r>
      <w:r w:rsidRPr="005D0D15">
        <w:t xml:space="preserve">nuari. </w:t>
      </w:r>
    </w:p>
    <w:p w:rsidR="009C09BF" w:rsidRPr="005D0D15" w:rsidRDefault="009C09BF">
      <w:pPr>
        <w:pStyle w:val="Normaltindrag"/>
      </w:pPr>
      <w:r w:rsidRPr="005D0D15">
        <w:t xml:space="preserve">För andra nämnder än styrelsen bestämmer fullmäktige mandattiden.  </w:t>
      </w:r>
    </w:p>
    <w:p w:rsidR="009C09BF" w:rsidRPr="005D0D15" w:rsidRDefault="009C09BF">
      <w:pPr>
        <w:pStyle w:val="Normaltindrag"/>
      </w:pPr>
      <w:r w:rsidRPr="005D0D15">
        <w:t>Ledamöter och ersättare i en nämnd väljs av fullmäktige. Om ersättarna inte väljs proportionellt, skall fullmäktige bestämma i vilken ordning som de skall tjänstgöra. Val av ledamöterna skall ske genom en enda valhandling, och mo</w:t>
      </w:r>
      <w:r w:rsidRPr="005D0D15">
        <w:t>t</w:t>
      </w:r>
      <w:r w:rsidRPr="005D0D15">
        <w:t xml:space="preserve">svarande gäller beträffande ersättarna. </w:t>
      </w:r>
    </w:p>
    <w:p w:rsidR="009C09BF" w:rsidRPr="005D0D15" w:rsidRDefault="009C09BF">
      <w:pPr>
        <w:pStyle w:val="Normaltindrag"/>
      </w:pPr>
      <w:r w:rsidRPr="005D0D15">
        <w:t>Om en ledamot i styrelsen eller i en annan nämnd avgår under mandatt</w:t>
      </w:r>
      <w:r w:rsidRPr="005D0D15">
        <w:t>i</w:t>
      </w:r>
      <w:r w:rsidRPr="005D0D15">
        <w:t>den, skall fyllnadsval hållas. Om ledamoten har utsetts vid ett proportionellt val, inträder i stället en ersättare enligt den ordning som har bestämts för ersättarnas tjänstg</w:t>
      </w:r>
      <w:r w:rsidRPr="005D0D15">
        <w:t>ö</w:t>
      </w:r>
      <w:r w:rsidRPr="005D0D15">
        <w:t xml:space="preserve">ring. </w:t>
      </w:r>
    </w:p>
    <w:p w:rsidR="009C09BF" w:rsidRPr="005D0D15" w:rsidRDefault="009C09BF">
      <w:pPr>
        <w:pStyle w:val="Normaltindrag"/>
      </w:pPr>
      <w:r w:rsidRPr="005D0D15">
        <w:t>Bestämmelser om proportionella val finns i en särskild lag, lagen (1992:339) om proportionellt valsätt. Den gäller proportionella val som fö</w:t>
      </w:r>
      <w:r w:rsidRPr="005D0D15">
        <w:t>r</w:t>
      </w:r>
      <w:r w:rsidRPr="005D0D15">
        <w:t xml:space="preserve">rättas av kommunfullmäktige, av landstingsfullmäktige, av styrelsen eller någon annan nämnd i en kommun, ett landsting eller ett kommunalförbund, av förbundsfullmäktige eller förbundsdirektionen i kommunalförbund och av kommunala indelningsdelegerade. </w:t>
      </w:r>
    </w:p>
    <w:p w:rsidR="009C09BF" w:rsidRPr="005D0D15" w:rsidRDefault="009C09BF">
      <w:pPr>
        <w:pStyle w:val="Normaltindrag"/>
      </w:pPr>
      <w:r w:rsidRPr="005D0D15">
        <w:t>Ett val skall vara proportionellt, om en viss andel av de väljande begär det, nämligen minst så många väljande som motsvarar den kvot som man får om antalet närvarande ledamöter delas med det antal personer som valet avser, ökat med 1. Detta proportionella v</w:t>
      </w:r>
      <w:r w:rsidRPr="005D0D15">
        <w:t>alsätt kan enligt kommunallagen vara ti</w:t>
      </w:r>
      <w:r w:rsidRPr="005D0D15">
        <w:t>l</w:t>
      </w:r>
      <w:r w:rsidRPr="005D0D15">
        <w:t xml:space="preserve">lämpligt bl.a. vid val av ledamöter och ersättare i nämnder och beredningar. </w:t>
      </w:r>
    </w:p>
    <w:p w:rsidR="009C09BF" w:rsidRPr="005D0D15" w:rsidRDefault="009C09BF">
      <w:pPr>
        <w:pStyle w:val="Normaltindrag"/>
      </w:pPr>
      <w:r w:rsidRPr="005D0D15">
        <w:t>Den proportionella valmetoden tillämpas i praktiken sällan, men bestä</w:t>
      </w:r>
      <w:r w:rsidRPr="005D0D15">
        <w:t>m</w:t>
      </w:r>
      <w:r w:rsidRPr="005D0D15">
        <w:t>melserna utgör en väsentlig grund för de överenskommelser som partierna regelmässigt träffar om hur mandaten skall fördelas. Reglerna om proporti</w:t>
      </w:r>
      <w:r w:rsidRPr="005D0D15">
        <w:t>o</w:t>
      </w:r>
      <w:r w:rsidRPr="005D0D15">
        <w:t xml:space="preserve">nella val utgör en garanti för att en minoritet kan få till stånd sådana val. </w:t>
      </w:r>
    </w:p>
    <w:p w:rsidR="009C09BF" w:rsidRPr="005D0D15" w:rsidRDefault="009C09BF">
      <w:pPr>
        <w:pStyle w:val="Rubrik5"/>
        <w:pBdr>
          <w:bottom w:val="none" w:sz="0" w:space="0" w:color="auto"/>
        </w:pBdr>
        <w:spacing w:before="235"/>
        <w:rPr>
          <w:noProof w:val="0"/>
        </w:rPr>
      </w:pPr>
      <w:r w:rsidRPr="005D0D15">
        <w:rPr>
          <w:noProof w:val="0"/>
        </w:rPr>
        <w:t>Aktuella utredningsförslag</w:t>
      </w:r>
    </w:p>
    <w:p w:rsidR="009C09BF" w:rsidRPr="005D0D15" w:rsidRDefault="009C09BF">
      <w:r w:rsidRPr="005D0D15">
        <w:t>Demokratiutredningen pekade på extraval som ett sätt att vitalisera den ko</w:t>
      </w:r>
      <w:r w:rsidRPr="005D0D15">
        <w:t>m</w:t>
      </w:r>
      <w:r w:rsidRPr="005D0D15">
        <w:t xml:space="preserve">munala demokratin. Liksom i riksdagen skulle man möjliggöra utlysande av val under mandatperioden om något avgörande inträffat som förhindrar att den kommunala eller regionala styrelsen fungerar tillfredsställande och nya majoriteter påkallas. </w:t>
      </w:r>
    </w:p>
    <w:p w:rsidR="009C09BF" w:rsidRPr="005D0D15" w:rsidRDefault="009C09BF">
      <w:pPr>
        <w:pStyle w:val="Normaltindrag"/>
      </w:pPr>
      <w:r w:rsidRPr="005D0D15">
        <w:t>Kommundemokratikommittén har haft i uppgift att överväga behovet av och formerna för en lagreglerad möjlighet att besluta om extraval med anle</w:t>
      </w:r>
      <w:r w:rsidRPr="005D0D15">
        <w:t>d</w:t>
      </w:r>
      <w:r w:rsidRPr="005D0D15">
        <w:t>ning av en kommunal indelningsändring. Kommittén har ansett det önskvärt att det tillskapas en möjlighet till extraval, så att en beslutad indelningsän</w:t>
      </w:r>
      <w:r w:rsidRPr="005D0D15">
        <w:t>d</w:t>
      </w:r>
      <w:r w:rsidRPr="005D0D15">
        <w:t>ring kan genomföras inom kortare tid än vad som nu är möjligt. Kommittén har nu genom tilläggsdirektiv (dir. 2001:75) fått i uppdrag att utreda om det bör möjliggöras för regeringen att besluta om extraval vid större indelning</w:t>
      </w:r>
      <w:r w:rsidRPr="005D0D15">
        <w:t>s</w:t>
      </w:r>
      <w:r w:rsidRPr="005D0D15">
        <w:t>än</w:t>
      </w:r>
      <w:r w:rsidRPr="005D0D15">
        <w:t>d</w:t>
      </w:r>
      <w:r w:rsidRPr="005D0D15">
        <w:t xml:space="preserve">ringar. </w:t>
      </w:r>
    </w:p>
    <w:p w:rsidR="009C09BF" w:rsidRPr="005D0D15" w:rsidRDefault="009C09BF">
      <w:pPr>
        <w:pStyle w:val="Normaltindrag"/>
      </w:pPr>
      <w:r w:rsidRPr="005D0D15">
        <w:t>1999 års författningsutredning har genom tilläggsdirektiv (dir. 2000:21) fått i uppdrag att utreda frågan om skilda vald</w:t>
      </w:r>
      <w:r w:rsidRPr="005D0D15">
        <w:t xml:space="preserve">agar. Utredningen beräknas avsluta sitt arbete senast den 30 april 2002. </w:t>
      </w:r>
    </w:p>
    <w:p w:rsidR="009C09BF" w:rsidRPr="005D0D15" w:rsidRDefault="009C09BF">
      <w:pPr>
        <w:pStyle w:val="Rubrik5"/>
        <w:pBdr>
          <w:bottom w:val="none" w:sz="0" w:space="0" w:color="auto"/>
        </w:pBdr>
        <w:spacing w:before="235"/>
        <w:rPr>
          <w:noProof w:val="0"/>
        </w:rPr>
      </w:pPr>
      <w:r w:rsidRPr="005D0D15">
        <w:rPr>
          <w:noProof w:val="0"/>
        </w:rPr>
        <w:t xml:space="preserve">Tidigare utskottsbedömning av frågan om kommunala extraval </w:t>
      </w:r>
    </w:p>
    <w:p w:rsidR="009C09BF" w:rsidRPr="005D0D15" w:rsidRDefault="009C09BF">
      <w:r w:rsidRPr="005D0D15">
        <w:t>Utskottet behandlade en motion om möjligheten att förordna om nyval i kommuner och landsting senast i sitt betänkande 1999/2000:KU13. Utskottet fann ingen anledning att frångå sin tidigare uttryckta uppfattning i frågan om möjligheten att genomföra extraval i kommuner och landsting. Utskottet hänvisade till att utskottet tidigare i huvudsak anfört att principen om sa</w:t>
      </w:r>
      <w:r w:rsidRPr="005D0D15">
        <w:t>m</w:t>
      </w:r>
      <w:r w:rsidRPr="005D0D15">
        <w:t>lingsstyre och möjligheten att i vissa situationer entlediga ledamöterna i nämnderna och välja nya talade mot införande av ett kommunalt nyvalsinst</w:t>
      </w:r>
      <w:r w:rsidRPr="005D0D15">
        <w:t>i</w:t>
      </w:r>
      <w:r w:rsidRPr="005D0D15">
        <w:t xml:space="preserve">tut. </w:t>
      </w:r>
    </w:p>
    <w:p w:rsidR="009C09BF" w:rsidRPr="005D0D15" w:rsidRDefault="009C09BF">
      <w:pPr>
        <w:pStyle w:val="Rubrik4"/>
        <w:rPr>
          <w:noProof w:val="0"/>
        </w:rPr>
      </w:pPr>
      <w:bookmarkStart w:id="180" w:name="_Toc4812970"/>
      <w:r w:rsidRPr="005D0D15">
        <w:rPr>
          <w:noProof w:val="0"/>
        </w:rPr>
        <w:t>Utskottets ställningstagande</w:t>
      </w:r>
      <w:bookmarkEnd w:id="180"/>
      <w:r w:rsidRPr="005D0D15">
        <w:rPr>
          <w:noProof w:val="0"/>
        </w:rPr>
        <w:t xml:space="preserve"> </w:t>
      </w:r>
    </w:p>
    <w:p w:rsidR="009C09BF" w:rsidRPr="005D0D15" w:rsidRDefault="009C09BF">
      <w:r w:rsidRPr="005D0D15">
        <w:t xml:space="preserve">Utskottet ser ingen anledning att frångå sin tidigare bedömning i frågan om extraval i kommunerna. Utskottet avstyrker därmed motionerna 2001/02:K60 (m) yrkande 14, 2001/02:K247 (m) yrkandena 1 och 3, 2001/02:K368 (m) yrkande 7 och  2001/02:K385 (fp). </w:t>
      </w:r>
    </w:p>
    <w:p w:rsidR="009C09BF" w:rsidRPr="005D0D15" w:rsidRDefault="009C09BF">
      <w:pPr>
        <w:pStyle w:val="Normaltindrag"/>
      </w:pPr>
      <w:r w:rsidRPr="005D0D15">
        <w:t xml:space="preserve">Utskottet ser inte heller skäl att nu föreslå de förändringar i befogenheter och mandatperioder som begärs i motion 2001/02:K354 (s). </w:t>
      </w:r>
    </w:p>
    <w:p w:rsidR="009C09BF" w:rsidRPr="005D0D15" w:rsidRDefault="009C09BF">
      <w:pPr>
        <w:pStyle w:val="Normaltindrag"/>
      </w:pPr>
      <w:r w:rsidRPr="005D0D15">
        <w:t xml:space="preserve">Enligt utskottets uppfattning är någon ändring av lagen om proportionellt valsätt som begärs i motion 2001/02:K356 (v) inte påkallad. </w:t>
      </w:r>
    </w:p>
    <w:p w:rsidR="009C09BF" w:rsidRPr="005D0D15" w:rsidRDefault="009C09BF">
      <w:pPr>
        <w:pStyle w:val="Rubrik3"/>
        <w:rPr>
          <w:noProof w:val="0"/>
        </w:rPr>
      </w:pPr>
      <w:bookmarkStart w:id="181" w:name="_Toc4812971"/>
      <w:r w:rsidRPr="005D0D15">
        <w:rPr>
          <w:noProof w:val="0"/>
        </w:rPr>
        <w:t>Kommunal samverkan över nationsgränser</w:t>
      </w:r>
      <w:bookmarkEnd w:id="181"/>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med hänvisning till pågående utredning moti</w:t>
      </w:r>
      <w:r w:rsidRPr="005D0D15">
        <w:t>o</w:t>
      </w:r>
      <w:r w:rsidRPr="005D0D15">
        <w:t xml:space="preserve">ner om kommunalförbund och främjande av annat samarbete över nationsgränser. </w:t>
      </w:r>
    </w:p>
    <w:p w:rsidR="009C09BF" w:rsidRPr="005D0D15" w:rsidRDefault="009C09BF">
      <w:pPr>
        <w:pStyle w:val="Rubrik4"/>
        <w:rPr>
          <w:noProof w:val="0"/>
        </w:rPr>
      </w:pPr>
      <w:bookmarkStart w:id="182" w:name="_Toc4812972"/>
      <w:r w:rsidRPr="005D0D15">
        <w:rPr>
          <w:noProof w:val="0"/>
        </w:rPr>
        <w:t>Motioner</w:t>
      </w:r>
      <w:bookmarkEnd w:id="182"/>
    </w:p>
    <w:p w:rsidR="009C09BF" w:rsidRPr="005D0D15" w:rsidRDefault="009C09BF">
      <w:r w:rsidRPr="005D0D15">
        <w:t xml:space="preserve">I </w:t>
      </w:r>
      <w:r w:rsidRPr="005D0D15">
        <w:rPr>
          <w:i/>
        </w:rPr>
        <w:t>motion 2001/02:K67 av Åsa Torstensson m.fl. (c) yrkande 8</w:t>
      </w:r>
      <w:r w:rsidRPr="005D0D15">
        <w:t xml:space="preserve"> begärs ett til</w:t>
      </w:r>
      <w:r w:rsidRPr="005D0D15">
        <w:t>l</w:t>
      </w:r>
      <w:r w:rsidRPr="005D0D15">
        <w:t>kännagivande för regeringen om möjlighet att bedriva kommunalt samarbete över riksgränserna även i form av kommunalförbund.</w:t>
      </w:r>
    </w:p>
    <w:p w:rsidR="009C09BF" w:rsidRPr="005D0D15" w:rsidRDefault="009C09BF">
      <w:r w:rsidRPr="005D0D15">
        <w:t xml:space="preserve">I </w:t>
      </w:r>
      <w:r w:rsidRPr="005D0D15">
        <w:rPr>
          <w:i/>
        </w:rPr>
        <w:t>motion 2001/02:K408 av Birgitta Ahlqvist och Lennart Klockare (s)</w:t>
      </w:r>
      <w:r w:rsidRPr="005D0D15">
        <w:t xml:space="preserve"> föreslås att riksdagen gör tillkännagivanden dels om bildandet av kommunalförbund eller annan lämplig juridisk person mellan Haparanda och Torneå kommuner </w:t>
      </w:r>
      <w:r w:rsidRPr="005D0D15">
        <w:rPr>
          <w:i/>
        </w:rPr>
        <w:t>(yrkande 1)</w:t>
      </w:r>
      <w:r w:rsidRPr="005D0D15">
        <w:t xml:space="preserve">, dels om instiftande av försöksprojekt i avvaktan på att lagen träder i kraft </w:t>
      </w:r>
      <w:r w:rsidRPr="005D0D15">
        <w:rPr>
          <w:i/>
        </w:rPr>
        <w:t>(yrkande 2)</w:t>
      </w:r>
      <w:r w:rsidRPr="005D0D15">
        <w:t>. Motionärerna anför att möjligheten till kommuna</w:t>
      </w:r>
      <w:r w:rsidRPr="005D0D15">
        <w:t>l</w:t>
      </w:r>
      <w:r w:rsidRPr="005D0D15">
        <w:t>förbund över gränserna kräver grundlagsändring, som tar tid, och att därför försöksprojekt bör inledas. De anför vidare att den finska reger</w:t>
      </w:r>
      <w:r w:rsidRPr="005D0D15">
        <w:t>ingen ligger långt framme med förslag till lagstiftning men avvaktar ett svenskt stäl</w:t>
      </w:r>
      <w:r w:rsidRPr="005D0D15">
        <w:t>l</w:t>
      </w:r>
      <w:r w:rsidRPr="005D0D15">
        <w:t xml:space="preserve">ningstagande. </w:t>
      </w:r>
    </w:p>
    <w:p w:rsidR="009C09BF" w:rsidRPr="005D0D15" w:rsidRDefault="009C09BF">
      <w:r w:rsidRPr="005D0D15">
        <w:t xml:space="preserve">I </w:t>
      </w:r>
      <w:r w:rsidRPr="005D0D15">
        <w:rPr>
          <w:i/>
        </w:rPr>
        <w:t>motion 2001/02:K419 av Kent Härstedt (s)</w:t>
      </w:r>
      <w:r w:rsidRPr="005D0D15">
        <w:t xml:space="preserve"> föreslås ett tillkännagivande för regeringen om inrättandet av ett forum för kontinuerlig dialog mellan beslut</w:t>
      </w:r>
      <w:r w:rsidRPr="005D0D15">
        <w:t>s</w:t>
      </w:r>
      <w:r w:rsidRPr="005D0D15">
        <w:t>fattare på bägge sidor Öresund. Motionären anför att det saknas ett geme</w:t>
      </w:r>
      <w:r w:rsidRPr="005D0D15">
        <w:t>n</w:t>
      </w:r>
      <w:r w:rsidRPr="005D0D15">
        <w:t>samt forum i Öresundsregionen, där de gemensamma frågorna kan kanalis</w:t>
      </w:r>
      <w:r w:rsidRPr="005D0D15">
        <w:t>e</w:t>
      </w:r>
      <w:r w:rsidRPr="005D0D15">
        <w:t>ras. Möjligheter bör skapas för att etablera ett Öresundsparlament eller annat forum, där riksdagsledamöter och folketingsledamöter samt regionala och kommunala företrädare i såväl Skåne som Själland får tillfälle att</w:t>
      </w:r>
      <w:r w:rsidRPr="005D0D15">
        <w:t xml:space="preserve"> mötas över gränserna – lämpligen åtminstone två gånger per år – och diskutera viktiga gemensamma frågor. </w:t>
      </w:r>
    </w:p>
    <w:p w:rsidR="009C09BF" w:rsidRPr="005D0D15" w:rsidRDefault="009C09BF">
      <w:pPr>
        <w:pStyle w:val="Rubrik4"/>
        <w:rPr>
          <w:noProof w:val="0"/>
        </w:rPr>
      </w:pPr>
      <w:bookmarkStart w:id="183" w:name="_Toc4812973"/>
      <w:r w:rsidRPr="005D0D15">
        <w:rPr>
          <w:noProof w:val="0"/>
        </w:rPr>
        <w:t>Bakgrund</w:t>
      </w:r>
      <w:bookmarkEnd w:id="183"/>
      <w:r w:rsidRPr="005D0D15">
        <w:rPr>
          <w:noProof w:val="0"/>
        </w:rPr>
        <w:t xml:space="preserve"> </w:t>
      </w:r>
    </w:p>
    <w:p w:rsidR="009C09BF" w:rsidRPr="005D0D15" w:rsidRDefault="009C09BF">
      <w:r w:rsidRPr="005D0D15">
        <w:t>Kommunalförbund är en offentligrättslig form för samverkan som kommuner och landsting kan använda. De flesta kommunalförbunden finns inom räd</w:t>
      </w:r>
      <w:r w:rsidRPr="005D0D15">
        <w:t>d</w:t>
      </w:r>
      <w:r w:rsidRPr="005D0D15">
        <w:t>ningstjänsten, vatten- och avloppsverksamhet, utbildning och vård/</w:t>
      </w:r>
      <w:r w:rsidRPr="005D0D15">
        <w:br/>
        <w:t xml:space="preserve">behandling. </w:t>
      </w:r>
    </w:p>
    <w:p w:rsidR="009C09BF" w:rsidRPr="005D0D15" w:rsidRDefault="009C09BF">
      <w:pPr>
        <w:pStyle w:val="Normaltindrag"/>
      </w:pPr>
      <w:r w:rsidRPr="005D0D15">
        <w:t>Ett kommunalförbund har kommunalrättslig kompetens att hantera alla t</w:t>
      </w:r>
      <w:r w:rsidRPr="005D0D15">
        <w:t>y</w:t>
      </w:r>
      <w:r w:rsidRPr="005D0D15">
        <w:t xml:space="preserve">per av kommunala frågor, t.o.m. myndighetsutövning. Något särskilt lagstöd krävs inte. </w:t>
      </w:r>
    </w:p>
    <w:p w:rsidR="009C09BF" w:rsidRPr="005D0D15" w:rsidRDefault="009C09BF">
      <w:pPr>
        <w:pStyle w:val="Normaltindrag"/>
      </w:pPr>
      <w:r w:rsidRPr="005D0D15">
        <w:t>Bestämmelser om kommunalförbund finns numera i 3 kap. 20–28 §§ kommunallagen.</w:t>
      </w:r>
    </w:p>
    <w:p w:rsidR="009C09BF" w:rsidRPr="005D0D15" w:rsidRDefault="009C09BF">
      <w:r w:rsidRPr="005D0D15">
        <w:t xml:space="preserve">Utskottet behandlade motioner i frågan om samarbete över nationsgränsen mellan Haparanda och Torneå kommuner i sitt betänkande 2000/01:KU12. Utskottet konstaterade då att arbete pågick inom Regeringskansliet för att försöka nå en lösning på den fråga om samarbete över nationsgränser som motionärerna aktualiserade. </w:t>
      </w:r>
    </w:p>
    <w:p w:rsidR="009C09BF" w:rsidRPr="005D0D15" w:rsidRDefault="009C09BF">
      <w:pPr>
        <w:pStyle w:val="Normaltindrag"/>
      </w:pPr>
      <w:r w:rsidRPr="005D0D15">
        <w:t>Regeringen har härefter gett en särskild utredare (Ju 2001:05, dir. 2001:39), Gränskommunutredningen, i uppdrag att undersöka de rättsliga förutsättningarna för att svenska kommuner skall kunna samarbeta med finska och andra utländska kommuner i gemensamma offentligrättsliga samarbet</w:t>
      </w:r>
      <w:r w:rsidRPr="005D0D15">
        <w:t>s</w:t>
      </w:r>
      <w:r w:rsidRPr="005D0D15">
        <w:t xml:space="preserve">organ. Utredaren skall lämna förslag till de författningsändringar och andra åtgärder som kan behövas. En utgångspunkt för uppdraget skall vara att det förslag som presenteras inte skall innefatta ändringar i  regeringsformen. Utredaren skall redovisa resultatet av arbetet för regeringen senast den 31 maj 2002. </w:t>
      </w:r>
    </w:p>
    <w:p w:rsidR="009C09BF" w:rsidRPr="005D0D15" w:rsidRDefault="009C09BF">
      <w:pPr>
        <w:pStyle w:val="Rubrik4"/>
        <w:rPr>
          <w:noProof w:val="0"/>
        </w:rPr>
      </w:pPr>
      <w:bookmarkStart w:id="184" w:name="_Toc4812974"/>
      <w:r w:rsidRPr="005D0D15">
        <w:rPr>
          <w:noProof w:val="0"/>
        </w:rPr>
        <w:t>Utskottets ställningstagande</w:t>
      </w:r>
      <w:bookmarkEnd w:id="184"/>
      <w:r w:rsidRPr="005D0D15">
        <w:rPr>
          <w:noProof w:val="0"/>
        </w:rPr>
        <w:t xml:space="preserve"> </w:t>
      </w:r>
    </w:p>
    <w:p w:rsidR="009C09BF" w:rsidRPr="005D0D15" w:rsidRDefault="009C09BF">
      <w:r w:rsidRPr="005D0D15">
        <w:t>Utskottet anser att resultatet av Gränskommunutredningens arbete, som har betydelse inte bara för samarbete över nationsgränsen mellan Haparanda och Torneå, bör avvaktas. Utskottet avstyrker motionerna 2001/02:K67 (c) yrka</w:t>
      </w:r>
      <w:r w:rsidRPr="005D0D15">
        <w:t>n</w:t>
      </w:r>
      <w:r w:rsidRPr="005D0D15">
        <w:t xml:space="preserve">de 8, 2001/02:K408 (s) yrkandena 1 och 2 och 2001/02:K419 (s). </w:t>
      </w: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pPr>
    </w:p>
    <w:p w:rsidR="009C09BF" w:rsidRPr="005D0D15" w:rsidRDefault="009C09BF">
      <w:pPr>
        <w:pStyle w:val="Rubrik3"/>
        <w:rPr>
          <w:noProof w:val="0"/>
        </w:rPr>
      </w:pPr>
      <w:bookmarkStart w:id="185" w:name="_Toc4812975"/>
      <w:r w:rsidRPr="005D0D15">
        <w:rPr>
          <w:noProof w:val="0"/>
        </w:rPr>
        <w:t>Indelningen i kommuner och landsting</w:t>
      </w:r>
      <w:bookmarkEnd w:id="185"/>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med hänvisning till pågående beredningsarbete motioner om förfarandet vid förändringar i landstings- och ko</w:t>
      </w:r>
      <w:r w:rsidRPr="005D0D15">
        <w:t>m</w:t>
      </w:r>
      <w:r w:rsidRPr="005D0D15">
        <w:t xml:space="preserve">munindelningen. </w:t>
      </w:r>
    </w:p>
    <w:p w:rsidR="009C09BF" w:rsidRPr="005D0D15" w:rsidRDefault="009C09BF">
      <w:pPr>
        <w:pStyle w:val="Utskottsfrslagikorthet-Text"/>
      </w:pPr>
      <w:r w:rsidRPr="005D0D15">
        <w:t>Jfr reservationerna 29 (s, v) – motiveringen – och 30 (c).</w:t>
      </w:r>
    </w:p>
    <w:p w:rsidR="009C09BF" w:rsidRPr="005D0D15" w:rsidRDefault="009C09BF">
      <w:pPr>
        <w:pStyle w:val="Rubrik4"/>
        <w:rPr>
          <w:noProof w:val="0"/>
        </w:rPr>
      </w:pPr>
      <w:bookmarkStart w:id="186" w:name="_Toc4812976"/>
      <w:r w:rsidRPr="005D0D15">
        <w:rPr>
          <w:noProof w:val="0"/>
        </w:rPr>
        <w:t>Motioner</w:t>
      </w:r>
      <w:bookmarkEnd w:id="186"/>
      <w:r w:rsidRPr="005D0D15">
        <w:rPr>
          <w:noProof w:val="0"/>
        </w:rPr>
        <w:t xml:space="preserve"> </w:t>
      </w:r>
    </w:p>
    <w:p w:rsidR="009C09BF" w:rsidRPr="005D0D15" w:rsidRDefault="009C09BF">
      <w:r w:rsidRPr="005D0D15">
        <w:t xml:space="preserve">I </w:t>
      </w:r>
      <w:r w:rsidRPr="005D0D15">
        <w:rPr>
          <w:i/>
        </w:rPr>
        <w:t>motion 2001/02:K60 av Bo Lundgren m.fl. (m) yrkande 12</w:t>
      </w:r>
      <w:r w:rsidRPr="005D0D15">
        <w:t xml:space="preserve"> föreslås att rik</w:t>
      </w:r>
      <w:r w:rsidRPr="005D0D15">
        <w:t>s</w:t>
      </w:r>
      <w:r w:rsidRPr="005D0D15">
        <w:t>dagen skall begära att regeringen lägger fram förslag om att förbättra möjli</w:t>
      </w:r>
      <w:r w:rsidRPr="005D0D15">
        <w:t>g</w:t>
      </w:r>
      <w:r w:rsidRPr="005D0D15">
        <w:t>heterna för kommundelningar. Motionärerna anser att om det finns majoritet för en kommundelning och inga starka skäl talar emot en delning skall fol</w:t>
      </w:r>
      <w:r w:rsidRPr="005D0D15">
        <w:t>k</w:t>
      </w:r>
      <w:r w:rsidRPr="005D0D15">
        <w:t xml:space="preserve">viljan respekteras. </w:t>
      </w:r>
    </w:p>
    <w:p w:rsidR="009C09BF" w:rsidRPr="005D0D15" w:rsidRDefault="009C09BF">
      <w:r w:rsidRPr="005D0D15">
        <w:t xml:space="preserve">I </w:t>
      </w:r>
      <w:r w:rsidRPr="005D0D15">
        <w:rPr>
          <w:i/>
        </w:rPr>
        <w:t>motion 2001/02:K371 av Agne Hansson m.fl. (c)</w:t>
      </w:r>
      <w:r w:rsidRPr="005D0D15">
        <w:t xml:space="preserve"> föreslås tillkännagivanden för regeringen om kommuninvånares rätt till initiativ till kommundelning </w:t>
      </w:r>
      <w:r w:rsidRPr="005D0D15">
        <w:rPr>
          <w:i/>
        </w:rPr>
        <w:t>(yrkande 11)</w:t>
      </w:r>
      <w:r w:rsidRPr="005D0D15">
        <w:t xml:space="preserve"> och om ökat politiskt inflytande över kommundelningar </w:t>
      </w:r>
      <w:r w:rsidRPr="005D0D15">
        <w:rPr>
          <w:i/>
        </w:rPr>
        <w:t>(yrka</w:t>
      </w:r>
      <w:r w:rsidRPr="005D0D15">
        <w:rPr>
          <w:i/>
        </w:rPr>
        <w:t>n</w:t>
      </w:r>
      <w:r w:rsidRPr="005D0D15">
        <w:rPr>
          <w:i/>
        </w:rPr>
        <w:t>de 12)</w:t>
      </w:r>
      <w:r w:rsidRPr="005D0D15">
        <w:t>. Motionärerna anför att kommunens legitimitet är avgörande för att en deltagardemokrati över huvud taget skall komma till stånd och att det är avg</w:t>
      </w:r>
      <w:r w:rsidRPr="005D0D15">
        <w:t>ö</w:t>
      </w:r>
      <w:r w:rsidRPr="005D0D15">
        <w:t>rande för att öka närheten och legitimiteten i kommunbildningar att makten över dessa ligger hos medborgarna. Kommundelning bör enligt moti</w:t>
      </w:r>
      <w:r w:rsidRPr="005D0D15">
        <w:t>onärerna grundas på de närmast berörda människornas vilja, och det bör praktiskt innebära att en kommundelning skall beviljas om det i en folkomröstning visar sig finnas en majoritet för en delning i det område som kommer att utgöra den nya kommunen. Grundregeln bör enligt motionärerna vara att en kommundelning skall beviljas om en majoritet av invånarna i den kommundel som vill dela kommunen röstar ja till en delning. Vidare anser motionärerna att frågan om kommundelningar i första hand bör vara en politis</w:t>
      </w:r>
      <w:r w:rsidRPr="005D0D15">
        <w:t xml:space="preserve">k, och inte en byråkratisk, bedömning. Detta uppnås genom att regeringen i stället för Kammarkollegiet tar ansvar för den inledande bedömningen huruvida en process skall inledas eller inte.  </w:t>
      </w:r>
    </w:p>
    <w:p w:rsidR="009C09BF" w:rsidRPr="005D0D15" w:rsidRDefault="009C09BF">
      <w:pPr>
        <w:pStyle w:val="Normaltindrag"/>
      </w:pPr>
      <w:r w:rsidRPr="005D0D15">
        <w:t xml:space="preserve">I </w:t>
      </w:r>
      <w:r w:rsidRPr="005D0D15">
        <w:rPr>
          <w:i/>
        </w:rPr>
        <w:t>samma motion yrkande 13</w:t>
      </w:r>
      <w:r w:rsidRPr="005D0D15">
        <w:t xml:space="preserve"> föreslås att riksdagen beslutar om sådan än</w:t>
      </w:r>
      <w:r w:rsidRPr="005D0D15">
        <w:t>d</w:t>
      </w:r>
      <w:r w:rsidRPr="005D0D15">
        <w:t>ring av lagen (1979:411) om ändringar i Sveriges indelning i kommuner och landsting att indelningsändringar skall beslutas av riksdagen. Motionärerna anser att det finns skäl att begränsa regeringens möjligheter att, i strid med riksdagens vilja, vägra godkänna indelningsförändringar. Frågan om landets indelning i kommuner och län bör därför framgent avgöras i lag, som beslutas av riksdagen. Riksdagen bör enligt motionärerna utan vidare ber</w:t>
      </w:r>
      <w:r w:rsidRPr="005D0D15">
        <w:t>edning kunna besluta om detta.</w:t>
      </w:r>
    </w:p>
    <w:p w:rsidR="009C09BF" w:rsidRPr="005D0D15" w:rsidRDefault="009C09BF">
      <w:r w:rsidRPr="005D0D15">
        <w:t xml:space="preserve">I </w:t>
      </w:r>
      <w:r w:rsidRPr="005D0D15">
        <w:rPr>
          <w:i/>
        </w:rPr>
        <w:t>motion 2001/02:K62 av Helena Bargholtz m.fl. (fp) yrkande 5</w:t>
      </w:r>
      <w:r w:rsidRPr="005D0D15">
        <w:t xml:space="preserve"> begärs ett tillkännagivande för regeringen om kommundelningar. Motionärerna anser att fler större kommuner bör delas. </w:t>
      </w:r>
    </w:p>
    <w:p w:rsidR="009C09BF" w:rsidRPr="005D0D15" w:rsidRDefault="009C09BF">
      <w:r w:rsidRPr="005D0D15">
        <w:t xml:space="preserve">En annan aspekt av administrativ indelning tas upp i </w:t>
      </w:r>
      <w:r w:rsidRPr="005D0D15">
        <w:rPr>
          <w:i/>
        </w:rPr>
        <w:t>motion 2001/02:K9 av Lars Elinderson och Lars Hjertén (m) yrkande 3</w:t>
      </w:r>
      <w:r w:rsidRPr="005D0D15">
        <w:t>. I motionen föreslås ett tillkännagivande för regeringen om att kommunallagen och polislagen ändras så att landsting och polisdistrikt kan omfatta delar av ett län. Motionärerna anför att sammanslagningen av de tre tidigare länen till Västra Götalands län har skapat ett demokratiskt underskott i Västsverige, som är mest påtagligt när det gäller landstingets (regionens) verksamhet och inom polisens område. Regionaliseringen inom dessa område</w:t>
      </w:r>
      <w:r w:rsidRPr="005D0D15">
        <w:t>n har medfört fler besluts- och kontak</w:t>
      </w:r>
      <w:r w:rsidRPr="005D0D15">
        <w:t>t</w:t>
      </w:r>
      <w:r w:rsidRPr="005D0D15">
        <w:t xml:space="preserve">nivåer, otydlig ansvarsfördelning, längre avstånd, försämrad överskådlighet och sämre service för medborgarna, samtidigt som primärkommunerna har hamnat vid sidan av den regionala politiska processen. Indelningen i landsting och polisdistrikt bör enligt motionärerna inte behöva följa länsindelningen utan kunna avgöras från fall till fall. </w:t>
      </w:r>
    </w:p>
    <w:p w:rsidR="009C09BF" w:rsidRPr="005D0D15" w:rsidRDefault="009C09BF">
      <w:pPr>
        <w:pStyle w:val="Rubrik4"/>
        <w:rPr>
          <w:noProof w:val="0"/>
        </w:rPr>
      </w:pPr>
      <w:bookmarkStart w:id="187" w:name="_Toc4812977"/>
      <w:r w:rsidRPr="005D0D15">
        <w:rPr>
          <w:noProof w:val="0"/>
        </w:rPr>
        <w:t>Bakgrund</w:t>
      </w:r>
      <w:bookmarkEnd w:id="187"/>
    </w:p>
    <w:p w:rsidR="009C09BF" w:rsidRPr="005D0D15" w:rsidRDefault="009C09BF">
      <w:pPr>
        <w:pStyle w:val="Rubrik5"/>
        <w:pBdr>
          <w:bottom w:val="none" w:sz="0" w:space="0" w:color="auto"/>
        </w:pBdr>
        <w:spacing w:before="110"/>
        <w:rPr>
          <w:noProof w:val="0"/>
        </w:rPr>
      </w:pPr>
      <w:r w:rsidRPr="005D0D15">
        <w:rPr>
          <w:noProof w:val="0"/>
        </w:rPr>
        <w:t xml:space="preserve">Gällande bestämmelser om Sveriges indelning </w:t>
      </w:r>
    </w:p>
    <w:p w:rsidR="009C09BF" w:rsidRPr="005D0D15" w:rsidRDefault="009C09BF">
      <w:r w:rsidRPr="005D0D15">
        <w:t xml:space="preserve">Enligt 8 kap. 5 § regeringsformen skall grunderna för ändringar i rikets </w:t>
      </w:r>
      <w:r w:rsidRPr="005D0D15">
        <w:rPr>
          <w:i/>
        </w:rPr>
        <w:t>inde</w:t>
      </w:r>
      <w:r w:rsidRPr="005D0D15">
        <w:rPr>
          <w:i/>
        </w:rPr>
        <w:t>l</w:t>
      </w:r>
      <w:r w:rsidRPr="005D0D15">
        <w:rPr>
          <w:i/>
        </w:rPr>
        <w:t>ning i kommuner</w:t>
      </w:r>
      <w:r w:rsidRPr="005D0D15">
        <w:t xml:space="preserve"> bestämmas i lag. Förutsättningarna för och förfarandet vid ändringar av indelningen i kommuner regleras i lagen (1979:411) om än</w:t>
      </w:r>
      <w:r w:rsidRPr="005D0D15">
        <w:t>d</w:t>
      </w:r>
      <w:r w:rsidRPr="005D0D15">
        <w:t xml:space="preserve">ringar i Sveriges indelning i kommuner och landsting, indelningslagen. Enligt 1 kap. 2 § kommunallagen omfattar varje landsting ett län, om inte något annat är särskilt föreskrivet. </w:t>
      </w:r>
    </w:p>
    <w:p w:rsidR="009C09BF" w:rsidRPr="005D0D15" w:rsidRDefault="009C09BF">
      <w:pPr>
        <w:pStyle w:val="Normaltindrag"/>
      </w:pPr>
      <w:r w:rsidRPr="005D0D15">
        <w:t>Beslut om ändring i kommun- och landstingsindelningen meddelas av r</w:t>
      </w:r>
      <w:r w:rsidRPr="005D0D15">
        <w:t>e</w:t>
      </w:r>
      <w:r w:rsidRPr="005D0D15">
        <w:t>geringen. I vissa – mera tekniska – situationer får beslut meddelas av Ka</w:t>
      </w:r>
      <w:r w:rsidRPr="005D0D15">
        <w:t>m</w:t>
      </w:r>
      <w:r w:rsidRPr="005D0D15">
        <w:t>markollegiet eller, i fråga om kommuner inom samma län, av länsstyrelsen.</w:t>
      </w:r>
    </w:p>
    <w:p w:rsidR="009C09BF" w:rsidRPr="005D0D15" w:rsidRDefault="009C09BF">
      <w:pPr>
        <w:pStyle w:val="Normaltindrag"/>
      </w:pPr>
      <w:r w:rsidRPr="005D0D15">
        <w:t>Som förutsättning för att indelningen av landsting eller kommuner skall få ändras gäller att ändringen kan antas medföra bestående fördel för ett land</w:t>
      </w:r>
      <w:r w:rsidRPr="005D0D15">
        <w:t>s</w:t>
      </w:r>
      <w:r w:rsidRPr="005D0D15">
        <w:t>ting respektive en kommun eller en del av ett landsting respektive en kommun eller andra fördelar från allmän synpunkt. För att landstingsindelningen skall få ändras gäller att hinder inte möter mot en ändring i länsindelningen. R</w:t>
      </w:r>
      <w:r w:rsidRPr="005D0D15">
        <w:t>e</w:t>
      </w:r>
      <w:r w:rsidRPr="005D0D15">
        <w:t>geringen får meddela de föreskrifter som behövs för ändringens genomföra</w:t>
      </w:r>
      <w:r w:rsidRPr="005D0D15">
        <w:t>n</w:t>
      </w:r>
      <w:r w:rsidRPr="005D0D15">
        <w:t xml:space="preserve">de. </w:t>
      </w:r>
    </w:p>
    <w:p w:rsidR="009C09BF" w:rsidRPr="005D0D15" w:rsidRDefault="009C09BF">
      <w:pPr>
        <w:pStyle w:val="Normaltindrag"/>
      </w:pPr>
      <w:r w:rsidRPr="005D0D15">
        <w:t>Både i fråga om kommun- och landstingsändringar skall en ekonomisk</w:t>
      </w:r>
      <w:r w:rsidRPr="005D0D15">
        <w:rPr>
          <w:i/>
        </w:rPr>
        <w:t xml:space="preserve"> </w:t>
      </w:r>
      <w:r w:rsidRPr="005D0D15">
        <w:t>r</w:t>
      </w:r>
      <w:r w:rsidRPr="005D0D15">
        <w:t>e</w:t>
      </w:r>
      <w:r w:rsidRPr="005D0D15">
        <w:t xml:space="preserve">glering ske. När en del av en kommun förs över till en annan kommun skall sedan reglering ske, om en kommunal tillgång eller förbindelse som kan hänföras till den delen bör överföras till den andra kommunen eller om det finns särskilda skäl till reglering. </w:t>
      </w:r>
    </w:p>
    <w:p w:rsidR="009C09BF" w:rsidRPr="005D0D15" w:rsidRDefault="009C09BF">
      <w:pPr>
        <w:pStyle w:val="Normaltindrag"/>
      </w:pPr>
      <w:r w:rsidRPr="005D0D15">
        <w:t>Frågor om indelningsändringar kan väckas av en kommun eller medlem av en kommun, som skulle beröras av ändringen, respektive av ett landsting eller en medlem av ett landsting som skulle beröras av ändringen. Regeringen och Kammarkollegiet – i fråga om</w:t>
      </w:r>
      <w:r w:rsidRPr="005D0D15">
        <w:t xml:space="preserve"> kommundelning i vissa fall länsstyrelsen –  kan också ta upp en fråga om indelningsändring på eget initiativ. </w:t>
      </w:r>
    </w:p>
    <w:p w:rsidR="009C09BF" w:rsidRPr="005D0D15" w:rsidRDefault="009C09BF">
      <w:pPr>
        <w:pStyle w:val="Normaltindrag"/>
      </w:pPr>
      <w:r w:rsidRPr="005D0D15">
        <w:t>En ansökan om ändring i landstingsindelningen skall ges in till Kamma</w:t>
      </w:r>
      <w:r w:rsidRPr="005D0D15">
        <w:t>r</w:t>
      </w:r>
      <w:r w:rsidRPr="005D0D15">
        <w:t>kollegiet. Kammarkollegiet skall göra den utredning som behövs eller uppdra åt en särskild utredare att göra utredningen. Utredningen skall omfatta alla omständigheter som inverkar på frågan. Vid utredningen skall samråd ske med de landsting som har intresse av frågan. Om den aktuella indelningsän</w:t>
      </w:r>
      <w:r w:rsidRPr="005D0D15">
        <w:t>d</w:t>
      </w:r>
      <w:r w:rsidRPr="005D0D15">
        <w:t>ringen bör föranleda en ändring också i någon annan indelning, skall utre</w:t>
      </w:r>
      <w:r w:rsidRPr="005D0D15">
        <w:t>d</w:t>
      </w:r>
      <w:r w:rsidRPr="005D0D15">
        <w:t xml:space="preserve">ningen omfatta även denna ändring. </w:t>
      </w:r>
    </w:p>
    <w:p w:rsidR="009C09BF" w:rsidRPr="005D0D15" w:rsidRDefault="009C09BF">
      <w:pPr>
        <w:pStyle w:val="Normaltindrag"/>
      </w:pPr>
      <w:r w:rsidRPr="005D0D15">
        <w:t>Om Kammarkollegiets utredning visar att landstingsindelningen bör än</w:t>
      </w:r>
      <w:r w:rsidRPr="005D0D15">
        <w:t>d</w:t>
      </w:r>
      <w:r w:rsidRPr="005D0D15">
        <w:t>ras, skall ett förslag upprättas till ändringen samt till den ekonomiska r</w:t>
      </w:r>
      <w:r w:rsidRPr="005D0D15">
        <w:t>e</w:t>
      </w:r>
      <w:r w:rsidRPr="005D0D15">
        <w:t xml:space="preserve">glering och de övriga föreskrifter som ändringen kan ge anledning till. Om även annan indelning behöver ändras, skall förslag upprättas också till en sådan ändring. </w:t>
      </w:r>
    </w:p>
    <w:p w:rsidR="009C09BF" w:rsidRPr="005D0D15" w:rsidRDefault="009C09BF">
      <w:r w:rsidRPr="005D0D15">
        <w:t xml:space="preserve">Om </w:t>
      </w:r>
      <w:r w:rsidRPr="005D0D15">
        <w:rPr>
          <w:i/>
        </w:rPr>
        <w:t>länsindelningen</w:t>
      </w:r>
      <w:r w:rsidRPr="005D0D15">
        <w:t xml:space="preserve"> och ändringar i denna indelning finns inte några b</w:t>
      </w:r>
      <w:r w:rsidRPr="005D0D15">
        <w:t>e</w:t>
      </w:r>
      <w:r w:rsidRPr="005D0D15">
        <w:t xml:space="preserve">stämmelser vare sig i lag eller förordning. Regeringsformen förutsätter att Sverige är indelat i län eftersom den anger att länsstyrelserna lyder under regeringen  (11 kap. 6 § första stycket). </w:t>
      </w:r>
    </w:p>
    <w:p w:rsidR="009C09BF" w:rsidRPr="005D0D15" w:rsidRDefault="009C09BF">
      <w:pPr>
        <w:pStyle w:val="Normaltindrag"/>
      </w:pPr>
      <w:r w:rsidRPr="005D0D15">
        <w:t>Regeringen anses i praxis ha rätt att besluta om mindre ändringar i länsi</w:t>
      </w:r>
      <w:r w:rsidRPr="005D0D15">
        <w:t>n</w:t>
      </w:r>
      <w:r w:rsidRPr="005D0D15">
        <w:t>delningen. Frågor om mera omfattande ändringar av det område som utgör ett län anses böra underställas riksdagen, liksom ändringar av länsnamn och av res</w:t>
      </w:r>
      <w:r w:rsidRPr="005D0D15">
        <w:t>i</w:t>
      </w:r>
      <w:r w:rsidRPr="005D0D15">
        <w:t xml:space="preserve">densstäder. </w:t>
      </w:r>
    </w:p>
    <w:p w:rsidR="009C09BF" w:rsidRPr="005D0D15" w:rsidRDefault="009C09BF">
      <w:pPr>
        <w:pStyle w:val="Normaltindrag"/>
      </w:pPr>
      <w:r w:rsidRPr="005D0D15">
        <w:t xml:space="preserve">Indelningen i län ges publicitet genom tillkännagivanden från regeringen om länens indelning i kommuner. </w:t>
      </w:r>
    </w:p>
    <w:p w:rsidR="009C09BF" w:rsidRPr="005D0D15" w:rsidRDefault="009C09BF">
      <w:pPr>
        <w:pStyle w:val="Rubrik5"/>
        <w:pBdr>
          <w:bottom w:val="none" w:sz="0" w:space="0" w:color="auto"/>
        </w:pBdr>
        <w:spacing w:before="235"/>
        <w:rPr>
          <w:noProof w:val="0"/>
        </w:rPr>
      </w:pPr>
      <w:r w:rsidRPr="005D0D15">
        <w:rPr>
          <w:noProof w:val="0"/>
        </w:rPr>
        <w:t xml:space="preserve">Uppdrag till Kommundemokratikommittén </w:t>
      </w:r>
    </w:p>
    <w:p w:rsidR="009C09BF" w:rsidRPr="005D0D15" w:rsidRDefault="009C09BF">
      <w:r w:rsidRPr="005D0D15">
        <w:t>Kommundemokratikommittén har genom tilläggsdirektiv den 27 september 2001 fått i uppdrag (dir. 2001:75) att se över förutsättningarna för och förf</w:t>
      </w:r>
      <w:r w:rsidRPr="005D0D15">
        <w:t>a</w:t>
      </w:r>
      <w:r w:rsidRPr="005D0D15">
        <w:t>randet vid ändringar i landstings- och kommunindelningen samt lämna fö</w:t>
      </w:r>
      <w:r w:rsidRPr="005D0D15">
        <w:t>r</w:t>
      </w:r>
      <w:r w:rsidRPr="005D0D15">
        <w:t xml:space="preserve">slag till behövliga lagändringar. </w:t>
      </w:r>
    </w:p>
    <w:p w:rsidR="009C09BF" w:rsidRPr="005D0D15" w:rsidRDefault="009C09BF">
      <w:pPr>
        <w:pStyle w:val="Normaltindrag"/>
      </w:pPr>
      <w:r w:rsidRPr="005D0D15">
        <w:t>Översynen skall innefatta följande överväganden:</w:t>
      </w:r>
    </w:p>
    <w:p w:rsidR="009C09BF" w:rsidRPr="005D0D15" w:rsidRDefault="009C09BF">
      <w:pPr>
        <w:pStyle w:val="Normaltindrag"/>
        <w:numPr>
          <w:ilvl w:val="0"/>
          <w:numId w:val="10"/>
        </w:numPr>
      </w:pPr>
      <w:r w:rsidRPr="005D0D15">
        <w:t>om förfarandet vid ändringar i länsindelningen bör lagregleras,</w:t>
      </w:r>
    </w:p>
    <w:p w:rsidR="009C09BF" w:rsidRPr="005D0D15" w:rsidRDefault="009C09BF">
      <w:pPr>
        <w:pStyle w:val="Normaltindrag"/>
        <w:numPr>
          <w:ilvl w:val="0"/>
          <w:numId w:val="10"/>
        </w:numPr>
      </w:pPr>
      <w:r w:rsidRPr="005D0D15">
        <w:t>om det bör möjliggöras för regeringen att besluta om extra val vid större indelningsändringar, samt</w:t>
      </w:r>
    </w:p>
    <w:p w:rsidR="009C09BF" w:rsidRPr="005D0D15" w:rsidRDefault="009C09BF">
      <w:pPr>
        <w:pStyle w:val="Normaltindrag"/>
        <w:numPr>
          <w:ilvl w:val="0"/>
          <w:numId w:val="10"/>
        </w:numPr>
      </w:pPr>
      <w:r w:rsidRPr="005D0D15">
        <w:t>om regeringen, eller den myndighet som regeringen bestämmer, skall kunna föranstalta om folkomröstning i sådana områden som indirekt berörs av en ansökan om indelningsändring.</w:t>
      </w:r>
    </w:p>
    <w:p w:rsidR="009C09BF" w:rsidRPr="005D0D15" w:rsidRDefault="009C09BF">
      <w:pPr>
        <w:pStyle w:val="Normaltindrag"/>
      </w:pPr>
      <w:r w:rsidRPr="005D0D15">
        <w:t>Regeringen erinrar i direktiven om att riksdagen genom indelningslagen har överlåtit på regeringen att fatta beslut i indelningsfrågor som gäller ko</w:t>
      </w:r>
      <w:r w:rsidRPr="005D0D15">
        <w:t>m</w:t>
      </w:r>
      <w:r w:rsidRPr="005D0D15">
        <w:t>mun- och landstingsindelningen. Principen om överensstämmelse mellan indelningen i län och landsting innebär dock att regeringen inte bör genomf</w:t>
      </w:r>
      <w:r w:rsidRPr="005D0D15">
        <w:t>ö</w:t>
      </w:r>
      <w:r w:rsidRPr="005D0D15">
        <w:t>ra större förändringar av landsting utan riksdagens medverkan. Den gällande ordningen innebär också i praktiken att regeringen kan handlägga en fråga om ändring i landstingsindelningen på två olika sätt: antingen som ett lagstif</w:t>
      </w:r>
      <w:r w:rsidRPr="005D0D15">
        <w:t>t</w:t>
      </w:r>
      <w:r w:rsidRPr="005D0D15">
        <w:t>ningsärende eller som ett förvaltningsärende. Kommittén bör överväga om detta kan anses utgöra en ändamålsenlig ordning.</w:t>
      </w:r>
    </w:p>
    <w:p w:rsidR="009C09BF" w:rsidRPr="005D0D15" w:rsidRDefault="009C09BF">
      <w:pPr>
        <w:pStyle w:val="Normaltindrag"/>
      </w:pPr>
      <w:r w:rsidRPr="005D0D15">
        <w:t xml:space="preserve">Kommittén skall </w:t>
      </w:r>
      <w:r w:rsidRPr="005D0D15">
        <w:t>enligt direktiven göra en översyn av förutsättningarna för och förfarandet vid ändringar i landstings- och kommunindelningen samt lämna förslag till behövliga lagändringar. Kommittén bör därvid bl.a. överv</w:t>
      </w:r>
      <w:r w:rsidRPr="005D0D15">
        <w:t>ä</w:t>
      </w:r>
      <w:r w:rsidRPr="005D0D15">
        <w:t>ga om det finns någon anledning att ha kvar de nuvarande skillnaderna när det gäller rättsliga villkor för delning av landsting r</w:t>
      </w:r>
      <w:r w:rsidRPr="005D0D15">
        <w:t>e</w:t>
      </w:r>
      <w:r w:rsidRPr="005D0D15">
        <w:t xml:space="preserve">spektive kommuner. </w:t>
      </w:r>
    </w:p>
    <w:p w:rsidR="009C09BF" w:rsidRPr="005D0D15" w:rsidRDefault="009C09BF">
      <w:pPr>
        <w:pStyle w:val="Normaltindrag"/>
      </w:pPr>
      <w:r w:rsidRPr="005D0D15">
        <w:t xml:space="preserve">Om förfarandet vid ändringar i länsindelningen bedöms böra lagregleras skall förslag lämnas till sådana regler. </w:t>
      </w:r>
    </w:p>
    <w:p w:rsidR="009C09BF" w:rsidRPr="005D0D15" w:rsidRDefault="009C09BF">
      <w:pPr>
        <w:pStyle w:val="Normaltindrag"/>
      </w:pPr>
      <w:r w:rsidRPr="005D0D15">
        <w:t>Det står kommittén fritt att även lämna förslag till övriga författningsän</w:t>
      </w:r>
      <w:r w:rsidRPr="005D0D15">
        <w:t>d</w:t>
      </w:r>
      <w:r w:rsidRPr="005D0D15">
        <w:t>ringar som kan behövas.</w:t>
      </w:r>
    </w:p>
    <w:p w:rsidR="009C09BF" w:rsidRPr="005D0D15" w:rsidRDefault="009C09BF">
      <w:pPr>
        <w:pStyle w:val="Normaltindrag"/>
      </w:pPr>
      <w:r w:rsidRPr="005D0D15">
        <w:t>Kommitténs uppdrag i denna del skall redovisas senast den 31 mars 2002.</w:t>
      </w:r>
    </w:p>
    <w:p w:rsidR="009C09BF" w:rsidRPr="005D0D15" w:rsidRDefault="009C09BF">
      <w:pPr>
        <w:pStyle w:val="Rubrik5"/>
        <w:pBdr>
          <w:bottom w:val="none" w:sz="0" w:space="0" w:color="auto"/>
        </w:pBdr>
        <w:spacing w:before="235"/>
        <w:rPr>
          <w:noProof w:val="0"/>
        </w:rPr>
      </w:pPr>
      <w:r w:rsidRPr="005D0D15">
        <w:rPr>
          <w:noProof w:val="0"/>
        </w:rPr>
        <w:t xml:space="preserve">Diskuterade utskottsinitiativ </w:t>
      </w:r>
    </w:p>
    <w:p w:rsidR="009C09BF" w:rsidRPr="005D0D15" w:rsidRDefault="009C09BF">
      <w:r w:rsidRPr="005D0D15">
        <w:t xml:space="preserve">Inom konstitutionsutskottet pågår för närvarande diskussioner om ett initiativ till en ändring av indelningslagen, främst 2 kap., på så sätt att riksdagen i stället för regeringen skall besluta om rikets indelning i landsting. </w:t>
      </w:r>
    </w:p>
    <w:p w:rsidR="009C09BF" w:rsidRPr="005D0D15" w:rsidRDefault="009C09BF">
      <w:pPr>
        <w:pStyle w:val="Normaltindrag"/>
      </w:pPr>
      <w:r w:rsidRPr="005D0D15">
        <w:t xml:space="preserve">Inom bostadsutskottet har frågan om ett initiativ att genom lag bestämma rikets indelning i län bordlagts, sedan utskottet beslutat en lagrådsremiss och inhämtat Lagrådets yttrande.  </w:t>
      </w:r>
    </w:p>
    <w:p w:rsidR="009C09BF" w:rsidRPr="005D0D15" w:rsidRDefault="009C09BF">
      <w:pPr>
        <w:pStyle w:val="Rubrik5"/>
        <w:pBdr>
          <w:bottom w:val="none" w:sz="0" w:space="0" w:color="auto"/>
        </w:pBdr>
        <w:spacing w:before="235"/>
        <w:rPr>
          <w:noProof w:val="0"/>
        </w:rPr>
      </w:pPr>
      <w:r w:rsidRPr="005D0D15">
        <w:rPr>
          <w:noProof w:val="0"/>
        </w:rPr>
        <w:t xml:space="preserve">Indelning i polisdistrikt  </w:t>
      </w:r>
    </w:p>
    <w:p w:rsidR="009C09BF" w:rsidRPr="005D0D15" w:rsidRDefault="009C09BF">
      <w:r w:rsidRPr="005D0D15">
        <w:t>Varje län utgör enligt polislagen (1984:387) ett polisdistrikt. Regeringen eller den myndighet som regeringen utser kan bestämma i vad mån en polismy</w:t>
      </w:r>
      <w:r w:rsidRPr="005D0D15">
        <w:t>n</w:t>
      </w:r>
      <w:r w:rsidRPr="005D0D15">
        <w:t>dighet skall bedriva verksamhet utanför sitt distrikt. Polisen skall enligt sa</w:t>
      </w:r>
      <w:r w:rsidRPr="005D0D15">
        <w:t>m</w:t>
      </w:r>
      <w:r w:rsidRPr="005D0D15">
        <w:t>ma lag samarbeta med åklagarmyndigheterna och med andra myndigheter och organisationer vilkas verksamhet berör polisverksamheten, särskilt med my</w:t>
      </w:r>
      <w:r w:rsidRPr="005D0D15">
        <w:t>n</w:t>
      </w:r>
      <w:r w:rsidRPr="005D0D15">
        <w:t>digheterna inom socialtjänsten. För ledningen av polismyndigheten skall det finnas en polisstyrelse. Styrelsen består av myndighetens chef (polischefen) och andra ledamöter. Polisstyrelsen får inrätta en eller flera polisnämnder för att under styrelsen leda polismyndigheten inom den el</w:t>
      </w:r>
      <w:r w:rsidRPr="005D0D15">
        <w:t>ler de delar av polisd</w:t>
      </w:r>
      <w:r w:rsidRPr="005D0D15">
        <w:t>i</w:t>
      </w:r>
      <w:r w:rsidRPr="005D0D15">
        <w:t xml:space="preserve">striktet som styrelsen bestämmer. </w:t>
      </w:r>
    </w:p>
    <w:p w:rsidR="009C09BF" w:rsidRPr="005D0D15" w:rsidRDefault="009C09BF">
      <w:pPr>
        <w:pStyle w:val="Normaltindrag"/>
      </w:pPr>
      <w:r w:rsidRPr="005D0D15">
        <w:t>Justitieutskottet behandlade i sitt betänkande 2000/01:JuU1 en motion om möjlighet till annan indelning i polisdistrikt än län. Utskottet pekade på att landets indelning i län inte är direkt reglerad i lag eller på annat sätt men framgår indirekt av det tillkännagivande (1998:1349) om länens indelning i kommuner som regeringen utfärdat. Utskottet såg inte någon anledning att vidta åtgärder för att åstadkomma en annan indelning i polisdistrikt. Det fö</w:t>
      </w:r>
      <w:r w:rsidRPr="005D0D15">
        <w:t>rhållandet att Västra Götalands län må vara ett stort län medförde enligt utskottet inte att det fanns skäl att överge länsindelningen som utgångspunkt för indelningen i polisdistrikt. I sammanhanget ville utskottet också peka på polisstyrelsernas möjlighet att dela in distri</w:t>
      </w:r>
      <w:r w:rsidRPr="005D0D15">
        <w:t>k</w:t>
      </w:r>
      <w:r w:rsidRPr="005D0D15">
        <w:t xml:space="preserve">tet i polisområden. </w:t>
      </w:r>
    </w:p>
    <w:p w:rsidR="009C09BF" w:rsidRPr="005D0D15" w:rsidRDefault="009C09BF">
      <w:pPr>
        <w:pStyle w:val="Rubrik4"/>
        <w:rPr>
          <w:noProof w:val="0"/>
        </w:rPr>
      </w:pPr>
      <w:bookmarkStart w:id="188" w:name="_Toc4812978"/>
      <w:r w:rsidRPr="005D0D15">
        <w:rPr>
          <w:noProof w:val="0"/>
        </w:rPr>
        <w:t>Utskottets ställningstagande</w:t>
      </w:r>
      <w:bookmarkEnd w:id="188"/>
      <w:r w:rsidRPr="005D0D15">
        <w:rPr>
          <w:noProof w:val="0"/>
        </w:rPr>
        <w:t xml:space="preserve"> </w:t>
      </w:r>
    </w:p>
    <w:p w:rsidR="009C09BF" w:rsidRPr="005D0D15" w:rsidRDefault="009C09BF">
      <w:r w:rsidRPr="005D0D15">
        <w:t xml:space="preserve">Motionerna om förbättrade möjligheter till </w:t>
      </w:r>
      <w:r w:rsidRPr="005D0D15">
        <w:rPr>
          <w:i/>
        </w:rPr>
        <w:t>ändringar i indelningen i komm</w:t>
      </w:r>
      <w:r w:rsidRPr="005D0D15">
        <w:rPr>
          <w:i/>
        </w:rPr>
        <w:t>u</w:t>
      </w:r>
      <w:r w:rsidRPr="005D0D15">
        <w:rPr>
          <w:i/>
        </w:rPr>
        <w:t>ner och landsting</w:t>
      </w:r>
      <w:r w:rsidRPr="005D0D15">
        <w:t xml:space="preserve"> hänger enligt utskottets uppfattning nära samman med de diskussioner om utskottsinitiativ som redovisats ovan. I en av motionerna, 2001/02:K371 yrkande 13, tas upp bl.a. just den fråga om landstingsinde</w:t>
      </w:r>
      <w:r w:rsidRPr="005D0D15">
        <w:t>l</w:t>
      </w:r>
      <w:r w:rsidRPr="005D0D15">
        <w:t>ningen som konstitutionsutskottets initiativdiskussion gäller. Bedömningen av de andra frågor som tas upp i motionerna kommer att påverkas av resultatet av diskussionerna och däri ingående beredning. Utskottet anser med denna utgångspunkt att motionerna 2001/0</w:t>
      </w:r>
      <w:r w:rsidRPr="005D0D15">
        <w:t>2:K60 (m) yrkande 12, 2001/02:K62 (fp) yrkande 5 och 2001/02:K371 (c) yrkandena 11, 12 och 13 bör avslås. Det nämnda yrkandet 13 i motion 2001/02:K371 får i den del som avser land</w:t>
      </w:r>
      <w:r w:rsidRPr="005D0D15">
        <w:t>s</w:t>
      </w:r>
      <w:r w:rsidRPr="005D0D15">
        <w:t xml:space="preserve">tingsindelningen anses tillgodosett genom nämnda diskussioner. </w:t>
      </w:r>
    </w:p>
    <w:p w:rsidR="009C09BF" w:rsidRPr="005D0D15" w:rsidRDefault="009C09BF">
      <w:r w:rsidRPr="005D0D15">
        <w:t xml:space="preserve">Utskottet finner inte skäl att frångå den bedömning i frågan om </w:t>
      </w:r>
      <w:r w:rsidRPr="005D0D15">
        <w:rPr>
          <w:i/>
        </w:rPr>
        <w:t>indelningen i polisdistrikt</w:t>
      </w:r>
      <w:r w:rsidRPr="005D0D15">
        <w:t xml:space="preserve"> som justitieutskottet gjort och som redovisats ovan. Utskottet avstyrker motion 2001/02:K9 (m) yrkande 3. </w:t>
      </w:r>
    </w:p>
    <w:p w:rsidR="009C09BF" w:rsidRPr="005D0D15" w:rsidRDefault="009C09BF">
      <w:pPr>
        <w:pStyle w:val="Rubrik2"/>
      </w:pPr>
      <w:bookmarkStart w:id="189" w:name="_Toc4812979"/>
      <w:r w:rsidRPr="005D0D15">
        <w:t>Direkt medborgarinflytande</w:t>
      </w:r>
      <w:bookmarkEnd w:id="189"/>
      <w:r w:rsidRPr="005D0D15">
        <w:t xml:space="preserve"> </w:t>
      </w:r>
    </w:p>
    <w:p w:rsidR="009C09BF" w:rsidRPr="005D0D15" w:rsidRDefault="009C09BF">
      <w:pPr>
        <w:pStyle w:val="Rubrik3"/>
        <w:spacing w:before="110"/>
        <w:rPr>
          <w:noProof w:val="0"/>
        </w:rPr>
      </w:pPr>
      <w:bookmarkStart w:id="190" w:name="_Toc4812980"/>
      <w:r w:rsidRPr="005D0D15">
        <w:rPr>
          <w:noProof w:val="0"/>
        </w:rPr>
        <w:t>Rösträtt i kommunala folkomröstningar</w:t>
      </w:r>
      <w:bookmarkEnd w:id="190"/>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tillstyrker regeringens förslag att anpassa bestämmelserna om kommunala folkomröstningar till bestämmelserna i vallagen. Förslaget innebär bl.a. att den som har rösträtt i val till fullmäktige också skall ha rösträtt i kommunala folkomröstningar, dvs. att EU-medborgare och medborgare i Island och Norge kan rösta i sådana o</w:t>
      </w:r>
      <w:r w:rsidRPr="005D0D15">
        <w:t>m</w:t>
      </w:r>
      <w:r w:rsidRPr="005D0D15">
        <w:t xml:space="preserve">röstningar, även om de inte varit folkbokförda i landet i tre år. </w:t>
      </w:r>
    </w:p>
    <w:p w:rsidR="009C09BF" w:rsidRPr="005D0D15" w:rsidRDefault="009C09BF">
      <w:pPr>
        <w:pStyle w:val="Rubrik4"/>
        <w:rPr>
          <w:noProof w:val="0"/>
        </w:rPr>
      </w:pPr>
      <w:bookmarkStart w:id="191" w:name="_Toc4812981"/>
      <w:r w:rsidRPr="005D0D15">
        <w:rPr>
          <w:noProof w:val="0"/>
        </w:rPr>
        <w:t>Propositionen</w:t>
      </w:r>
      <w:bookmarkEnd w:id="191"/>
      <w:r w:rsidRPr="005D0D15">
        <w:rPr>
          <w:noProof w:val="0"/>
        </w:rPr>
        <w:t xml:space="preserve"> </w:t>
      </w:r>
    </w:p>
    <w:p w:rsidR="009C09BF" w:rsidRPr="005D0D15" w:rsidRDefault="009C09BF">
      <w:r w:rsidRPr="005D0D15">
        <w:t>Regeringen föreslår att den som har rösträtt i val till fullmäktige också skall ha rösträtt i kommunala folkomröstningar och att lagen om kommunala fol</w:t>
      </w:r>
      <w:r w:rsidRPr="005D0D15">
        <w:t>k</w:t>
      </w:r>
      <w:r w:rsidRPr="005D0D15">
        <w:t>omröstningar även i övrigt anpassas till bestämmelserna i vallagen. – Främst berörs 5 § lagen (1994:692) om kommunala fol</w:t>
      </w:r>
      <w:r w:rsidRPr="005D0D15">
        <w:t>k</w:t>
      </w:r>
      <w:r w:rsidRPr="005D0D15">
        <w:t xml:space="preserve">omröstningar.  </w:t>
      </w:r>
    </w:p>
    <w:p w:rsidR="009C09BF" w:rsidRPr="005D0D15" w:rsidRDefault="009C09BF">
      <w:pPr>
        <w:pStyle w:val="Rubrik4"/>
        <w:rPr>
          <w:noProof w:val="0"/>
        </w:rPr>
      </w:pPr>
      <w:bookmarkStart w:id="192" w:name="_Toc4812982"/>
      <w:r w:rsidRPr="005D0D15">
        <w:rPr>
          <w:noProof w:val="0"/>
        </w:rPr>
        <w:t>Gällande ordning</w:t>
      </w:r>
      <w:bookmarkEnd w:id="192"/>
      <w:r w:rsidRPr="005D0D15">
        <w:rPr>
          <w:noProof w:val="0"/>
        </w:rPr>
        <w:t xml:space="preserve">  </w:t>
      </w:r>
    </w:p>
    <w:p w:rsidR="009C09BF" w:rsidRPr="005D0D15" w:rsidRDefault="009C09BF">
      <w:r w:rsidRPr="005D0D15">
        <w:t>EU-medborgare och medborgare i Island och Norge har enligt vallagens (1997:157) och kommunallagens (1991:900) bestämmelser kommunal rösträtt på samma villkor som svenska medborgare. Övriga medborgare med u</w:t>
      </w:r>
      <w:r w:rsidRPr="005D0D15">
        <w:t>t</w:t>
      </w:r>
      <w:r w:rsidRPr="005D0D15">
        <w:t xml:space="preserve">ländskt medborgarskap får kommunal rösträtt om de varit folkbokförda i landet under en sammanhängande tid av tre år före valdagen. Rösträtten vid kommunala folkomröstningar regleras i lagen (1994:692) om kommunala folkomröstningar. För rösträtt vid folkomröstning i en kommun krävs för andra än svenska medborgare folkbokföring i Sverige under de närmaste tre åren före det år då folkomröstningen hålls.  </w:t>
      </w:r>
    </w:p>
    <w:p w:rsidR="009C09BF" w:rsidRPr="005D0D15" w:rsidRDefault="009C09BF">
      <w:pPr>
        <w:pStyle w:val="Rubrik4"/>
        <w:rPr>
          <w:noProof w:val="0"/>
        </w:rPr>
      </w:pPr>
      <w:bookmarkStart w:id="193" w:name="_Toc4812983"/>
      <w:r w:rsidRPr="005D0D15">
        <w:rPr>
          <w:noProof w:val="0"/>
        </w:rPr>
        <w:t>Utskottets ställningstagande</w:t>
      </w:r>
      <w:bookmarkEnd w:id="193"/>
      <w:r w:rsidRPr="005D0D15">
        <w:rPr>
          <w:noProof w:val="0"/>
        </w:rPr>
        <w:t xml:space="preserve"> </w:t>
      </w:r>
    </w:p>
    <w:p w:rsidR="009C09BF" w:rsidRPr="005D0D15" w:rsidRDefault="009C09BF">
      <w:r w:rsidRPr="005D0D15">
        <w:t xml:space="preserve">Utskottet delar regeringens bedömning och tillstyrker förslaget till ändring i lagen om kommunala folkomröstningar. </w:t>
      </w:r>
    </w:p>
    <w:p w:rsidR="009C09BF" w:rsidRPr="005D0D15" w:rsidRDefault="009C09BF">
      <w:pPr>
        <w:pStyle w:val="Rubrik3"/>
        <w:rPr>
          <w:noProof w:val="0"/>
        </w:rPr>
      </w:pPr>
      <w:bookmarkStart w:id="194" w:name="_Toc4812984"/>
      <w:r w:rsidRPr="005D0D15">
        <w:rPr>
          <w:noProof w:val="0"/>
        </w:rPr>
        <w:t>Folkinitiativ om folkomröstning</w:t>
      </w:r>
      <w:bookmarkEnd w:id="194"/>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föreslår ett tillkännagivande om att den fortsatta bere</w:t>
      </w:r>
      <w:r w:rsidRPr="005D0D15">
        <w:t>d</w:t>
      </w:r>
      <w:r w:rsidRPr="005D0D15">
        <w:t xml:space="preserve">ningen av frågan om folkinitiativ skall syfta till ett förslag om att folkomröstning </w:t>
      </w:r>
      <w:r w:rsidRPr="005D0D15">
        <w:rPr>
          <w:i/>
        </w:rPr>
        <w:t>skall</w:t>
      </w:r>
      <w:r w:rsidRPr="005D0D15">
        <w:t xml:space="preserve"> hållas om 10 % av de röstberättigade begär det. </w:t>
      </w:r>
    </w:p>
    <w:p w:rsidR="009C09BF" w:rsidRPr="005D0D15" w:rsidRDefault="009C09BF">
      <w:pPr>
        <w:pStyle w:val="Utskottsfrslagikorthet-Text"/>
      </w:pPr>
      <w:r w:rsidRPr="005D0D15">
        <w:t xml:space="preserve">Jfr reservation 31 (s, v). </w:t>
      </w:r>
    </w:p>
    <w:p w:rsidR="009C09BF" w:rsidRPr="005D0D15" w:rsidRDefault="009C09BF">
      <w:pPr>
        <w:pStyle w:val="Rubrik4"/>
        <w:rPr>
          <w:noProof w:val="0"/>
        </w:rPr>
      </w:pPr>
      <w:bookmarkStart w:id="195" w:name="_Toc4812985"/>
      <w:r w:rsidRPr="005D0D15">
        <w:rPr>
          <w:noProof w:val="0"/>
        </w:rPr>
        <w:t>Propositionen</w:t>
      </w:r>
      <w:bookmarkEnd w:id="195"/>
      <w:r w:rsidRPr="005D0D15">
        <w:rPr>
          <w:noProof w:val="0"/>
        </w:rPr>
        <w:t xml:space="preserve"> </w:t>
      </w:r>
    </w:p>
    <w:p w:rsidR="009C09BF" w:rsidRPr="005D0D15" w:rsidRDefault="009C09BF">
      <w:r w:rsidRPr="005D0D15">
        <w:t>Propositionen innehåller inte något förslag i fråga om s.k. folkinitiativ. R</w:t>
      </w:r>
      <w:r w:rsidRPr="005D0D15">
        <w:t>e</w:t>
      </w:r>
      <w:r w:rsidRPr="005D0D15">
        <w:t>geringen förklarar att den avser att i samband med beredningen av Kommu</w:t>
      </w:r>
      <w:r w:rsidRPr="005D0D15">
        <w:t>n</w:t>
      </w:r>
      <w:r w:rsidRPr="005D0D15">
        <w:t xml:space="preserve">demokratikommitténs betänkande Att tänka efter före – samråd i kommuner och landsting (SOU 2001:89) återkomma till frågan om hur folkinitiativet som ett led i samrådet med medborgarna kan stärkas. </w:t>
      </w:r>
    </w:p>
    <w:p w:rsidR="009C09BF" w:rsidRPr="005D0D15" w:rsidRDefault="009C09BF">
      <w:pPr>
        <w:pStyle w:val="Normaltindrag"/>
      </w:pPr>
      <w:r w:rsidRPr="005D0D15">
        <w:t>Som bakgrund till sin bedömning påpekar regeringen i propositionen att, sedan bestämmelsen om folkinitiativ trädde i kraft 1994, sådana initiativ har tagits i knappt 70 fall. I endast två av dessa har fullmäktige beslutat att en folkomröstni</w:t>
      </w:r>
      <w:r w:rsidRPr="005D0D15">
        <w:t>ng skall genomföras med anledning av ett folkinitiativ, medan i samtliga övriga fall folkinitiativen av olika skäl inte har lett till att en folko</w:t>
      </w:r>
      <w:r w:rsidRPr="005D0D15">
        <w:t>m</w:t>
      </w:r>
      <w:r w:rsidRPr="005D0D15">
        <w:t>röstning hållits.</w:t>
      </w:r>
    </w:p>
    <w:p w:rsidR="009C09BF" w:rsidRPr="005D0D15" w:rsidRDefault="009C09BF">
      <w:pPr>
        <w:pStyle w:val="Normaltindrag"/>
      </w:pPr>
      <w:r w:rsidRPr="005D0D15">
        <w:t>Enligt regeringens mening är erfarenheterna av tillämpningen av bestä</w:t>
      </w:r>
      <w:r w:rsidRPr="005D0D15">
        <w:t>m</w:t>
      </w:r>
      <w:r w:rsidRPr="005D0D15">
        <w:t>melsen om folkinitiativ nedslående. Reformen har inte medfört att medbo</w:t>
      </w:r>
      <w:r w:rsidRPr="005D0D15">
        <w:t>r</w:t>
      </w:r>
      <w:r w:rsidRPr="005D0D15">
        <w:t>garnas mer direkta inflytande över den kommunala dagordningen ökat. För regeringen är det tydligt att folkinitiativet inte kan behållas i sin nuvarande utformning och att medborgarnas möjligheter att få till stånd en folkomrös</w:t>
      </w:r>
      <w:r w:rsidRPr="005D0D15">
        <w:t>t</w:t>
      </w:r>
      <w:r w:rsidRPr="005D0D15">
        <w:t>ning måste stärkas. Detta är också, framhåller regeringen, en uppfattning som delas av ett flertal remissinstanser.</w:t>
      </w:r>
    </w:p>
    <w:p w:rsidR="009C09BF" w:rsidRPr="005D0D15" w:rsidRDefault="009C09BF">
      <w:pPr>
        <w:pStyle w:val="Normaltindrag"/>
      </w:pPr>
      <w:r w:rsidRPr="005D0D15">
        <w:t>När det sedan gäller frågan om på vilket sätt folkinitiativet bör stärkas a</w:t>
      </w:r>
      <w:r w:rsidRPr="005D0D15">
        <w:t>n</w:t>
      </w:r>
      <w:r w:rsidRPr="005D0D15">
        <w:t>ser regeringen att utredningsförslaget i betänkandet Att vara med på riktigt (SOU 2001:48) inte är tillräckligt avpassat för förhållandena i alla kommuner. Regeringen anser att de reella möjligheterna att få till stånd ett folkinitiativ med ett krav på att 10 % av de röstberättigade kommun- eller landstingsme</w:t>
      </w:r>
      <w:r w:rsidRPr="005D0D15">
        <w:t>d</w:t>
      </w:r>
      <w:r w:rsidRPr="005D0D15">
        <w:t xml:space="preserve">lemmarna skall stå bakom en sådan begäran kan bli mycket skiftande i större och mindre kommuner och anser därför att en annan lösning bör väljas. Det förhållandet att remissinstanserna föreslagit ett </w:t>
      </w:r>
      <w:r w:rsidRPr="005D0D15">
        <w:t xml:space="preserve">antal alternativa lösningar till hur folkinitiativet skall kunna stärkas visar enligt regeringens mening att frågan är komplex. </w:t>
      </w:r>
    </w:p>
    <w:p w:rsidR="009C09BF" w:rsidRPr="005D0D15" w:rsidRDefault="009C09BF">
      <w:pPr>
        <w:pStyle w:val="Normaltindrag"/>
      </w:pPr>
      <w:r w:rsidRPr="005D0D15">
        <w:t xml:space="preserve">Regeringen hänvisar till att Kommundemokratikommittén i betänkandet Att tänka efter före – samråd i kommuner och landsting (SOU 2001:89) bl.a. föreslagit att om ett beslut i ett ärende medför långsiktiga effekter och de förhållanden som rått före beslutet inte kan återställas utan stora ekonomiska konsekvenser, som ett led i beredningen av ärendet samråd skall äga rum med dem som </w:t>
      </w:r>
      <w:r w:rsidRPr="005D0D15">
        <w:t>är folkbokförda i kommunen eller inom landstinget och att ett s</w:t>
      </w:r>
      <w:r w:rsidRPr="005D0D15">
        <w:t>å</w:t>
      </w:r>
      <w:r w:rsidRPr="005D0D15">
        <w:t xml:space="preserve">dant samråd skall kunna ske genom folkomröstning. </w:t>
      </w:r>
    </w:p>
    <w:p w:rsidR="009C09BF" w:rsidRPr="005D0D15" w:rsidRDefault="009C09BF">
      <w:pPr>
        <w:pStyle w:val="Rubrik4"/>
        <w:rPr>
          <w:noProof w:val="0"/>
        </w:rPr>
      </w:pPr>
      <w:bookmarkStart w:id="196" w:name="_Toc4812986"/>
      <w:r w:rsidRPr="005D0D15">
        <w:rPr>
          <w:noProof w:val="0"/>
        </w:rPr>
        <w:t>Motioner</w:t>
      </w:r>
      <w:bookmarkEnd w:id="196"/>
      <w:r w:rsidRPr="005D0D15">
        <w:rPr>
          <w:noProof w:val="0"/>
        </w:rPr>
        <w:t xml:space="preserve"> </w:t>
      </w:r>
    </w:p>
    <w:p w:rsidR="009C09BF" w:rsidRPr="005D0D15" w:rsidRDefault="009C09BF">
      <w:r w:rsidRPr="005D0D15">
        <w:t xml:space="preserve">Frågan om möjligheten för kommuninvånare att få till stånd folkomröstningar tas upp i motioner från flera partier. </w:t>
      </w:r>
    </w:p>
    <w:p w:rsidR="009C09BF" w:rsidRPr="005D0D15" w:rsidRDefault="009C09BF">
      <w:r w:rsidRPr="005D0D15">
        <w:t xml:space="preserve">I </w:t>
      </w:r>
      <w:r w:rsidRPr="005D0D15">
        <w:rPr>
          <w:i/>
        </w:rPr>
        <w:t>motion 2001/02:K65 av Ingvar Svensson m.fl. (kd) yrkande 3</w:t>
      </w:r>
      <w:r w:rsidRPr="005D0D15">
        <w:t xml:space="preserve"> föreslås att riksdagen skall begära att regeringen lägger fram lagförslag om folkinitiativ för lokala folkomröstningar med innebörden att sådant krav som omfattas av minst 10 % av de röstberättigade i kommun/landstingskommun skall leda till att folkomröstning genomförs. Ett tillkännagivande för regeringen om att reglerna kring lokala folkomröstningar bör ses över i syfte att öka möjligheten att få sådana omröstningar till stånd föreslås i </w:t>
      </w:r>
      <w:r w:rsidRPr="005D0D15">
        <w:rPr>
          <w:i/>
        </w:rPr>
        <w:t>motion 200</w:t>
      </w:r>
      <w:r w:rsidRPr="005D0D15">
        <w:rPr>
          <w:i/>
        </w:rPr>
        <w:t>1/02:K340 av Stefan Attefall (kd)</w:t>
      </w:r>
      <w:r w:rsidRPr="005D0D15">
        <w:t xml:space="preserve">. </w:t>
      </w:r>
    </w:p>
    <w:p w:rsidR="009C09BF" w:rsidRPr="005D0D15" w:rsidRDefault="009C09BF">
      <w:pPr>
        <w:pStyle w:val="Normaltindrag"/>
      </w:pPr>
      <w:r w:rsidRPr="005D0D15">
        <w:t>Ett tillkännagivande om att 10-procentsregeln bör utvecklas i trappsteg</w:t>
      </w:r>
      <w:r w:rsidRPr="005D0D15">
        <w:t>s</w:t>
      </w:r>
      <w:r w:rsidRPr="005D0D15">
        <w:t xml:space="preserve">form för storstäder och stora regioner föreslås i </w:t>
      </w:r>
      <w:r w:rsidRPr="005D0D15">
        <w:rPr>
          <w:i/>
        </w:rPr>
        <w:t>motion 2001/02:K344 av Ulla-Britt Hagström (kd) yrkande 2</w:t>
      </w:r>
      <w:r w:rsidRPr="005D0D15">
        <w:t>. Motionären påpekar att det i Västra Götaland skulle behövas drygt 120 000 namnunderskrifter, vilket är ytterst svårt för en folkopinion att up</w:t>
      </w:r>
      <w:r w:rsidRPr="005D0D15">
        <w:t>p</w:t>
      </w:r>
      <w:r w:rsidRPr="005D0D15">
        <w:t xml:space="preserve">nå. </w:t>
      </w:r>
    </w:p>
    <w:p w:rsidR="009C09BF" w:rsidRPr="005D0D15" w:rsidRDefault="009C09BF">
      <w:pPr>
        <w:pStyle w:val="Normaltindrag"/>
      </w:pPr>
      <w:r w:rsidRPr="005D0D15">
        <w:t>En utredning för att belysa förutsättningarna för ökad direktdemokrati g</w:t>
      </w:r>
      <w:r w:rsidRPr="005D0D15">
        <w:t>e</w:t>
      </w:r>
      <w:r w:rsidRPr="005D0D15">
        <w:t xml:space="preserve">nom beslutande kommunala folkomröstningar föreslås riksdagen begära i </w:t>
      </w:r>
      <w:r w:rsidRPr="005D0D15">
        <w:rPr>
          <w:i/>
        </w:rPr>
        <w:t>motion 2001/02:K371 av Agne Hansson m.fl. (c) yrkande 4</w:t>
      </w:r>
      <w:r w:rsidRPr="005D0D15">
        <w:t>. Motionärerna anser att folkomröstningar är ett verktyg för påverkan som inte minst har betydelse för att skapa en diskussion och ger den enskilde medborgaren större delaktighet samt ger ett tydligt minoritetsskydd mot omvälvande förändringar med tveksamt medborgerligt stöd. De hänvisar till att Demokratiutredningen beskrivit folkomröstning som ett bra verktyg att öka den lokala sjä</w:t>
      </w:r>
      <w:r w:rsidRPr="005D0D15">
        <w:t xml:space="preserve">lvstyrelsen. Motionärerna i </w:t>
      </w:r>
      <w:r w:rsidRPr="005D0D15">
        <w:rPr>
          <w:i/>
        </w:rPr>
        <w:t xml:space="preserve">motion 2001/02:K67 av Åsa Torstensson m.fl. (c) </w:t>
      </w:r>
      <w:r w:rsidRPr="005D0D15">
        <w:t xml:space="preserve">önskar tillkännagivanden för regeringen om att införa beslutande folkomröstningar på kommunnivå </w:t>
      </w:r>
      <w:r w:rsidRPr="005D0D15">
        <w:rPr>
          <w:i/>
        </w:rPr>
        <w:t>(yrkande 4)</w:t>
      </w:r>
      <w:r w:rsidRPr="005D0D15">
        <w:t xml:space="preserve"> och om att kommunala folkomröstningar bör komma till stånd om 10 % av kommunens invånare begär det </w:t>
      </w:r>
      <w:r w:rsidRPr="005D0D15">
        <w:rPr>
          <w:i/>
        </w:rPr>
        <w:t xml:space="preserve"> (yrkande 5)</w:t>
      </w:r>
      <w:r w:rsidRPr="005D0D15">
        <w:t xml:space="preserve">. </w:t>
      </w:r>
    </w:p>
    <w:p w:rsidR="009C09BF" w:rsidRPr="005D0D15" w:rsidRDefault="009C09BF">
      <w:pPr>
        <w:pStyle w:val="Normaltindrag"/>
      </w:pPr>
      <w:r w:rsidRPr="005D0D15">
        <w:t xml:space="preserve">I </w:t>
      </w:r>
      <w:r w:rsidRPr="005D0D15">
        <w:rPr>
          <w:i/>
        </w:rPr>
        <w:t>motion 2001/02:K66 av Per Lager m.fl. (mp) yrkande 6</w:t>
      </w:r>
      <w:r w:rsidRPr="005D0D15">
        <w:t xml:space="preserve"> föreslås att rik</w:t>
      </w:r>
      <w:r w:rsidRPr="005D0D15">
        <w:t>s</w:t>
      </w:r>
      <w:r w:rsidRPr="005D0D15">
        <w:t>dagen skall begära att regeringen lägger fram förslag om krav på genomf</w:t>
      </w:r>
      <w:r w:rsidRPr="005D0D15">
        <w:t>ö</w:t>
      </w:r>
      <w:r w:rsidRPr="005D0D15">
        <w:t xml:space="preserve">rande av en kommunal folkomröstning vid folkinitiativ på minst 5 %. I en motion från allmänna motionstiden, </w:t>
      </w:r>
      <w:r w:rsidRPr="005D0D15">
        <w:rPr>
          <w:i/>
        </w:rPr>
        <w:t>motion 2001/02:N364 av Ingegerd Sa</w:t>
      </w:r>
      <w:r w:rsidRPr="005D0D15">
        <w:rPr>
          <w:i/>
        </w:rPr>
        <w:t>a</w:t>
      </w:r>
      <w:r w:rsidRPr="005D0D15">
        <w:rPr>
          <w:i/>
        </w:rPr>
        <w:t>rinen m.fl. (mp) yrkande 23</w:t>
      </w:r>
      <w:r w:rsidRPr="005D0D15">
        <w:t xml:space="preserve">, föreslås ett tillkännagivande om kommunala folkomröstningar. </w:t>
      </w:r>
    </w:p>
    <w:p w:rsidR="009C09BF" w:rsidRPr="005D0D15" w:rsidRDefault="009C09BF">
      <w:pPr>
        <w:pStyle w:val="Normaltindrag"/>
      </w:pPr>
      <w:r w:rsidRPr="005D0D15">
        <w:t xml:space="preserve">Tillkännagivanden för regeringen om kommunala folkomröstningar begärs också i två motioner från moderata ledamöter. I </w:t>
      </w:r>
      <w:r w:rsidRPr="005D0D15">
        <w:rPr>
          <w:i/>
        </w:rPr>
        <w:t>motion 2001/02:K247 av Carl G Nilsson (m) yrkande 2</w:t>
      </w:r>
      <w:r w:rsidRPr="005D0D15">
        <w:t xml:space="preserve"> föreslås, bl.a. med hänvisning till Demokratiu</w:t>
      </w:r>
      <w:r w:rsidRPr="005D0D15">
        <w:t>t</w:t>
      </w:r>
      <w:r w:rsidRPr="005D0D15">
        <w:t>redningens förslag att det bör bli svårare för fullmäktige att vägra ordna fol</w:t>
      </w:r>
      <w:r w:rsidRPr="005D0D15">
        <w:t>k</w:t>
      </w:r>
      <w:r w:rsidRPr="005D0D15">
        <w:t>omröstningar, ett tillkännagivande för regeringen om lokala folkomröstnin</w:t>
      </w:r>
      <w:r w:rsidRPr="005D0D15">
        <w:t>g</w:t>
      </w:r>
      <w:r w:rsidRPr="005D0D15">
        <w:t xml:space="preserve">ar. I </w:t>
      </w:r>
      <w:r w:rsidRPr="005D0D15">
        <w:rPr>
          <w:i/>
        </w:rPr>
        <w:t>motion 2001/02:K368 av Henrik Westman m.fl. (m) yrkande 5</w:t>
      </w:r>
      <w:r w:rsidRPr="005D0D15">
        <w:t xml:space="preserve"> föreslås ett tillkännagivande om kommunala folkomröstningar. Motionärerna anser att reglerna för att hålla folkomröstning till följd av medborgarinitiativ bör fö</w:t>
      </w:r>
      <w:r w:rsidRPr="005D0D15">
        <w:t>r</w:t>
      </w:r>
      <w:r w:rsidRPr="005D0D15">
        <w:t xml:space="preserve">enklas. Det bör vara tillräckligt </w:t>
      </w:r>
      <w:r w:rsidRPr="005D0D15">
        <w:t>att en viss andel av de röstberättigade i en kommun ställer sig bakom ett initiativ om folkomröstning i viss fråga för att en folkomröstning skall hållas, och det bör finnas regler om att folkomrös</w:t>
      </w:r>
      <w:r w:rsidRPr="005D0D15">
        <w:t>t</w:t>
      </w:r>
      <w:r w:rsidRPr="005D0D15">
        <w:t>ning till följd av medborgarinitiativ skall hållas inom skälig tid. Sådana o</w:t>
      </w:r>
      <w:r w:rsidRPr="005D0D15">
        <w:t>m</w:t>
      </w:r>
      <w:r w:rsidRPr="005D0D15">
        <w:t>röstningar bör också kunna vara beslutande efter beslut i fullmä</w:t>
      </w:r>
      <w:r w:rsidRPr="005D0D15">
        <w:t>k</w:t>
      </w:r>
      <w:r w:rsidRPr="005D0D15">
        <w:t xml:space="preserve">tige. </w:t>
      </w:r>
    </w:p>
    <w:p w:rsidR="009C09BF" w:rsidRPr="005D0D15" w:rsidRDefault="009C09BF">
      <w:pPr>
        <w:pStyle w:val="Rubrik4"/>
        <w:rPr>
          <w:noProof w:val="0"/>
        </w:rPr>
      </w:pPr>
      <w:bookmarkStart w:id="197" w:name="_Toc4812987"/>
      <w:r w:rsidRPr="005D0D15">
        <w:rPr>
          <w:noProof w:val="0"/>
        </w:rPr>
        <w:t>Bakgrund</w:t>
      </w:r>
      <w:bookmarkEnd w:id="197"/>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Gällande bestämmelser </w:t>
      </w:r>
    </w:p>
    <w:p w:rsidR="009C09BF" w:rsidRPr="005D0D15" w:rsidRDefault="009C09BF">
      <w:r w:rsidRPr="005D0D15">
        <w:t>Som ett led i beredningen av ett ärende som fullmäktige skall handlägga får fullmäktige enligt 5 kap. 34 § kommunallagen besluta att synpunkter skall inhämtas från medlemmar i kommunen eller landstinget. Det kan ske bl.a. genom folkomröstning. Föreskrifter om sådana omröstningar finns i lagen om kommunala folk</w:t>
      </w:r>
      <w:r w:rsidRPr="005D0D15">
        <w:softHyphen/>
        <w:t>omröstningar.</w:t>
      </w:r>
    </w:p>
    <w:p w:rsidR="009C09BF" w:rsidRPr="005D0D15" w:rsidRDefault="009C09BF">
      <w:pPr>
        <w:pStyle w:val="Normaltindrag"/>
      </w:pPr>
      <w:r w:rsidRPr="005D0D15">
        <w:t>Ärenden i fullmäktige får enligt 5 kap. 23 § kommunallagen väckas av bl.a. en nämnd eller en ledamot genom motion. Ett ärende om att hålla fol</w:t>
      </w:r>
      <w:r w:rsidRPr="005D0D15">
        <w:t>k</w:t>
      </w:r>
      <w:r w:rsidRPr="005D0D15">
        <w:t>omröstning i en viss fråga får väckas också av minst 5 % av de röstberättigade kommun- eller landstingsmed</w:t>
      </w:r>
      <w:r w:rsidRPr="005D0D15">
        <w:softHyphen/>
        <w:t>lemmarna enligt lagen om kommunala folko</w:t>
      </w:r>
      <w:r w:rsidRPr="005D0D15">
        <w:t>m</w:t>
      </w:r>
      <w:r w:rsidRPr="005D0D15">
        <w:t xml:space="preserve">röstningar.  </w:t>
      </w:r>
    </w:p>
    <w:p w:rsidR="009C09BF" w:rsidRPr="005D0D15" w:rsidRDefault="009C09BF">
      <w:pPr>
        <w:pStyle w:val="Rubrik5"/>
        <w:pBdr>
          <w:bottom w:val="none" w:sz="0" w:space="0" w:color="auto"/>
        </w:pBdr>
        <w:spacing w:before="235"/>
        <w:rPr>
          <w:noProof w:val="0"/>
        </w:rPr>
      </w:pPr>
      <w:r w:rsidRPr="005D0D15">
        <w:rPr>
          <w:noProof w:val="0"/>
        </w:rPr>
        <w:t xml:space="preserve">Utredningsförslag </w:t>
      </w:r>
    </w:p>
    <w:p w:rsidR="009C09BF" w:rsidRPr="005D0D15" w:rsidRDefault="009C09BF">
      <w:r w:rsidRPr="005D0D15">
        <w:t>Kommundemokratikommittén föreslog i sitt betänkande Att vara med på riktigt – demokratiutveckling i kommuner och landsting (SOU 2001:48)  att ett ärende om att hålla folkomröstning i en viss fråga skall få väckas i ful</w:t>
      </w:r>
      <w:r w:rsidRPr="005D0D15">
        <w:t>l</w:t>
      </w:r>
      <w:r w:rsidRPr="005D0D15">
        <w:t>mäktige av minst 10 % av de röstberättigade kommun- eller landstingsme</w:t>
      </w:r>
      <w:r w:rsidRPr="005D0D15">
        <w:t>d</w:t>
      </w:r>
      <w:r w:rsidRPr="005D0D15">
        <w:t>lemmarna. Fullmäktige skall enligt förslaget besluta att genomföra folko</w:t>
      </w:r>
      <w:r w:rsidRPr="005D0D15">
        <w:t>m</w:t>
      </w:r>
      <w:r w:rsidRPr="005D0D15">
        <w:t>röstningen som ett led i beredningen av ärendet under förutsättning att frågan ryms inom den kommunala kompetensen och avser ett ärende som fullmäkt</w:t>
      </w:r>
      <w:r w:rsidRPr="005D0D15">
        <w:t>i</w:t>
      </w:r>
      <w:r w:rsidRPr="005D0D15">
        <w:t xml:space="preserve">ge enligt kommunallagen skall handlägga. Folkomröstningen skall hållas inom skälig tid. Fullmäktige skall fastställa frågeställning och svarsalternativ i folkomröstningen. </w:t>
      </w:r>
    </w:p>
    <w:p w:rsidR="009C09BF" w:rsidRPr="005D0D15" w:rsidRDefault="009C09BF">
      <w:pPr>
        <w:pStyle w:val="Rubrik4"/>
        <w:rPr>
          <w:noProof w:val="0"/>
        </w:rPr>
      </w:pPr>
      <w:bookmarkStart w:id="198" w:name="_Toc4812988"/>
      <w:r w:rsidRPr="005D0D15">
        <w:rPr>
          <w:noProof w:val="0"/>
        </w:rPr>
        <w:t>Utskottets ställningstagande</w:t>
      </w:r>
      <w:bookmarkEnd w:id="198"/>
      <w:r w:rsidRPr="005D0D15">
        <w:rPr>
          <w:noProof w:val="0"/>
        </w:rPr>
        <w:t xml:space="preserve"> </w:t>
      </w:r>
    </w:p>
    <w:p w:rsidR="009C09BF" w:rsidRPr="005D0D15" w:rsidRDefault="009C09BF">
      <w:r w:rsidRPr="005D0D15">
        <w:t>Som regeringen framhåller är erfarenheterna av tillämpningen av bestämme</w:t>
      </w:r>
      <w:r w:rsidRPr="005D0D15">
        <w:t>l</w:t>
      </w:r>
      <w:r w:rsidRPr="005D0D15">
        <w:t xml:space="preserve">sen om folkinitiativ nedslående. Initiativet kan inte behållas i sin nuvarande utformning utan medborgarnas möjligheter att få till stånd en folkomröstning måste stärkas. </w:t>
      </w:r>
    </w:p>
    <w:p w:rsidR="009C09BF" w:rsidRPr="005D0D15" w:rsidRDefault="009C09BF">
      <w:pPr>
        <w:pStyle w:val="Normaltindrag"/>
      </w:pPr>
      <w:r w:rsidRPr="005D0D15">
        <w:t>Regeringen har förklarat att den avser att återkomma i frågan vid bere</w:t>
      </w:r>
      <w:r w:rsidRPr="005D0D15">
        <w:t>d</w:t>
      </w:r>
      <w:r w:rsidRPr="005D0D15">
        <w:t xml:space="preserve">ningen av Kommundemokratikommitténs betänkande Att tänka efter före – samråd i kommuner och landsting. Enligt utskottets mening bör beredningen syfta till att lägga fram förslag för riksdagen med innebörd att folkomröstning </w:t>
      </w:r>
      <w:r w:rsidRPr="005D0D15">
        <w:rPr>
          <w:i/>
        </w:rPr>
        <w:t>skall</w:t>
      </w:r>
      <w:r w:rsidRPr="005D0D15">
        <w:t xml:space="preserve"> hållas om 10 % av de röstberättigade i kommunen respektive landstinget begär det. Utskottet föreslår att riksdagen med bifall till motionerna 2001/02:K65 (kd) yrkande 3, 2001/02:K67 (c) yrkande 5, 2001/02:K247 (m) yrkande 2, 2001/02:K340 (kd), 2001/02:K371 (c) yrkande 4 och 2001/0</w:t>
      </w:r>
      <w:r w:rsidRPr="005D0D15">
        <w:t>2:N364 (mp) yrkande 23 samt med anledning av motionerna 2001/02:K66 (mp) yrkande 6, 2001/02:K344 (kd) yrkande 2 och 2001/02:K368 (m) yrkande 5 som sin mening ger regeringen det anförda till känna. Utskottet är däremot inte berett att förorda att sådana folkomröstningar skall vara beslutande och avstyrker därmed motion 2001/02:K67 (c) yrka</w:t>
      </w:r>
      <w:r w:rsidRPr="005D0D15">
        <w:t>n</w:t>
      </w:r>
      <w:r w:rsidRPr="005D0D15">
        <w:t>de 4.</w:t>
      </w:r>
    </w:p>
    <w:p w:rsidR="009C09BF" w:rsidRPr="005D0D15" w:rsidRDefault="009C09BF">
      <w:pPr>
        <w:pStyle w:val="Rubrik3"/>
        <w:rPr>
          <w:noProof w:val="0"/>
        </w:rPr>
      </w:pPr>
      <w:bookmarkStart w:id="199" w:name="_Toc4812989"/>
      <w:r w:rsidRPr="005D0D15">
        <w:rPr>
          <w:noProof w:val="0"/>
        </w:rPr>
        <w:t>Medborgerlig förslagsrätt i fullmäktige</w:t>
      </w:r>
      <w:bookmarkEnd w:id="199"/>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tillstyrker regeringens förslag att fullmäktige skall kunna besluta om medborgerlig förslagsrätt i fullmäktige. Förslagsrätten omfattar inte bara dem som har rösträtt i kommunen eller landstin</w:t>
      </w:r>
      <w:r w:rsidRPr="005D0D15">
        <w:t>g</w:t>
      </w:r>
      <w:r w:rsidRPr="005D0D15">
        <w:t xml:space="preserve">et utan även barn och ungdomar samt medborgare i andra länder som inte har hunnit få rösträtt. </w:t>
      </w:r>
    </w:p>
    <w:p w:rsidR="009C09BF" w:rsidRPr="005D0D15" w:rsidRDefault="009C09BF">
      <w:pPr>
        <w:pStyle w:val="Utskottsfrslagikorthet-Text"/>
      </w:pPr>
      <w:r w:rsidRPr="005D0D15">
        <w:t xml:space="preserve">Utskottet avstyrker motioner, bl.a. en motion om att regeringen skall lägga fram förslag om att den medborgerliga förslagsrätten skall göras obligatorisk för kommunerna och landstingen. </w:t>
      </w:r>
    </w:p>
    <w:p w:rsidR="009C09BF" w:rsidRPr="005D0D15" w:rsidRDefault="009C09BF">
      <w:pPr>
        <w:pStyle w:val="Rubrik4"/>
        <w:rPr>
          <w:noProof w:val="0"/>
        </w:rPr>
      </w:pPr>
      <w:bookmarkStart w:id="200" w:name="_Toc4812990"/>
      <w:r w:rsidRPr="005D0D15">
        <w:rPr>
          <w:noProof w:val="0"/>
        </w:rPr>
        <w:t>Propositionen</w:t>
      </w:r>
      <w:bookmarkEnd w:id="200"/>
      <w:r w:rsidRPr="005D0D15">
        <w:rPr>
          <w:noProof w:val="0"/>
        </w:rPr>
        <w:t xml:space="preserve"> </w:t>
      </w:r>
    </w:p>
    <w:p w:rsidR="009C09BF" w:rsidRPr="005D0D15" w:rsidRDefault="009C09BF">
      <w:r w:rsidRPr="005D0D15">
        <w:t>Regeringen föreslår att fullmäktige skall få besluta att den som är folkbokförd i kommunen eller i en kommun inom landstinget skall få väcka ärenden i fullmäktige (medborgarförslag). Ett medborgarförslag bör enligt propositi</w:t>
      </w:r>
      <w:r w:rsidRPr="005D0D15">
        <w:t>o</w:t>
      </w:r>
      <w:r w:rsidRPr="005D0D15">
        <w:t>nen beredas så att fullmäktige kan fatta beslut inom ett år från det att medbo</w:t>
      </w:r>
      <w:r w:rsidRPr="005D0D15">
        <w:t>r</w:t>
      </w:r>
      <w:r w:rsidRPr="005D0D15">
        <w:t>garförslaget väcks. Om fullmäktige beslutar att införa medborgarförslag skall arbetsordningen innehålla föreskrifter om hur sådana förslag skall handläg</w:t>
      </w:r>
      <w:r w:rsidRPr="005D0D15">
        <w:t>g</w:t>
      </w:r>
      <w:r w:rsidRPr="005D0D15">
        <w:t xml:space="preserve">as. – Förslagen tas in i 5 kap. 23, 33 och 64 §§ kommunallagen. </w:t>
      </w:r>
    </w:p>
    <w:p w:rsidR="009C09BF" w:rsidRPr="005D0D15" w:rsidRDefault="009C09BF">
      <w:pPr>
        <w:pStyle w:val="Normaltindrag"/>
      </w:pPr>
      <w:r w:rsidRPr="005D0D15">
        <w:t>Regeringen betonar att den föreslagna rätten att väcka medborgarförslag omfattar alla som är folkbokförda inom kommunen eller landstinget, således även barn och ungdomar samt medborgare i andra länder som ännu inte</w:t>
      </w:r>
      <w:r w:rsidRPr="005D0D15">
        <w:t xml:space="preserve"> har hunnit få kommunal rösträtt. </w:t>
      </w:r>
    </w:p>
    <w:p w:rsidR="009C09BF" w:rsidRPr="005D0D15" w:rsidRDefault="009C09BF">
      <w:pPr>
        <w:pStyle w:val="Normaltindrag"/>
      </w:pPr>
      <w:r w:rsidRPr="005D0D15">
        <w:t>Regeringen framhåller att utvecklingen av den lokala demokratin i första hand är en fråga för kommunerna och landstingen. Det finns inte en dem</w:t>
      </w:r>
      <w:r w:rsidRPr="005D0D15">
        <w:t>o</w:t>
      </w:r>
      <w:r w:rsidRPr="005D0D15">
        <w:t>kratimodell som passar alla utan den lokala demokratin måste därför utvec</w:t>
      </w:r>
      <w:r w:rsidRPr="005D0D15">
        <w:t>k</w:t>
      </w:r>
      <w:r w:rsidRPr="005D0D15">
        <w:t>las utifrån lokala förhållanden och medborgarnas önskemål. Regeringen framhåller också att det inte finns något som hindrar att ett beslut om att införa medborgarförslag avgränsas till en viss försöksperiod. Om kommunen eller landstingen under en sådan period finner att det exempelvis uppstår stora administrativa problem finns naturligtvis möjlighet för fullmäktige att inte förlänga försöket eller att eventuellt besluta att det skall</w:t>
      </w:r>
      <w:r w:rsidRPr="005D0D15">
        <w:t xml:space="preserve"> avbrytas i förtid. </w:t>
      </w:r>
    </w:p>
    <w:p w:rsidR="009C09BF" w:rsidRPr="005D0D15" w:rsidRDefault="009C09BF">
      <w:pPr>
        <w:pStyle w:val="Rubrik4"/>
        <w:rPr>
          <w:noProof w:val="0"/>
        </w:rPr>
      </w:pPr>
      <w:bookmarkStart w:id="201" w:name="_Toc4812991"/>
      <w:r w:rsidRPr="005D0D15">
        <w:rPr>
          <w:noProof w:val="0"/>
        </w:rPr>
        <w:t>Motioner</w:t>
      </w:r>
      <w:bookmarkEnd w:id="201"/>
      <w:r w:rsidRPr="005D0D15">
        <w:rPr>
          <w:noProof w:val="0"/>
        </w:rPr>
        <w:t xml:space="preserve"> </w:t>
      </w:r>
    </w:p>
    <w:p w:rsidR="009C09BF" w:rsidRPr="005D0D15" w:rsidRDefault="009C09BF">
      <w:r w:rsidRPr="005D0D15">
        <w:t xml:space="preserve">I </w:t>
      </w:r>
      <w:r w:rsidRPr="005D0D15">
        <w:rPr>
          <w:i/>
        </w:rPr>
        <w:t>motion 2001/02:K65 av Ingvar Svensson m.fl. (kd) yrkande 4</w:t>
      </w:r>
      <w:r w:rsidRPr="005D0D15">
        <w:t xml:space="preserve"> begärs ett tillkännagivande för regeringen om utvärdering av användningen av medbo</w:t>
      </w:r>
      <w:r w:rsidRPr="005D0D15">
        <w:t>r</w:t>
      </w:r>
      <w:r w:rsidRPr="005D0D15">
        <w:t>garförslag. Motionärerna anser att systemet med medborgarförslag kan vital</w:t>
      </w:r>
      <w:r w:rsidRPr="005D0D15">
        <w:t>i</w:t>
      </w:r>
      <w:r w:rsidRPr="005D0D15">
        <w:t xml:space="preserve">sera det demokratiska intresset men också missbrukas av vissa personer och grupper, t.ex. kampanjmässigt och i avseenden då man anser sig felaktigt behandlad. När erfarenheter vunnits efter några år bör enligt motionärerna en grundlig utvärdering genomföras. </w:t>
      </w:r>
    </w:p>
    <w:p w:rsidR="009C09BF" w:rsidRPr="005D0D15" w:rsidRDefault="009C09BF">
      <w:r w:rsidRPr="005D0D15">
        <w:t xml:space="preserve">I </w:t>
      </w:r>
      <w:r w:rsidRPr="005D0D15">
        <w:rPr>
          <w:i/>
        </w:rPr>
        <w:t>motion 2001/02:K371 av Agne Hansson m.fl. (c) yrkande 6</w:t>
      </w:r>
      <w:r w:rsidRPr="005D0D15">
        <w:t xml:space="preserve"> föreslås att riksdagen begär att regeringen lägger fram förslag till ändringar i kommuna</w:t>
      </w:r>
      <w:r w:rsidRPr="005D0D15">
        <w:t>l</w:t>
      </w:r>
      <w:r w:rsidRPr="005D0D15">
        <w:t>lagen som möjliggör för medborgare att väcka initiativ i kommunfullmäktige. En sådan påverkansmöjlighet kan enligt motionärerna komma att motverka ett behov av frekventa folkomröstningar. En möjlighet är enligt motionärerna att kommunfullmäktige årligen får en redovisning av inkomna initiativ och där initiativ som samlat minst 2 % av invånarna bakom sig skall behan</w:t>
      </w:r>
      <w:r w:rsidRPr="005D0D15">
        <w:t xml:space="preserve">dlas i fullmäktige. Initiativrätten skall således omfatta även barn och ungdomar. </w:t>
      </w:r>
    </w:p>
    <w:p w:rsidR="009C09BF" w:rsidRPr="005D0D15" w:rsidRDefault="009C09BF">
      <w:r w:rsidRPr="005D0D15">
        <w:t xml:space="preserve">I </w:t>
      </w:r>
      <w:r w:rsidRPr="005D0D15">
        <w:rPr>
          <w:i/>
        </w:rPr>
        <w:t>motion 2001/02:K66 av Per Lager m.fl. (mp) yrkande 5</w:t>
      </w:r>
      <w:r w:rsidRPr="005D0D15">
        <w:t xml:space="preserve"> föreslås att riksd</w:t>
      </w:r>
      <w:r w:rsidRPr="005D0D15">
        <w:t>a</w:t>
      </w:r>
      <w:r w:rsidRPr="005D0D15">
        <w:t>gen skall begära att regeringen lägger fram förslag om införande av medbo</w:t>
      </w:r>
      <w:r w:rsidRPr="005D0D15">
        <w:t>r</w:t>
      </w:r>
      <w:r w:rsidRPr="005D0D15">
        <w:t xml:space="preserve">garförslag i alla kommuner. Motionärerna anser att förslagsrätten uttryckligen bör skrivas in i kommunallagen i stället för att fullmäktige skall få besluta om det. Förslagsrätten bör vidare enligt motionärerna även innefatta direktförslag till nämnder. </w:t>
      </w:r>
    </w:p>
    <w:p w:rsidR="009C09BF" w:rsidRPr="005D0D15" w:rsidRDefault="009C09BF">
      <w:pPr>
        <w:pStyle w:val="Rubrik4"/>
        <w:rPr>
          <w:noProof w:val="0"/>
        </w:rPr>
      </w:pPr>
      <w:bookmarkStart w:id="202" w:name="_Toc4812992"/>
      <w:r w:rsidRPr="005D0D15">
        <w:rPr>
          <w:noProof w:val="0"/>
        </w:rPr>
        <w:t>Bakgrund</w:t>
      </w:r>
      <w:bookmarkEnd w:id="202"/>
      <w:r w:rsidRPr="005D0D15">
        <w:rPr>
          <w:noProof w:val="0"/>
        </w:rPr>
        <w:t xml:space="preserve"> </w:t>
      </w:r>
    </w:p>
    <w:p w:rsidR="009C09BF" w:rsidRPr="005D0D15" w:rsidRDefault="009C09BF">
      <w:r w:rsidRPr="005D0D15">
        <w:t>Av 5 kap. 21 § kommunallagen framgår att det är fullmäktige som avgör vilka, utöver ledamöter, som skall ha yttranderätt i fullmäktige. I arbetsor</w:t>
      </w:r>
      <w:r w:rsidRPr="005D0D15">
        <w:t>d</w:t>
      </w:r>
      <w:r w:rsidRPr="005D0D15">
        <w:t>ningen skall regleras vilka som har yttranderätt. Omfattningen av yttrand</w:t>
      </w:r>
      <w:r w:rsidRPr="005D0D15">
        <w:t>e</w:t>
      </w:r>
      <w:r w:rsidRPr="005D0D15">
        <w:t>rätten skall regleras så att demokratiska aspekter på yttranderätten inte efte</w:t>
      </w:r>
      <w:r w:rsidRPr="005D0D15">
        <w:t>r</w:t>
      </w:r>
      <w:r w:rsidRPr="005D0D15">
        <w:t>sätts. Regeln är enligt förarbetena inte avsedd att tillämpas så att alla ko</w:t>
      </w:r>
      <w:r w:rsidRPr="005D0D15">
        <w:t>m</w:t>
      </w:r>
      <w:r w:rsidRPr="005D0D15">
        <w:t xml:space="preserve">munmedlemmar ges rätt att yttra sig vid sammanträden (prop. 1990/91:117 s. 181). </w:t>
      </w:r>
    </w:p>
    <w:p w:rsidR="009C09BF" w:rsidRPr="005D0D15" w:rsidRDefault="009C09BF">
      <w:pPr>
        <w:pStyle w:val="Rubrik4"/>
        <w:rPr>
          <w:noProof w:val="0"/>
        </w:rPr>
      </w:pPr>
      <w:bookmarkStart w:id="203" w:name="_Toc4812993"/>
      <w:r w:rsidRPr="005D0D15">
        <w:rPr>
          <w:noProof w:val="0"/>
        </w:rPr>
        <w:t>Utskottets ställningstagande</w:t>
      </w:r>
      <w:bookmarkEnd w:id="203"/>
      <w:r w:rsidRPr="005D0D15">
        <w:rPr>
          <w:noProof w:val="0"/>
        </w:rPr>
        <w:t xml:space="preserve"> </w:t>
      </w:r>
    </w:p>
    <w:p w:rsidR="009C09BF" w:rsidRPr="005D0D15" w:rsidRDefault="009C09BF">
      <w:r w:rsidRPr="005D0D15">
        <w:t>Utskottet har inte någon erinran mot propositionen i vad den avser medbo</w:t>
      </w:r>
      <w:r w:rsidRPr="005D0D15">
        <w:t>r</w:t>
      </w:r>
      <w:r w:rsidRPr="005D0D15">
        <w:t xml:space="preserve">gerlig förslagsrätt i fullmäktige. De föreslagna ändringarna i 5 kap. 23, 33 och 64 §§ kommunallagen tillstyrks. Den under allmänna motionstiden 2001 väckta motionen 2001/02:K371 (c) yrkande 6 bör härigenom enligt utskottets uppfattning kunna anses tillgodosedd. </w:t>
      </w:r>
    </w:p>
    <w:p w:rsidR="009C09BF" w:rsidRPr="005D0D15" w:rsidRDefault="009C09BF">
      <w:pPr>
        <w:pStyle w:val="Normaltindrag"/>
      </w:pPr>
      <w:r w:rsidRPr="005D0D15">
        <w:t>Utskottet utgår från att regeringen kommer att följa utvecklingen av den medborgerliga förslagsrätten och anser inte att något särskilt tillkännagivande om detta behövs. Utskottet avstyrker därför motion 2001/02:K65 (kd) yrka</w:t>
      </w:r>
      <w:r w:rsidRPr="005D0D15">
        <w:t>n</w:t>
      </w:r>
      <w:r w:rsidRPr="005D0D15">
        <w:t xml:space="preserve">de 4. </w:t>
      </w:r>
    </w:p>
    <w:p w:rsidR="009C09BF" w:rsidRPr="005D0D15" w:rsidRDefault="009C09BF">
      <w:pPr>
        <w:pStyle w:val="Normaltindrag"/>
      </w:pPr>
      <w:r w:rsidRPr="005D0D15">
        <w:t>Utskottet anser vidare, liksom regeringen, att utvecklingen av den lokala demokratin i första hand är en fråga för kommunerna och landstingen och att den lokala demokratin därför måste utvecklas utifrån lokala förhållanden och medborgarnas önskemål. Något förslag om obligatoriskt införande av me</w:t>
      </w:r>
      <w:r w:rsidRPr="005D0D15">
        <w:t>d</w:t>
      </w:r>
      <w:r w:rsidRPr="005D0D15">
        <w:t>borgarförslag i alla kommuner, som begärs i motion 2001/02:K66 (mp) y</w:t>
      </w:r>
      <w:r w:rsidRPr="005D0D15">
        <w:t>r</w:t>
      </w:r>
      <w:r w:rsidRPr="005D0D15">
        <w:t>kande 5, finns det därför enligt utskottets uppfattning inte anledning till. M</w:t>
      </w:r>
      <w:r w:rsidRPr="005D0D15">
        <w:t>o</w:t>
      </w:r>
      <w:r w:rsidRPr="005D0D15">
        <w:t xml:space="preserve">tionen avstyrks. </w:t>
      </w:r>
    </w:p>
    <w:p w:rsidR="009C09BF" w:rsidRPr="005D0D15" w:rsidRDefault="009C09BF">
      <w:pPr>
        <w:pStyle w:val="Rubrik3"/>
        <w:rPr>
          <w:noProof w:val="0"/>
        </w:rPr>
      </w:pPr>
      <w:bookmarkStart w:id="204" w:name="_Toc4812994"/>
      <w:r w:rsidRPr="005D0D15">
        <w:rPr>
          <w:noProof w:val="0"/>
        </w:rPr>
        <w:t>Befogenheter för självförvaltningsorgan</w:t>
      </w:r>
      <w:bookmarkEnd w:id="204"/>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tillstyrker regeringens förslag om möjlighet för fullmäkt</w:t>
      </w:r>
      <w:r w:rsidRPr="005D0D15">
        <w:t>i</w:t>
      </w:r>
      <w:r w:rsidRPr="005D0D15">
        <w:t xml:space="preserve">ge att delegera ärenden till självförvaltningsorgan och avstyrker en motion från allmänna motionstiden med detta syfte. </w:t>
      </w:r>
    </w:p>
    <w:p w:rsidR="009C09BF" w:rsidRPr="005D0D15" w:rsidRDefault="009C09BF">
      <w:pPr>
        <w:pStyle w:val="Rubrik4"/>
        <w:rPr>
          <w:noProof w:val="0"/>
        </w:rPr>
      </w:pPr>
      <w:bookmarkStart w:id="205" w:name="_Toc4812995"/>
      <w:r w:rsidRPr="005D0D15">
        <w:rPr>
          <w:noProof w:val="0"/>
        </w:rPr>
        <w:t>Propositionen</w:t>
      </w:r>
      <w:bookmarkEnd w:id="205"/>
      <w:r w:rsidRPr="005D0D15">
        <w:rPr>
          <w:noProof w:val="0"/>
        </w:rPr>
        <w:t xml:space="preserve"> </w:t>
      </w:r>
    </w:p>
    <w:p w:rsidR="009C09BF" w:rsidRPr="005D0D15" w:rsidRDefault="009C09BF">
      <w:r w:rsidRPr="005D0D15">
        <w:t xml:space="preserve">Regeringen föreslår att fullmäktige skall få besluta att nämnder i kommuner och landsting skall få delegera ärenden till självförvaltningsorgan i samma omfattning som till anställda. Ärenden som rör myndighetsutövning mot enskilda och som i övrigt avses i 6 kap. 34 § skall dock inte få delegeras till ett självförvaltningsorgan. – Förslaget tas in i 7 kap. 18 § kommunallagen. </w:t>
      </w:r>
    </w:p>
    <w:p w:rsidR="009C09BF" w:rsidRPr="005D0D15" w:rsidRDefault="009C09BF">
      <w:pPr>
        <w:pStyle w:val="Rubrik4"/>
        <w:rPr>
          <w:noProof w:val="0"/>
        </w:rPr>
      </w:pPr>
      <w:bookmarkStart w:id="206" w:name="_Toc4812996"/>
      <w:r w:rsidRPr="005D0D15">
        <w:rPr>
          <w:noProof w:val="0"/>
        </w:rPr>
        <w:t>Motion</w:t>
      </w:r>
      <w:bookmarkEnd w:id="206"/>
      <w:r w:rsidRPr="005D0D15">
        <w:rPr>
          <w:noProof w:val="0"/>
        </w:rPr>
        <w:t xml:space="preserve"> </w:t>
      </w:r>
    </w:p>
    <w:p w:rsidR="009C09BF" w:rsidRPr="005D0D15" w:rsidRDefault="009C09BF">
      <w:r w:rsidRPr="005D0D15">
        <w:t xml:space="preserve">I </w:t>
      </w:r>
      <w:r w:rsidRPr="005D0D15">
        <w:rPr>
          <w:i/>
        </w:rPr>
        <w:t>motion 2001/02:K371 av Agne Hansson m.fl. (c)</w:t>
      </w:r>
      <w:r w:rsidRPr="005D0D15">
        <w:t xml:space="preserve"> begärs tillkännagivanden för regeringen om att brukarna skall ha rätt att få sina initiativ angående själ</w:t>
      </w:r>
      <w:r w:rsidRPr="005D0D15">
        <w:t>v</w:t>
      </w:r>
      <w:r w:rsidRPr="005D0D15">
        <w:t xml:space="preserve">förvaltningsorgan prövade </w:t>
      </w:r>
      <w:r w:rsidRPr="005D0D15">
        <w:rPr>
          <w:i/>
        </w:rPr>
        <w:t>(yrkande 7)</w:t>
      </w:r>
      <w:r w:rsidRPr="005D0D15">
        <w:t xml:space="preserve"> och om en utvärdering av hur 7 kap. 18–22 §§ kommunallagen har fungerat, vad lagstiftningen inneburit och vilka följder den har fått </w:t>
      </w:r>
      <w:r w:rsidRPr="005D0D15">
        <w:rPr>
          <w:i/>
        </w:rPr>
        <w:t>(yrkande 8)</w:t>
      </w:r>
      <w:r w:rsidRPr="005D0D15">
        <w:t>. Motionärerna hänvisar till att Demokratiu</w:t>
      </w:r>
      <w:r w:rsidRPr="005D0D15">
        <w:t>t</w:t>
      </w:r>
      <w:r w:rsidRPr="005D0D15">
        <w:t>redningen sett ett värde i att ta vara på idéer och engagemang genom att up</w:t>
      </w:r>
      <w:r w:rsidRPr="005D0D15">
        <w:t>p</w:t>
      </w:r>
      <w:r w:rsidRPr="005D0D15">
        <w:t>muntra till bl.a. brukarstyrelser. De anser att det rimlig</w:t>
      </w:r>
      <w:r w:rsidRPr="005D0D15">
        <w:t>en borde vara möjligt för kommunala nämnder att delegera beslutsfattande direkt till ett självfö</w:t>
      </w:r>
      <w:r w:rsidRPr="005D0D15">
        <w:t>r</w:t>
      </w:r>
      <w:r w:rsidRPr="005D0D15">
        <w:t xml:space="preserve">valtningsorgan.  </w:t>
      </w:r>
    </w:p>
    <w:p w:rsidR="009C09BF" w:rsidRPr="005D0D15" w:rsidRDefault="009C09BF">
      <w:pPr>
        <w:pStyle w:val="Rubrik4"/>
        <w:rPr>
          <w:noProof w:val="0"/>
        </w:rPr>
      </w:pPr>
      <w:bookmarkStart w:id="207" w:name="_Toc4812997"/>
      <w:r w:rsidRPr="005D0D15">
        <w:rPr>
          <w:noProof w:val="0"/>
        </w:rPr>
        <w:t>Bakgrund</w:t>
      </w:r>
      <w:bookmarkEnd w:id="207"/>
      <w:r w:rsidRPr="005D0D15">
        <w:rPr>
          <w:noProof w:val="0"/>
        </w:rPr>
        <w:t xml:space="preserve"> </w:t>
      </w:r>
    </w:p>
    <w:p w:rsidR="009C09BF" w:rsidRPr="005D0D15" w:rsidRDefault="009C09BF">
      <w:r w:rsidRPr="005D0D15">
        <w:t>Med brukare avses en medborgare som mera varaktigt använder en offentlig tjänst som t.ex. en förskola. Olika former av brukarinflytande har blivit allt vanligare i den kommunala verksamheten under senare år.</w:t>
      </w:r>
    </w:p>
    <w:p w:rsidR="009C09BF" w:rsidRPr="005D0D15" w:rsidRDefault="009C09BF">
      <w:pPr>
        <w:pStyle w:val="Normaltindrag"/>
      </w:pPr>
      <w:r w:rsidRPr="005D0D15">
        <w:t>Genom ändringar i kommunallagen 1994 har kommuner och landsting g</w:t>
      </w:r>
      <w:r w:rsidRPr="005D0D15">
        <w:t>i</w:t>
      </w:r>
      <w:r w:rsidRPr="005D0D15">
        <w:t>vits möjlighet att inrätta s.k. självförvaltningsorgan inom alla kommunala områden om inte annat följer av lag eller annan författning. Ett självförval</w:t>
      </w:r>
      <w:r w:rsidRPr="005D0D15">
        <w:t>t</w:t>
      </w:r>
      <w:r w:rsidRPr="005D0D15">
        <w:t>ningsorgan skall bestå av företrädare för brukarna och de anställda vid en institution. Den överordnade nämnden skall fastställa organets uppgifter, sammansättning, arbetsformer och mandattid i en arbetsordning.</w:t>
      </w:r>
    </w:p>
    <w:p w:rsidR="009C09BF" w:rsidRPr="005D0D15" w:rsidRDefault="009C09BF">
      <w:pPr>
        <w:pStyle w:val="Normaltindrag"/>
      </w:pPr>
      <w:r w:rsidRPr="005D0D15">
        <w:t>Självförvaltningsorgan kan ges i uppdrag att under en nämnd helt eller delvis ansvara för driften av en viss anläggning. Med driften av en anläggni</w:t>
      </w:r>
      <w:r w:rsidRPr="005D0D15">
        <w:t>ng förstås att bestämma över praktiska sysslor vid institu</w:t>
      </w:r>
      <w:r w:rsidRPr="005D0D15">
        <w:softHyphen/>
        <w:t>tionen som rör sådant som mathållning, lokalskötsel inklusive löpande reparationer och underhåll, lokalanvändning, öppettider och löpande inköp. Detta är frågor som komm</w:t>
      </w:r>
      <w:r w:rsidRPr="005D0D15">
        <w:t>u</w:t>
      </w:r>
      <w:r w:rsidRPr="005D0D15">
        <w:t>nalrättsligt främst är att se som rena verkställighetsfrågor. Sådana frågor kan därför inte bli föremål för överklagande enligt bestämmelserna om laglighet</w:t>
      </w:r>
      <w:r w:rsidRPr="005D0D15">
        <w:t>s</w:t>
      </w:r>
      <w:r w:rsidRPr="005D0D15">
        <w:t>prövning i 10 kap. kommunallagen.</w:t>
      </w:r>
    </w:p>
    <w:p w:rsidR="009C09BF" w:rsidRPr="005D0D15" w:rsidRDefault="009C09BF">
      <w:pPr>
        <w:pStyle w:val="Normaltindrag"/>
      </w:pPr>
      <w:r w:rsidRPr="005D0D15">
        <w:t>Självförvaltningsorgan finns i någon mån inom barnomsorgen och äldr</w:t>
      </w:r>
      <w:r w:rsidRPr="005D0D15">
        <w:t>e</w:t>
      </w:r>
      <w:r w:rsidRPr="005D0D15">
        <w:t>omsorgen, men främst inom grund- och gymnasieskolans område. Genom de tidsbegränsade förordningarna om försöksverksamhet med lokala styrelser inom grundskolan och den obligatoriska särskolan (1996:605), samt inom gymnasieskolan och den kommunala vuxenutbildningen (1997:642) har själ</w:t>
      </w:r>
      <w:r w:rsidRPr="005D0D15">
        <w:t>v</w:t>
      </w:r>
      <w:r w:rsidRPr="005D0D15">
        <w:t>förvaltningsorgan inom skolområdet givits delvis andra befogenheter än vad som följer av kommunallagens bestämmelser. Det rör sig bl.a. om viss b</w:t>
      </w:r>
      <w:r w:rsidRPr="005D0D15">
        <w:t>e</w:t>
      </w:r>
      <w:r w:rsidRPr="005D0D15">
        <w:t>slutanderätt som annars ankommer på rektor eller den för skolan ansvariga nämnden</w:t>
      </w:r>
      <w:r w:rsidRPr="005D0D15">
        <w:t xml:space="preserve">. Försöksverksamheten pågår fram t.o.m. juni 2003. </w:t>
      </w:r>
    </w:p>
    <w:p w:rsidR="009C09BF" w:rsidRPr="005D0D15" w:rsidRDefault="009C09BF">
      <w:pPr>
        <w:pStyle w:val="Rubrik4"/>
        <w:rPr>
          <w:noProof w:val="0"/>
        </w:rPr>
      </w:pPr>
      <w:bookmarkStart w:id="208" w:name="_Toc4812998"/>
      <w:r w:rsidRPr="005D0D15">
        <w:rPr>
          <w:noProof w:val="0"/>
        </w:rPr>
        <w:t>Utskottets ställningstagande</w:t>
      </w:r>
      <w:bookmarkEnd w:id="208"/>
      <w:r w:rsidRPr="005D0D15">
        <w:rPr>
          <w:noProof w:val="0"/>
        </w:rPr>
        <w:t xml:space="preserve"> </w:t>
      </w:r>
    </w:p>
    <w:p w:rsidR="009C09BF" w:rsidRPr="005D0D15" w:rsidRDefault="009C09BF">
      <w:r w:rsidRPr="005D0D15">
        <w:t>Utskottet delar regeringens bedömning om möjligheten att delegera beslut</w:t>
      </w:r>
      <w:r w:rsidRPr="005D0D15">
        <w:t>s</w:t>
      </w:r>
      <w:r w:rsidRPr="005D0D15">
        <w:t xml:space="preserve">fattande till självförvaltningsorgan och tillstyrker förslaget om ändring i 7 kap. 18 § kommunallagen. Utskottet anser att motion 2001/02:K371 (c) yrkandena 7 och 8 härigenom får anses tillgodosedd. </w:t>
      </w:r>
    </w:p>
    <w:p w:rsidR="009C09BF" w:rsidRPr="005D0D15" w:rsidRDefault="009C09BF">
      <w:pPr>
        <w:pStyle w:val="Rubrik2"/>
      </w:pPr>
      <w:bookmarkStart w:id="209" w:name="_Toc4812999"/>
      <w:r w:rsidRPr="005D0D15">
        <w:t>Andra frågor om demokratiutveckling</w:t>
      </w:r>
      <w:bookmarkEnd w:id="209"/>
      <w:r w:rsidRPr="005D0D15">
        <w:t xml:space="preserve"> </w:t>
      </w:r>
    </w:p>
    <w:p w:rsidR="009C09BF" w:rsidRPr="005D0D15" w:rsidRDefault="009C09BF">
      <w:pPr>
        <w:pStyle w:val="Rubrik3"/>
        <w:spacing w:before="235"/>
        <w:rPr>
          <w:noProof w:val="0"/>
        </w:rPr>
      </w:pPr>
      <w:bookmarkStart w:id="210" w:name="_Toc4813000"/>
      <w:r w:rsidRPr="005D0D15">
        <w:rPr>
          <w:noProof w:val="0"/>
        </w:rPr>
        <w:t>Demokratiska processer och IT</w:t>
      </w:r>
      <w:bookmarkEnd w:id="210"/>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noterar åtgärder som regeringen har vidtagit eller avser att vidta och avstyrker motioner om IT-demokratin och dess möjli</w:t>
      </w:r>
      <w:r w:rsidRPr="005D0D15">
        <w:t>g</w:t>
      </w:r>
      <w:r w:rsidRPr="005D0D15">
        <w:t xml:space="preserve">heter. </w:t>
      </w:r>
    </w:p>
    <w:p w:rsidR="009C09BF" w:rsidRPr="005D0D15" w:rsidRDefault="009C09BF">
      <w:pPr>
        <w:pStyle w:val="Utskottsfrslagikorthet-Text"/>
      </w:pPr>
      <w:r w:rsidRPr="005D0D15">
        <w:t>Jfr reservation 33 (m, fp).</w:t>
      </w:r>
    </w:p>
    <w:p w:rsidR="009C09BF" w:rsidRPr="005D0D15" w:rsidRDefault="009C09BF">
      <w:pPr>
        <w:pStyle w:val="Rubrik4"/>
        <w:rPr>
          <w:noProof w:val="0"/>
        </w:rPr>
      </w:pPr>
      <w:bookmarkStart w:id="211" w:name="_Toc4813001"/>
      <w:r w:rsidRPr="005D0D15">
        <w:rPr>
          <w:noProof w:val="0"/>
        </w:rPr>
        <w:t>Propositionen</w:t>
      </w:r>
      <w:bookmarkEnd w:id="211"/>
      <w:r w:rsidRPr="005D0D15">
        <w:rPr>
          <w:noProof w:val="0"/>
        </w:rPr>
        <w:t xml:space="preserve"> </w:t>
      </w:r>
    </w:p>
    <w:p w:rsidR="009C09BF" w:rsidRPr="005D0D15" w:rsidRDefault="009C09BF">
      <w:r w:rsidRPr="005D0D15">
        <w:t>Propositionen innehåller inte något förslag till riksdagen i detta ämne. R</w:t>
      </w:r>
      <w:r w:rsidRPr="005D0D15">
        <w:t>e</w:t>
      </w:r>
      <w:r w:rsidRPr="005D0D15">
        <w:t xml:space="preserve">geringen redovisar däremot åtgärder som vidtagits eller avses bli vidtagna. </w:t>
      </w:r>
    </w:p>
    <w:p w:rsidR="009C09BF" w:rsidRPr="005D0D15" w:rsidRDefault="009C09BF">
      <w:pPr>
        <w:pStyle w:val="Normaltindrag"/>
      </w:pPr>
      <w:r w:rsidRPr="005D0D15">
        <w:t>Regeringen avser att tillsätta en arbetsgrupp inom Regeringskansliet som kan fungera som ett forum för erfarenhetsutbyte mellan aktörer som är aktiva i frågor som rör ”e-governance”. Arbetsgruppen skall fungera som ett forum för erfarenhetsutbyte mellan aktörer som är aktiva i dessa frågor och följa forskning och utveckling av nya tekniker och metoder inom IT för att främja en representativ demokrati med brett medborgerligt deltag</w:t>
      </w:r>
      <w:r w:rsidRPr="005D0D15">
        <w:t xml:space="preserve">ande. </w:t>
      </w:r>
    </w:p>
    <w:p w:rsidR="009C09BF" w:rsidRPr="005D0D15" w:rsidRDefault="009C09BF">
      <w:pPr>
        <w:pStyle w:val="Normaltindrag"/>
      </w:pPr>
      <w:r w:rsidRPr="005D0D15">
        <w:t>Användningen av informationsteknik i demokratins tjänst kommer enligt regeringen under de närmaste åren i hög grad att präglas av försök och exp</w:t>
      </w:r>
      <w:r w:rsidRPr="005D0D15">
        <w:t>e</w:t>
      </w:r>
      <w:r w:rsidRPr="005D0D15">
        <w:t xml:space="preserve">riment. </w:t>
      </w:r>
    </w:p>
    <w:p w:rsidR="009C09BF" w:rsidRPr="005D0D15" w:rsidRDefault="009C09BF">
      <w:pPr>
        <w:pStyle w:val="Normaltindrag"/>
      </w:pPr>
      <w:r w:rsidRPr="005D0D15">
        <w:t>I arbetet med att utveckla metoder för att främja dialog med hjälp av IT är enligt regeringen barn och ungdomar en viktig målgrupp, och det är viktigt att information görs tillgänglig i lämpliga former för att barn och ungdomar i olika åldrar skall kunna tillgodogöra sig samhällsinformation.</w:t>
      </w:r>
    </w:p>
    <w:p w:rsidR="009C09BF" w:rsidRPr="005D0D15" w:rsidRDefault="009C09BF">
      <w:pPr>
        <w:pStyle w:val="Normaltindrag"/>
      </w:pPr>
      <w:r w:rsidRPr="005D0D15">
        <w:t>Regeringen pekar vidare på att det under de senaste åren har kunnat skö</w:t>
      </w:r>
      <w:r w:rsidRPr="005D0D15">
        <w:t>n</w:t>
      </w:r>
      <w:r w:rsidRPr="005D0D15">
        <w:t>jas en utveckling mot att staten påverkar samhällsutvecklingen på mer ind</w:t>
      </w:r>
      <w:r w:rsidRPr="005D0D15">
        <w:t>i</w:t>
      </w:r>
      <w:r w:rsidRPr="005D0D15">
        <w:t>rekta vägar. I internationell litteratur brukar detta sammanfattas som en fö</w:t>
      </w:r>
      <w:r w:rsidRPr="005D0D15">
        <w:t>r</w:t>
      </w:r>
      <w:r w:rsidRPr="005D0D15">
        <w:t xml:space="preserve">ändring från </w:t>
      </w:r>
      <w:r w:rsidRPr="005D0D15">
        <w:rPr>
          <w:i/>
        </w:rPr>
        <w:t xml:space="preserve">government </w:t>
      </w:r>
      <w:r w:rsidRPr="005D0D15">
        <w:t xml:space="preserve">till </w:t>
      </w:r>
      <w:r w:rsidRPr="005D0D15">
        <w:rPr>
          <w:i/>
        </w:rPr>
        <w:t xml:space="preserve">governance. </w:t>
      </w:r>
      <w:r w:rsidRPr="005D0D15">
        <w:t>Det innebär att direkta styrning</w:t>
      </w:r>
      <w:r w:rsidRPr="005D0D15">
        <w:t>s</w:t>
      </w:r>
      <w:r w:rsidRPr="005D0D15">
        <w:t>metoder ersätts av indirekta. Staten kan genom förhandlingar, kontrakt och partnerskap samverka med näringslivet, det civila samhället och lokala själ</w:t>
      </w:r>
      <w:r w:rsidRPr="005D0D15">
        <w:t>v</w:t>
      </w:r>
      <w:r w:rsidRPr="005D0D15">
        <w:t>styrelseorgan. Flera myndigheter deltar enligt regeringen i en försöksver</w:t>
      </w:r>
      <w:r w:rsidRPr="005D0D15">
        <w:t>k</w:t>
      </w:r>
      <w:r w:rsidRPr="005D0D15">
        <w:t>samhet med servicedeklarationer och servicedialog. Myndighete</w:t>
      </w:r>
      <w:r w:rsidRPr="005D0D15">
        <w:t>rna skall informera medborgarna om vad de kan förvänta sig och kräva av myndigh</w:t>
      </w:r>
      <w:r w:rsidRPr="005D0D15">
        <w:t>e</w:t>
      </w:r>
      <w:r w:rsidRPr="005D0D15">
        <w:t>tens service. Bland annat kommer Internet att användas för att lämna sådan information. I försöksverksamheten ingår också att utveckla dialogen med medborgare och företag för att inhämta synpunkter från dem som är beroende av myndigheternas service. Användning av modern teknik kommer att vara ett av sätten att utveckla denna dialog. Enskilda individer och företag bör, så långt som det är möjligt, enkelt kunna hämta och lämna den</w:t>
      </w:r>
      <w:r w:rsidRPr="005D0D15">
        <w:t xml:space="preserve"> information som är relevant i varje enskild situation, oavsett hur informationsansvaret är fö</w:t>
      </w:r>
      <w:r w:rsidRPr="005D0D15">
        <w:t>r</w:t>
      </w:r>
      <w:r w:rsidRPr="005D0D15">
        <w:t>delat mellan myndigheter eller mellan stat, kommun och landsting.</w:t>
      </w:r>
    </w:p>
    <w:p w:rsidR="009C09BF" w:rsidRPr="005D0D15" w:rsidRDefault="009C09BF">
      <w:pPr>
        <w:pStyle w:val="Normaltindrag"/>
      </w:pPr>
      <w:r w:rsidRPr="005D0D15">
        <w:t>Regeringen framhåller att tillgången</w:t>
      </w:r>
      <w:r w:rsidRPr="005D0D15">
        <w:rPr>
          <w:b/>
        </w:rPr>
        <w:t xml:space="preserve"> </w:t>
      </w:r>
      <w:r w:rsidRPr="005D0D15">
        <w:t>till information är en grundförutsät</w:t>
      </w:r>
      <w:r w:rsidRPr="005D0D15">
        <w:t>t</w:t>
      </w:r>
      <w:r w:rsidRPr="005D0D15">
        <w:t>ning för demokratin och redogör för information som finns tillgänglig via Internet som offentlig statistik, lagar, förordningar, offentliga utredningar, regeringspropositioner. Regeringen anser att även remissvaren på de offentl</w:t>
      </w:r>
      <w:r w:rsidRPr="005D0D15">
        <w:t>i</w:t>
      </w:r>
      <w:r w:rsidRPr="005D0D15">
        <w:t>ga utredningarna bör publiceras på Internet och att i  förlängningen också bör prövas att allmänheten skall kunna lämna synpunkter på och diskutera utre</w:t>
      </w:r>
      <w:r w:rsidRPr="005D0D15">
        <w:t>d</w:t>
      </w:r>
      <w:r w:rsidRPr="005D0D15">
        <w:t xml:space="preserve">ningsförslag via regeringens hemsida. De närmare formerna för publicering av remissvar samt </w:t>
      </w:r>
      <w:r w:rsidRPr="005D0D15">
        <w:t>närliggande frågor kommer att utredas närmare inom R</w:t>
      </w:r>
      <w:r w:rsidRPr="005D0D15">
        <w:t>e</w:t>
      </w:r>
      <w:r w:rsidRPr="005D0D15">
        <w:t>geringskansliets förvalt</w:t>
      </w:r>
      <w:r w:rsidRPr="005D0D15">
        <w:softHyphen/>
        <w:t>ningsavdelning i samband med det beredningsarbete som pågår för att utröna förutsättningarna för elektronisk publicering av up</w:t>
      </w:r>
      <w:r w:rsidRPr="005D0D15">
        <w:t>p</w:t>
      </w:r>
      <w:r w:rsidRPr="005D0D15">
        <w:t>gifter ur d</w:t>
      </w:r>
      <w:r w:rsidRPr="005D0D15">
        <w:t>i</w:t>
      </w:r>
      <w:r w:rsidRPr="005D0D15">
        <w:t xml:space="preserve">arieföringssystemet RK-Dia. </w:t>
      </w:r>
    </w:p>
    <w:p w:rsidR="009C09BF" w:rsidRPr="005D0D15" w:rsidRDefault="009C09BF">
      <w:pPr>
        <w:pStyle w:val="Normaltindrag"/>
      </w:pPr>
      <w:r w:rsidRPr="005D0D15">
        <w:t>Regeringen hänvisar vidare till det lagstiftningsärende om offentlighet</w:t>
      </w:r>
      <w:r w:rsidRPr="005D0D15">
        <w:t>s</w:t>
      </w:r>
      <w:r w:rsidRPr="005D0D15">
        <w:t>principen och informationstekniken som riksdagen nyligen behandlat (prop. 2001/02:70, bet. 2001/02:KU17). I den propositionen lämnas också en red</w:t>
      </w:r>
      <w:r w:rsidRPr="005D0D15">
        <w:t>o</w:t>
      </w:r>
      <w:r w:rsidRPr="005D0D15">
        <w:t>görelse för utvecklingen av IT inom förvaltningen (a. prop. s. 10).</w:t>
      </w:r>
    </w:p>
    <w:p w:rsidR="009C09BF" w:rsidRPr="005D0D15" w:rsidRDefault="009C09BF">
      <w:pPr>
        <w:pStyle w:val="Normaltindrag"/>
      </w:pPr>
      <w:r w:rsidRPr="005D0D15">
        <w:t>Regeringen anför att den nya tekniken har en stor potential när det gäller att vidga medborgarnas möjligheter att delta i och påverka formuleringar av problem och att delta i diskussioner före beslut i folkvalda församlingar. Det har på några håll i världen prövats mer vetenskapliga former av inf</w:t>
      </w:r>
      <w:r w:rsidRPr="005D0D15">
        <w:t xml:space="preserve">ormerat deltagande s.k. </w:t>
      </w:r>
      <w:r w:rsidRPr="005D0D15">
        <w:rPr>
          <w:i/>
        </w:rPr>
        <w:t>citizen juries</w:t>
      </w:r>
      <w:r w:rsidRPr="005D0D15">
        <w:t xml:space="preserve"> eller </w:t>
      </w:r>
      <w:r w:rsidRPr="005D0D15">
        <w:rPr>
          <w:i/>
        </w:rPr>
        <w:t>deliberative polls</w:t>
      </w:r>
      <w:r w:rsidRPr="005D0D15">
        <w:t>. I Sverige har det på några orter genomförts rådslag över Internet, bl.a. i Kalix och i Norrmalms stadsdelsnämnd i Stoc</w:t>
      </w:r>
      <w:r w:rsidRPr="005D0D15">
        <w:t>k</w:t>
      </w:r>
      <w:r w:rsidRPr="005D0D15">
        <w:t>holm.</w:t>
      </w:r>
    </w:p>
    <w:p w:rsidR="009C09BF" w:rsidRPr="005D0D15" w:rsidRDefault="009C09BF">
      <w:pPr>
        <w:pStyle w:val="Normaltindrag"/>
      </w:pPr>
      <w:r w:rsidRPr="005D0D15">
        <w:t>Regeringen anför vidare att den statliga och kommunala politiken i första hand bör inrikta sig på att utveckla tekniker och metoder inom IT för att främja en representativ demokrati med brett medborgerligt deltagande. A</w:t>
      </w:r>
      <w:r w:rsidRPr="005D0D15">
        <w:t>n</w:t>
      </w:r>
      <w:r w:rsidRPr="005D0D15">
        <w:t>vändningen av informationsteknik i demokratins tjänst kommer därför under de närmaste åren i hög grad att präglas av försök och e</w:t>
      </w:r>
      <w:r w:rsidRPr="005D0D15">
        <w:t>x</w:t>
      </w:r>
      <w:r w:rsidRPr="005D0D15">
        <w:t xml:space="preserve">periment. </w:t>
      </w:r>
    </w:p>
    <w:p w:rsidR="009C09BF" w:rsidRPr="005D0D15" w:rsidRDefault="009C09BF">
      <w:r w:rsidRPr="005D0D15">
        <w:t>Här kan anmärkas att den arbetsgrupp med uppgift att följa och främja u</w:t>
      </w:r>
      <w:r w:rsidRPr="005D0D15">
        <w:t>t</w:t>
      </w:r>
      <w:r w:rsidRPr="005D0D15">
        <w:t>vecklingen av demokratiska processer med stöd av IT som regeringen aviserat nu har tillsatts. Ordförande för gruppen är en av statssekreterarna i Justitied</w:t>
      </w:r>
      <w:r w:rsidRPr="005D0D15">
        <w:t>e</w:t>
      </w:r>
      <w:r w:rsidRPr="005D0D15">
        <w:t>part</w:t>
      </w:r>
      <w:r w:rsidRPr="005D0D15">
        <w:t>e</w:t>
      </w:r>
      <w:r w:rsidRPr="005D0D15">
        <w:t xml:space="preserve">mentet.  </w:t>
      </w:r>
    </w:p>
    <w:p w:rsidR="009C09BF" w:rsidRPr="005D0D15" w:rsidRDefault="009C09BF">
      <w:pPr>
        <w:pStyle w:val="Rubrik4"/>
        <w:rPr>
          <w:noProof w:val="0"/>
        </w:rPr>
      </w:pPr>
      <w:bookmarkStart w:id="212" w:name="_Toc4813002"/>
      <w:r w:rsidRPr="005D0D15">
        <w:rPr>
          <w:noProof w:val="0"/>
        </w:rPr>
        <w:t>Motioner</w:t>
      </w:r>
      <w:bookmarkEnd w:id="212"/>
      <w:r w:rsidRPr="005D0D15">
        <w:rPr>
          <w:noProof w:val="0"/>
        </w:rPr>
        <w:t xml:space="preserve"> </w:t>
      </w:r>
    </w:p>
    <w:p w:rsidR="009C09BF" w:rsidRPr="005D0D15" w:rsidRDefault="009C09BF">
      <w:r w:rsidRPr="005D0D15">
        <w:t xml:space="preserve">I </w:t>
      </w:r>
      <w:r w:rsidRPr="005D0D15">
        <w:rPr>
          <w:i/>
        </w:rPr>
        <w:t>motion 2000/01:K347 av Per Unckel m.fl. (m)</w:t>
      </w:r>
      <w:r w:rsidRPr="005D0D15">
        <w:t>, som väckts under allmänna motionstiden förra riksmötet, föreslås att riksdagen tillkännager för regerin</w:t>
      </w:r>
      <w:r w:rsidRPr="005D0D15">
        <w:t>g</w:t>
      </w:r>
      <w:r w:rsidRPr="005D0D15">
        <w:t>en som sin mening vad i motionen anförs om förnyelse av demokratins och politikens arbetsformer. Motionärerna pekar på att den tekniska utvecklingen medfört en ny potential att ge medborgarna inflytande. Tänkbara förändringar för att öka inflytandet är enligt motionärerna offentliga utfrågningar och olika former av debattforum, s.k. folkinitiativ, samt folkomrö</w:t>
      </w:r>
      <w:r w:rsidRPr="005D0D15">
        <w:t>stningar och andra omröstningar. Det är enligt motionärerna möjligt att dessa förändringar är bäst lämpade att genomföra försöksvis på lokal nivå och att efterhand utöka till nationell nivå. Offentliga utfrågningar kan arrangeras med ett tema, där viktiga frågor som rör en kommun tas upp och medborgarna kan lämna sy</w:t>
      </w:r>
      <w:r w:rsidRPr="005D0D15">
        <w:t>n</w:t>
      </w:r>
      <w:r w:rsidRPr="005D0D15">
        <w:t>punkter. Kommunen kan erbjuda invånarna gratis e-post, gratis koppling till Internet och Usenets diskussionsgrupper, där sådana grupper kan startas av ko</w:t>
      </w:r>
      <w:r w:rsidRPr="005D0D15">
        <w:t>m</w:t>
      </w:r>
      <w:r w:rsidRPr="005D0D15">
        <w:t>munen eller av ett visst antal användare</w:t>
      </w:r>
      <w:r w:rsidRPr="005D0D15">
        <w:t xml:space="preserve">. </w:t>
      </w:r>
    </w:p>
    <w:p w:rsidR="009C09BF" w:rsidRPr="005D0D15" w:rsidRDefault="009C09BF">
      <w:pPr>
        <w:pStyle w:val="Normaltindrag"/>
      </w:pPr>
      <w:r w:rsidRPr="005D0D15">
        <w:t xml:space="preserve">I </w:t>
      </w:r>
      <w:r w:rsidRPr="005D0D15">
        <w:rPr>
          <w:i/>
        </w:rPr>
        <w:t>motion 2001/02:K368 av Henrik Westman m.fl. (m) yrkande 8</w:t>
      </w:r>
      <w:r w:rsidRPr="005D0D15">
        <w:t xml:space="preserve"> föreslås ett tillkännagivande för regeringen om att använda den nya tekniken för att genomföra olika rådslag på nätet. Motionärerna anser att möjligheten att inrätta medborgarpaneler och att ta hjälp av den nya tekniken till detta bör undersökas, liksom de möjligheter som den nya tekniken erbjuder när det är fråga om att hålla omröstningar eller rådslag på nätet. </w:t>
      </w:r>
    </w:p>
    <w:p w:rsidR="009C09BF" w:rsidRPr="005D0D15" w:rsidRDefault="009C09BF">
      <w:r w:rsidRPr="005D0D15">
        <w:t xml:space="preserve">I </w:t>
      </w:r>
      <w:r w:rsidRPr="005D0D15">
        <w:rPr>
          <w:i/>
        </w:rPr>
        <w:t>motion 2000/01:K397 av Lennart Daléus m.fl. (c) yrkande 1</w:t>
      </w:r>
      <w:r w:rsidRPr="005D0D15">
        <w:t xml:space="preserve"> föreslås att riksdagen tillkännager för regeringen som sin mening vad i motionen anförs om IT-demokratin och dess möjligheter. Motionärerna anför att Internet har stora möjligheter att återskapa mötesplatser för att förstärka möjligheten till delaktighet och inflytande och nämner en förstärkt offentlighet där handlingar läggs ut på nätet i större utsträckning, liksom möjligheten att ge utrymme för lokala medier med lokal bevakning och debatt. </w:t>
      </w:r>
    </w:p>
    <w:p w:rsidR="009C09BF" w:rsidRPr="005D0D15" w:rsidRDefault="009C09BF">
      <w:pPr>
        <w:pStyle w:val="Normaltindrag"/>
      </w:pPr>
      <w:r w:rsidRPr="005D0D15">
        <w:t xml:space="preserve">I </w:t>
      </w:r>
      <w:r w:rsidRPr="005D0D15">
        <w:rPr>
          <w:i/>
        </w:rPr>
        <w:t>motion 2001/02:K67 av Åsa Torstensson m.fl. (c) yrkande 7</w:t>
      </w:r>
      <w:r w:rsidRPr="005D0D15">
        <w:t xml:space="preserve"> föreslås ett tillkännagivande för regeringen om IT och dess betydelse för demokratin.</w:t>
      </w:r>
    </w:p>
    <w:p w:rsidR="009C09BF" w:rsidRPr="005D0D15" w:rsidRDefault="009C09BF">
      <w:r w:rsidRPr="005D0D15">
        <w:t xml:space="preserve">I </w:t>
      </w:r>
      <w:r w:rsidRPr="005D0D15">
        <w:rPr>
          <w:i/>
        </w:rPr>
        <w:t>motion 2001/02:K424 av Lars Leijonborg m.fl. (fp) yrkande 5 delvis</w:t>
      </w:r>
      <w:r w:rsidRPr="005D0D15">
        <w:t xml:space="preserve"> föreslås ett tillkännagivande för regeringen om åtgärder för att vitalisera den lokala demokratin. Motionärerna anför att nya metoder krävs för att manifestera politiska åsikter och att den nya informationstekniken bör kunna utgöra ett värdefullt komplement till de etablerade kanalerna när det gäller att locka nya grupper, särskilt ungdomar, till politiken. Inte bara partierna utan också o</w:t>
      </w:r>
      <w:r w:rsidRPr="005D0D15">
        <w:t>f</w:t>
      </w:r>
      <w:r w:rsidRPr="005D0D15">
        <w:t xml:space="preserve">fentliga myndigheter och institutioner måste enligt </w:t>
      </w:r>
      <w:r w:rsidRPr="005D0D15">
        <w:t>motionärerna ta till sig informationstekniken. De välkomnar lokala initiativ att mer direkt använda Internet som ett kommunikationsmedel i en opinionsbildnings- och beslut</w:t>
      </w:r>
      <w:r w:rsidRPr="005D0D15">
        <w:t>s</w:t>
      </w:r>
      <w:r w:rsidRPr="005D0D15">
        <w:t xml:space="preserve">fattandeprocess. </w:t>
      </w:r>
    </w:p>
    <w:p w:rsidR="009C09BF" w:rsidRPr="005D0D15" w:rsidRDefault="009C09BF">
      <w:pPr>
        <w:pStyle w:val="Normaltindrag"/>
      </w:pPr>
      <w:r w:rsidRPr="005D0D15">
        <w:t xml:space="preserve">I </w:t>
      </w:r>
      <w:r w:rsidRPr="005D0D15">
        <w:rPr>
          <w:i/>
        </w:rPr>
        <w:t>motion 2001/02:So618 av Lars Leijonborg (fp) m.fl. yrkande 15</w:t>
      </w:r>
      <w:r w:rsidRPr="005D0D15">
        <w:t xml:space="preserve"> begär motionärerna ett tillkännagivande för regeringen om en parlamentarisk ko</w:t>
      </w:r>
      <w:r w:rsidRPr="005D0D15">
        <w:t>m</w:t>
      </w:r>
      <w:r w:rsidRPr="005D0D15">
        <w:t>mission med syfte att göra en konsekvensanalys av den pågående IT-utvecklingen och utifrån sin analys lägga fram förslag på nödvändiga åtgä</w:t>
      </w:r>
      <w:r w:rsidRPr="005D0D15">
        <w:t>r</w:t>
      </w:r>
      <w:r w:rsidRPr="005D0D15">
        <w:t>der. Motionärerna framhåller här att kravet på IT-kunskaper gör sig alltmer gällande på olika områden och att IT också börjar bli ett nyckelord i den demokratiska processen. De mänskliga och sociala konsekvenserna glöms enligt moti</w:t>
      </w:r>
      <w:r w:rsidRPr="005D0D15">
        <w:t>onärerna ofta bort, som den äldre generationens svårigheter inför ny teknik, privatekonomiska skillnader och synskadades och andra funktion</w:t>
      </w:r>
      <w:r w:rsidRPr="005D0D15">
        <w:t>s</w:t>
      </w:r>
      <w:r w:rsidRPr="005D0D15">
        <w:t>hindrades särskilda svårigheter med informationstillgången. När såväl den offentliga som den privata tjänstesektorn alltmer hänvisar till tele- och Inte</w:t>
      </w:r>
      <w:r w:rsidRPr="005D0D15">
        <w:t>r</w:t>
      </w:r>
      <w:r w:rsidRPr="005D0D15">
        <w:t>netanvändning och upphör med eller fördyrar alternativen, handlar det om ett medborgerligt rättsproblem. Motionärerna framhåller att det politiska syst</w:t>
      </w:r>
      <w:r w:rsidRPr="005D0D15">
        <w:t>e</w:t>
      </w:r>
      <w:r w:rsidRPr="005D0D15">
        <w:t>met inte kan helt överlåta IT-utvecklingen till marknaden utan samh</w:t>
      </w:r>
      <w:r w:rsidRPr="005D0D15">
        <w:t>älleliga och sociala mål måste kontinuerligt sättas upp för att garantera alla medbo</w:t>
      </w:r>
      <w:r w:rsidRPr="005D0D15">
        <w:t>r</w:t>
      </w:r>
      <w:r w:rsidRPr="005D0D15">
        <w:t>gares möjligheter att utöva sina rättigheter och skyldigheter samt leva ett dela</w:t>
      </w:r>
      <w:r w:rsidRPr="005D0D15">
        <w:t>k</w:t>
      </w:r>
      <w:r w:rsidRPr="005D0D15">
        <w:t xml:space="preserve">tigt, självbestämmande och oberoende liv. </w:t>
      </w:r>
    </w:p>
    <w:p w:rsidR="009C09BF" w:rsidRPr="005D0D15" w:rsidRDefault="009C09BF">
      <w:r w:rsidRPr="005D0D15">
        <w:t xml:space="preserve">I </w:t>
      </w:r>
      <w:r w:rsidRPr="005D0D15">
        <w:rPr>
          <w:i/>
        </w:rPr>
        <w:t>motion 2001/02:K66 av Per Lager m.fl. (mp) yrkande 12</w:t>
      </w:r>
      <w:r w:rsidRPr="005D0D15">
        <w:t xml:space="preserve"> föreslås att riksd</w:t>
      </w:r>
      <w:r w:rsidRPr="005D0D15">
        <w:t>a</w:t>
      </w:r>
      <w:r w:rsidRPr="005D0D15">
        <w:t>gen begär att regeringen utreder Internetteknikens användning i demokratiska beslutsprocesser samt uppmuntrar och utvärderar sådana kommunala initiativ.</w:t>
      </w:r>
    </w:p>
    <w:p w:rsidR="009C09BF" w:rsidRPr="005D0D15" w:rsidRDefault="009C09BF">
      <w:pPr>
        <w:pStyle w:val="Normaltindrag"/>
      </w:pPr>
      <w:r w:rsidRPr="005D0D15">
        <w:t xml:space="preserve">I </w:t>
      </w:r>
      <w:r w:rsidRPr="005D0D15">
        <w:rPr>
          <w:i/>
        </w:rPr>
        <w:t>motion 2000/01:K401 av Matz Hammarström m.fl. (mp) yrkande 7</w:t>
      </w:r>
      <w:r w:rsidRPr="005D0D15">
        <w:t xml:space="preserve"> b</w:t>
      </w:r>
      <w:r w:rsidRPr="005D0D15">
        <w:t>e</w:t>
      </w:r>
      <w:r w:rsidRPr="005D0D15">
        <w:t>gärs ett tillkännagivande om att möjligheterna att utveckla demokratin med hjälp av informationstekniken bör utredas. Motionärerna förespråkar folko</w:t>
      </w:r>
      <w:r w:rsidRPr="005D0D15">
        <w:t>m</w:t>
      </w:r>
      <w:r w:rsidRPr="005D0D15">
        <w:t>röstningar och möjligheter för kommunmedborgarna att lämna förslag till kommunfullmäktige via Internet. Motionärerna framhåller som exempel det försök med e-demokrati, information och debatt främst via Internet som genomförs av Kalix kommun, Kalix rådslag. Motionärerna, Matz Hamma</w:t>
      </w:r>
      <w:r w:rsidRPr="005D0D15">
        <w:t>r</w:t>
      </w:r>
      <w:r w:rsidRPr="005D0D15">
        <w:t xml:space="preserve">ström m.fl. (mp), </w:t>
      </w:r>
      <w:r w:rsidRPr="005D0D15">
        <w:t xml:space="preserve">återkommer i denna fråga i </w:t>
      </w:r>
      <w:r w:rsidRPr="005D0D15">
        <w:rPr>
          <w:i/>
        </w:rPr>
        <w:t>motion 2001/02:K381 yrka</w:t>
      </w:r>
      <w:r w:rsidRPr="005D0D15">
        <w:rPr>
          <w:i/>
        </w:rPr>
        <w:t>n</w:t>
      </w:r>
      <w:r w:rsidRPr="005D0D15">
        <w:rPr>
          <w:i/>
        </w:rPr>
        <w:t>de 7</w:t>
      </w:r>
      <w:r w:rsidRPr="005D0D15">
        <w:t>.</w:t>
      </w:r>
    </w:p>
    <w:p w:rsidR="009C09BF" w:rsidRPr="005D0D15" w:rsidRDefault="009C09BF">
      <w:r w:rsidRPr="005D0D15">
        <w:rPr>
          <w:i/>
        </w:rPr>
        <w:t>Lena Sandlin-Hedman och Lars Lilja (s)</w:t>
      </w:r>
      <w:r w:rsidRPr="005D0D15">
        <w:t xml:space="preserve"> föreslår i </w:t>
      </w:r>
      <w:r w:rsidRPr="005D0D15">
        <w:rPr>
          <w:i/>
        </w:rPr>
        <w:t>motion 2001/02:K389</w:t>
      </w:r>
      <w:r w:rsidRPr="005D0D15">
        <w:t xml:space="preserve"> ett tillkännagivande för regeringen om behovet av ett initiativ till en nationell samling rörande tillgänglig informationsteknik för funktionshindrade. Moti</w:t>
      </w:r>
      <w:r w:rsidRPr="005D0D15">
        <w:t>o</w:t>
      </w:r>
      <w:r w:rsidRPr="005D0D15">
        <w:t>närerna anför att den nya informations- och kommunikationstekniken skapar både nya möjligheter och risker för nya hinder samt att hindren för personer med funktionshinder kan bestå av brister i tillgängligheten. De anför vidare att det för närvarande pågår ett antal projekt som syftar till att skapa tillgän</w:t>
      </w:r>
      <w:r w:rsidRPr="005D0D15">
        <w:t>g</w:t>
      </w:r>
      <w:r w:rsidRPr="005D0D15">
        <w:t>lig informatio</w:t>
      </w:r>
      <w:r w:rsidRPr="005D0D15">
        <w:t>nsteknik för funktionshindrade. Projekten kommer att utvärd</w:t>
      </w:r>
      <w:r w:rsidRPr="005D0D15">
        <w:t>e</w:t>
      </w:r>
      <w:r w:rsidRPr="005D0D15">
        <w:t xml:space="preserve">ras och kunskapen kommer att utgöra en viktig nationell kunskapsbas. </w:t>
      </w:r>
    </w:p>
    <w:p w:rsidR="009C09BF" w:rsidRPr="005D0D15" w:rsidRDefault="009C09BF">
      <w:pPr>
        <w:pStyle w:val="Rubrik4"/>
        <w:rPr>
          <w:noProof w:val="0"/>
        </w:rPr>
      </w:pPr>
      <w:bookmarkStart w:id="213" w:name="_Toc4813003"/>
      <w:r w:rsidRPr="005D0D15">
        <w:rPr>
          <w:noProof w:val="0"/>
        </w:rPr>
        <w:t>Utskottets ställningstagande</w:t>
      </w:r>
      <w:bookmarkEnd w:id="213"/>
      <w:r w:rsidRPr="005D0D15">
        <w:rPr>
          <w:noProof w:val="0"/>
        </w:rPr>
        <w:t xml:space="preserve"> </w:t>
      </w:r>
    </w:p>
    <w:p w:rsidR="009C09BF" w:rsidRPr="005D0D15" w:rsidRDefault="009C09BF">
      <w:r w:rsidRPr="005D0D15">
        <w:t>Den nya informationstekniken erbjuder stora möjligheter att utveckla nya demokratiska arbetsformer. Dessa måste givetvis tas till vara. Regeringen är enligt vad utskottet uppfattat medveten om dessa möjligheter och angelägen om att understödja och främja utvecklingen. Utskottet anser inte att några sådana tillkännagivanden som begärs i motionerna 2000/01:K347 (m), 2000/01:K397 (c) yrkande 1, 2000/01:K401 (mp) yrkande 7, 2001/02:K66 (mp) yrkande 12, 2001/02:K67 (c) yrkande 7, 2001/02:K368 (m) yrkande 8, 20</w:t>
      </w:r>
      <w:r w:rsidRPr="005D0D15">
        <w:t>01/02:K381 (mp) yrkande 7, 2001/02:K389 (s), 2001/02:K424 (fp) yrkande 5 i denna del och 2001/02:So618 (fp) yrkande 15 behövs, och utskottet a</w:t>
      </w:r>
      <w:r w:rsidRPr="005D0D15">
        <w:t>v</w:t>
      </w:r>
      <w:r w:rsidRPr="005D0D15">
        <w:t>styrker motione</w:t>
      </w:r>
      <w:r w:rsidRPr="005D0D15">
        <w:t>r</w:t>
      </w:r>
      <w:r w:rsidRPr="005D0D15">
        <w:t xml:space="preserve">na. </w:t>
      </w:r>
    </w:p>
    <w:p w:rsidR="009C09BF" w:rsidRPr="005D0D15" w:rsidRDefault="009C09BF">
      <w:pPr>
        <w:pStyle w:val="Rubrik3"/>
        <w:rPr>
          <w:noProof w:val="0"/>
        </w:rPr>
      </w:pPr>
      <w:bookmarkStart w:id="214" w:name="_Toc4813004"/>
      <w:r w:rsidRPr="005D0D15">
        <w:rPr>
          <w:noProof w:val="0"/>
        </w:rPr>
        <w:t>Demokratibokslut, medborgarpaneler, ungdomsråd och rekryteringen till förtroendeuppdrag</w:t>
      </w:r>
      <w:bookmarkEnd w:id="214"/>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med hänvisning till de lagändringar som rege</w:t>
      </w:r>
      <w:r w:rsidRPr="005D0D15">
        <w:t>r</w:t>
      </w:r>
      <w:r w:rsidRPr="005D0D15">
        <w:t xml:space="preserve">ingen föreslagit och övrigt redovisat demokratiutvecklingsarbete motioner om insatser för olika grupper. </w:t>
      </w:r>
    </w:p>
    <w:p w:rsidR="009C09BF" w:rsidRPr="005D0D15" w:rsidRDefault="009C09BF">
      <w:pPr>
        <w:pStyle w:val="Utskottsfrslagikorthet-Text"/>
      </w:pPr>
      <w:r w:rsidRPr="005D0D15">
        <w:t xml:space="preserve">Utskottet avstyrker även övriga motioner i denna del. </w:t>
      </w:r>
    </w:p>
    <w:p w:rsidR="009C09BF" w:rsidRPr="005D0D15" w:rsidRDefault="009C09BF">
      <w:pPr>
        <w:pStyle w:val="Rubrik4"/>
        <w:rPr>
          <w:noProof w:val="0"/>
        </w:rPr>
      </w:pPr>
      <w:bookmarkStart w:id="215" w:name="_Toc4813005"/>
      <w:r w:rsidRPr="005D0D15">
        <w:rPr>
          <w:noProof w:val="0"/>
        </w:rPr>
        <w:t>Propositionen m.m.</w:t>
      </w:r>
      <w:bookmarkEnd w:id="215"/>
      <w:r w:rsidRPr="005D0D15">
        <w:rPr>
          <w:noProof w:val="0"/>
        </w:rPr>
        <w:t xml:space="preserve"> </w:t>
      </w:r>
    </w:p>
    <w:p w:rsidR="009C09BF" w:rsidRPr="005D0D15" w:rsidRDefault="009C09BF">
      <w:r w:rsidRPr="005D0D15">
        <w:t xml:space="preserve">Regeringen anser i propositionen att </w:t>
      </w:r>
      <w:r w:rsidRPr="005D0D15">
        <w:rPr>
          <w:i/>
        </w:rPr>
        <w:t>medborgarpaneler</w:t>
      </w:r>
      <w:r w:rsidRPr="005D0D15">
        <w:t xml:space="preserve"> utgör ett värdefullt inslag i den kommunala demokratin och kan utgöra en kanal för medborge</w:t>
      </w:r>
      <w:r w:rsidRPr="005D0D15">
        <w:t>r</w:t>
      </w:r>
      <w:r w:rsidRPr="005D0D15">
        <w:t xml:space="preserve">ligt deltagande. </w:t>
      </w:r>
    </w:p>
    <w:p w:rsidR="009C09BF" w:rsidRPr="005D0D15" w:rsidRDefault="009C09BF">
      <w:pPr>
        <w:pStyle w:val="Normaltindrag"/>
      </w:pPr>
      <w:r w:rsidRPr="005D0D15">
        <w:t>Regeringen anför att dess långsiktiga målsättning är att medborgarna skall ha goda möjligheter att delta i och påverka den politiska processen. Ett direkt medborgerligt inflytande i dess olika former måste främst utformas lokalt och underifrån. Förutsättningarna för det demokratiska samtalet växlar över la</w:t>
      </w:r>
      <w:r w:rsidRPr="005D0D15">
        <w:t>n</w:t>
      </w:r>
      <w:r w:rsidRPr="005D0D15">
        <w:t>det, och politiken måste ta hänsyn till detta. Medborgarnas engagemang kan också ta sig olika former över tiden. Det är därför viktigt att samtal förs ko</w:t>
      </w:r>
      <w:r w:rsidRPr="005D0D15">
        <w:t>n</w:t>
      </w:r>
      <w:r w:rsidRPr="005D0D15">
        <w:t>tinuerligt på lokal nivå om hur medborgarnas synpunkter kan fångas upp. En samrådsform kan efter hand visa sig förlegad för dialog med medborgarna. Det är då enligt regeringen viktigt att pröva nya former där medborgarna finner det mening</w:t>
      </w:r>
      <w:r w:rsidRPr="005D0D15">
        <w:t>s</w:t>
      </w:r>
      <w:r w:rsidRPr="005D0D15">
        <w:t>fullt att engagera sig.</w:t>
      </w:r>
    </w:p>
    <w:p w:rsidR="009C09BF" w:rsidRPr="005D0D15" w:rsidRDefault="009C09BF">
      <w:pPr>
        <w:pStyle w:val="Normaltindrag"/>
      </w:pPr>
      <w:r w:rsidRPr="005D0D15">
        <w:t>Regeringen påpekar att exempelvis ungdomar deltar i mindre utsträckning än medelålders persone</w:t>
      </w:r>
      <w:r w:rsidRPr="005D0D15">
        <w:t>r i olika politiska aktiviteter. Detta beror inte på att yngre är mindre intresserade av politik, eller saknar tilltro till det politiska systemet i större utsträckning än äldre. Tvärtom hyser ungdomar större tilltro till det demokratiska systemet än befolkningen i dess helhet. Det finns olika anledningar till att ungdomar inte engagerar sig. En del unga väljer medvetet bort politiska uppdrag, andra engagerar sig i enfråge</w:t>
      </w:r>
      <w:r w:rsidRPr="005D0D15">
        <w:softHyphen/>
        <w:t>rörelser. Oavsett vilken form av engagemang ungdomar väljer måste man dock enligt reg</w:t>
      </w:r>
      <w:r w:rsidRPr="005D0D15">
        <w:t>eringen utveckla metoder för att ta till vara ungdomarnas engagemang. Regeringen ser som sin uppgift främst att skapa möjligheter för lokal utveckling genom att tillhandahålla rättsliga verktyg. Exempelvis kan lagstiftning kring ideella föreningar behöva ses över för att underlätta för</w:t>
      </w:r>
      <w:r w:rsidRPr="005D0D15">
        <w:t>e</w:t>
      </w:r>
      <w:r w:rsidRPr="005D0D15">
        <w:t xml:space="preserve">ningsengagemang. </w:t>
      </w:r>
    </w:p>
    <w:p w:rsidR="009C09BF" w:rsidRPr="005D0D15" w:rsidRDefault="009C09BF">
      <w:pPr>
        <w:pStyle w:val="Normaltindrag"/>
      </w:pPr>
      <w:r w:rsidRPr="005D0D15">
        <w:t>I sin redovisning av skolans roll (prop. s. 118) pekar regeringen på att fr</w:t>
      </w:r>
      <w:r w:rsidRPr="005D0D15">
        <w:t>å</w:t>
      </w:r>
      <w:r w:rsidRPr="005D0D15">
        <w:t xml:space="preserve">gan om elevinflytande i skolan utreds av Skollagskommittén (dir. 1999:15) och erinrar också om den försöksverksamhet med brukarinflytande inom grund- och gymnasieskolan som redovisats i avsnittet om befogenheter för självförvaltningsorgan. </w:t>
      </w:r>
    </w:p>
    <w:p w:rsidR="009C09BF" w:rsidRPr="005D0D15" w:rsidRDefault="009C09BF">
      <w:pPr>
        <w:pStyle w:val="Normaltindrag"/>
      </w:pPr>
      <w:r w:rsidRPr="005D0D15">
        <w:t xml:space="preserve">Regeringen framhåller betydelsen av </w:t>
      </w:r>
      <w:r w:rsidRPr="005D0D15">
        <w:rPr>
          <w:i/>
        </w:rPr>
        <w:t>folkrörelser, föreningar, ungdomso</w:t>
      </w:r>
      <w:r w:rsidRPr="005D0D15">
        <w:rPr>
          <w:i/>
        </w:rPr>
        <w:t>r</w:t>
      </w:r>
      <w:r w:rsidRPr="005D0D15">
        <w:rPr>
          <w:i/>
        </w:rPr>
        <w:t>ganisationer och liknande medborgarsammanslutningar</w:t>
      </w:r>
      <w:r w:rsidRPr="005D0D15">
        <w:t xml:space="preserve"> som viktiga företr</w:t>
      </w:r>
      <w:r w:rsidRPr="005D0D15">
        <w:t>ä</w:t>
      </w:r>
      <w:r w:rsidRPr="005D0D15">
        <w:t>dare för olika grupper och intressen i samhället. Ett starkt föreningsliv som ger människor möjlig</w:t>
      </w:r>
      <w:r w:rsidRPr="005D0D15">
        <w:softHyphen/>
        <w:t>heter till inflytande och delaktighet utgör enligt rege</w:t>
      </w:r>
      <w:r w:rsidRPr="005D0D15">
        <w:t>r</w:t>
      </w:r>
      <w:r w:rsidRPr="005D0D15">
        <w:t>ingen själva basen i ett demokratiskt samhälle, och stat, kommuner och landsting underlättar för det lokala föreningslivet genom olika former av stöd. Staten har ett ansvar för den demokratiska infra</w:t>
      </w:r>
      <w:r w:rsidRPr="005D0D15">
        <w:softHyphen/>
        <w:t>strukturen genom att exe</w:t>
      </w:r>
      <w:r w:rsidRPr="005D0D15">
        <w:t>m</w:t>
      </w:r>
      <w:r w:rsidRPr="005D0D15">
        <w:t xml:space="preserve">pelvis bidra till att det </w:t>
      </w:r>
      <w:r w:rsidRPr="005D0D15">
        <w:t>finns ändamålsenliga samlingslokaler tillgängliga. Olika former av stöd har också utvecklats sedan en lång tid tillbaka. Stödet till det lokala föreningslivet behöver kontinuerligt ses över för att finna de bästa formerna. En s</w:t>
      </w:r>
      <w:r w:rsidRPr="005D0D15">
        <w:t>å</w:t>
      </w:r>
      <w:r w:rsidRPr="005D0D15">
        <w:t xml:space="preserve">dan översyn bör ske i samråd med berörda folkrörelser. </w:t>
      </w:r>
    </w:p>
    <w:p w:rsidR="009C09BF" w:rsidRPr="005D0D15" w:rsidRDefault="009C09BF">
      <w:pPr>
        <w:pStyle w:val="Normaltindrag"/>
      </w:pPr>
      <w:r w:rsidRPr="005D0D15">
        <w:t>Vidare pekar regeringen på att särskilda utvecklingsavtal inom ramen för regeringens storstadspolitik har träffats med ett antal kommuner. I detta a</w:t>
      </w:r>
      <w:r w:rsidRPr="005D0D15">
        <w:t>r</w:t>
      </w:r>
      <w:r w:rsidRPr="005D0D15">
        <w:t>bete har flera nya angreppssätt utvecklats för att ge de boende i berörda stad</w:t>
      </w:r>
      <w:r w:rsidRPr="005D0D15">
        <w:t>s</w:t>
      </w:r>
      <w:r w:rsidRPr="005D0D15">
        <w:t>delar möjlighet att påverka det lokala utvecklingsarbetet. Diskussionerna kring medborgar</w:t>
      </w:r>
      <w:r w:rsidRPr="005D0D15">
        <w:softHyphen/>
        <w:t xml:space="preserve">inflytandet har vitaliserats i de berörda kommunerna. </w:t>
      </w:r>
    </w:p>
    <w:p w:rsidR="009C09BF" w:rsidRPr="005D0D15" w:rsidRDefault="009C09BF">
      <w:pPr>
        <w:pStyle w:val="Normaltindrag"/>
      </w:pPr>
      <w:r w:rsidRPr="005D0D15">
        <w:t xml:space="preserve">Även om ett behov av olika former av direkt medborgerligt inflytande främst aktualiseras på lokal nivå behöver enligt regeringen samrådsformer utformas även på nationell och europeisk nivå. </w:t>
      </w:r>
    </w:p>
    <w:p w:rsidR="009C09BF" w:rsidRPr="005D0D15" w:rsidRDefault="009C09BF">
      <w:pPr>
        <w:pStyle w:val="Normaltindrag"/>
      </w:pPr>
      <w:r w:rsidRPr="005D0D15">
        <w:t>Regeringen har också ett ansvar att själv och tillsammans med andra akt</w:t>
      </w:r>
      <w:r w:rsidRPr="005D0D15">
        <w:t>ö</w:t>
      </w:r>
      <w:r w:rsidRPr="005D0D15">
        <w:t>rer initiera, uppmuntra och utvärdera olika former av med</w:t>
      </w:r>
      <w:r w:rsidRPr="005D0D15">
        <w:softHyphen/>
        <w:t xml:space="preserve">borgarinitiativ. </w:t>
      </w:r>
    </w:p>
    <w:p w:rsidR="009C09BF" w:rsidRPr="005D0D15" w:rsidRDefault="009C09BF">
      <w:r w:rsidRPr="005D0D15">
        <w:t xml:space="preserve">Regeringen bedömer att </w:t>
      </w:r>
      <w:r w:rsidRPr="005D0D15">
        <w:rPr>
          <w:i/>
        </w:rPr>
        <w:t>ungdomsråd</w:t>
      </w:r>
      <w:r w:rsidRPr="005D0D15">
        <w:t xml:space="preserve"> kan bidra till att öka ungdomars dela</w:t>
      </w:r>
      <w:r w:rsidRPr="005D0D15">
        <w:t>k</w:t>
      </w:r>
      <w:r w:rsidRPr="005D0D15">
        <w:t>tighet och inflytande och att det är angeläget att det i den kommunala ver</w:t>
      </w:r>
      <w:r w:rsidRPr="005D0D15">
        <w:t>k</w:t>
      </w:r>
      <w:r w:rsidRPr="005D0D15">
        <w:t xml:space="preserve">samheten finns ett ungdomsperspektiv. </w:t>
      </w:r>
    </w:p>
    <w:p w:rsidR="009C09BF" w:rsidRPr="005D0D15" w:rsidRDefault="009C09BF">
      <w:pPr>
        <w:pStyle w:val="Normaltindrag"/>
      </w:pPr>
      <w:r w:rsidRPr="005D0D15">
        <w:t>Regeringen anför att det i många kommuner finns ungdomsråd som på ol</w:t>
      </w:r>
      <w:r w:rsidRPr="005D0D15">
        <w:t>i</w:t>
      </w:r>
      <w:r w:rsidRPr="005D0D15">
        <w:t>ka sätt försöker ta till vara ungdomars synpunkter på den kommunala ver</w:t>
      </w:r>
      <w:r w:rsidRPr="005D0D15">
        <w:t>k</w:t>
      </w:r>
      <w:r w:rsidRPr="005D0D15">
        <w:t>samheten. Verksamheten med ungdomsråd innebär att det skapas en möte</w:t>
      </w:r>
      <w:r w:rsidRPr="005D0D15">
        <w:t>s</w:t>
      </w:r>
      <w:r w:rsidRPr="005D0D15">
        <w:t>plats för ungdomar och kommunens förtroendevalda och tjänstemän. I den relation till kommunen som etableras kan ungdomarna få inblick i och lära sig om den kommunala verksamheten, organisationen och beslutsprocessen g</w:t>
      </w:r>
      <w:r w:rsidRPr="005D0D15">
        <w:t>e</w:t>
      </w:r>
      <w:r w:rsidRPr="005D0D15">
        <w:t>nom att svara på r</w:t>
      </w:r>
      <w:r w:rsidRPr="005D0D15">
        <w:t>e</w:t>
      </w:r>
      <w:r w:rsidRPr="005D0D15">
        <w:t xml:space="preserve">misser, delta i utvärderingar och driva egna frågor. </w:t>
      </w:r>
    </w:p>
    <w:p w:rsidR="009C09BF" w:rsidRPr="005D0D15" w:rsidRDefault="009C09BF">
      <w:pPr>
        <w:pStyle w:val="Normaltindrag"/>
      </w:pPr>
      <w:r w:rsidRPr="005D0D15">
        <w:t>Ungdomsråd kan enligt regeringens mening vara ett värdefullt sätt att i den kom</w:t>
      </w:r>
      <w:r w:rsidRPr="005D0D15">
        <w:t>munala demokratin främja delaktighet och inflytande för unga männ</w:t>
      </w:r>
      <w:r w:rsidRPr="005D0D15">
        <w:t>i</w:t>
      </w:r>
      <w:r w:rsidRPr="005D0D15">
        <w:t>skor. Råden bör komma in tidigt i beslutsprocessen i syfte att ges en reell möjlighet att påverka, men de kan också spela en betydelsefull roll för att utvärdera den kommunala verksamheten. Ungdomsråd kan bidra till att öka ungdomars inflytande och delaktighet men kan inte utgöra någon patentlö</w:t>
      </w:r>
      <w:r w:rsidRPr="005D0D15">
        <w:t>s</w:t>
      </w:r>
      <w:r w:rsidRPr="005D0D15">
        <w:t>ning på de problem som upplevs med ungdomars brist på engagemang i kommunala frågor. Det är ändå viktigt att ta vara på engagemanget och ge ungdomsråd</w:t>
      </w:r>
      <w:r w:rsidRPr="005D0D15">
        <w:t>en legitimitet som ett sätt att erhålla ungdomsperspektiv på olika frågor. De förtroendevalda bör enligt regeringen be ungdomar i exempelvis elevråd, un</w:t>
      </w:r>
      <w:r w:rsidRPr="005D0D15">
        <w:t>g</w:t>
      </w:r>
      <w:r w:rsidRPr="005D0D15">
        <w:t>domsorganisationer och på fritidsgårdar om synpunkter.</w:t>
      </w:r>
    </w:p>
    <w:p w:rsidR="009C09BF" w:rsidRPr="005D0D15" w:rsidRDefault="009C09BF">
      <w:pPr>
        <w:pStyle w:val="Normaltindrag"/>
      </w:pPr>
      <w:r w:rsidRPr="005D0D15">
        <w:t>Regeringen vill dock betona att ungdomsråd, som inte är utsedda i repr</w:t>
      </w:r>
      <w:r w:rsidRPr="005D0D15">
        <w:t>e</w:t>
      </w:r>
      <w:r w:rsidRPr="005D0D15">
        <w:t xml:space="preserve">sentativa val, inte nödvändigtvis speglar alla ungdomars uppfattning i en viss fråga. Ungdomsråd är därför bara en bland flera möjliga metoder för att ge ungdomar inflytande. Det centrala enligt regeringens mening är att man lokalt försöker upprätthålla ett ungdomsperspektiv inte bara på de frågor som berör unga utan även generellt. </w:t>
      </w:r>
    </w:p>
    <w:p w:rsidR="009C09BF" w:rsidRPr="005D0D15" w:rsidRDefault="009C09BF">
      <w:r w:rsidRPr="005D0D15">
        <w:t>Regeringen framhåller vidare i propositionen att olika medborgarsa</w:t>
      </w:r>
      <w:r w:rsidRPr="005D0D15">
        <w:t>m</w:t>
      </w:r>
      <w:r w:rsidRPr="005D0D15">
        <w:t>manslutningars förutsättningar och möjligheter att delta i den politiska pr</w:t>
      </w:r>
      <w:r w:rsidRPr="005D0D15">
        <w:t>o</w:t>
      </w:r>
      <w:r w:rsidRPr="005D0D15">
        <w:t>cessen behöver utvecklas. Regeringen avser därför att genomföra återko</w:t>
      </w:r>
      <w:r w:rsidRPr="005D0D15">
        <w:t>m</w:t>
      </w:r>
      <w:r w:rsidRPr="005D0D15">
        <w:t xml:space="preserve">mande s.k. </w:t>
      </w:r>
      <w:r w:rsidRPr="005D0D15">
        <w:rPr>
          <w:i/>
        </w:rPr>
        <w:t>folkrörelseforum</w:t>
      </w:r>
      <w:r w:rsidRPr="005D0D15">
        <w:t xml:space="preserve"> för dialog mellan å ena sidan regeringen och dess förvaltningsmyndigheter och å andra sidan företrädare för folkrörelser, för</w:t>
      </w:r>
      <w:r w:rsidRPr="005D0D15">
        <w:softHyphen/>
      </w:r>
      <w:r w:rsidRPr="005D0D15">
        <w:t>e</w:t>
      </w:r>
      <w:r w:rsidRPr="005D0D15">
        <w:t xml:space="preserve">ningar och andra medborgarsammanslutningar. </w:t>
      </w:r>
    </w:p>
    <w:p w:rsidR="009C09BF" w:rsidRPr="005D0D15" w:rsidRDefault="009C09BF">
      <w:pPr>
        <w:pStyle w:val="Normaltindrag"/>
      </w:pPr>
      <w:r w:rsidRPr="005D0D15">
        <w:t xml:space="preserve">Regeringen överväger för närvarande den närmare utformningen av det fortsatta framtida stödet för </w:t>
      </w:r>
      <w:r w:rsidRPr="005D0D15">
        <w:rPr>
          <w:i/>
        </w:rPr>
        <w:t>demokratiutvec</w:t>
      </w:r>
      <w:r w:rsidRPr="005D0D15">
        <w:rPr>
          <w:i/>
        </w:rPr>
        <w:t>k</w:t>
      </w:r>
      <w:r w:rsidRPr="005D0D15">
        <w:rPr>
          <w:i/>
        </w:rPr>
        <w:t>ling</w:t>
      </w:r>
      <w:r w:rsidRPr="005D0D15">
        <w:t xml:space="preserve">. </w:t>
      </w:r>
    </w:p>
    <w:p w:rsidR="009C09BF" w:rsidRPr="005D0D15" w:rsidRDefault="009C09BF">
      <w:pPr>
        <w:pStyle w:val="Normaltindrag"/>
      </w:pPr>
      <w:r w:rsidRPr="005D0D15">
        <w:t>Regeringen redovisar att den år 2000 initierade ett långsiktigt utveckling</w:t>
      </w:r>
      <w:r w:rsidRPr="005D0D15">
        <w:t>s</w:t>
      </w:r>
      <w:r w:rsidRPr="005D0D15">
        <w:t>arbete för den svenska demokratin, Tid för Demokrati. Arbetet skall pågå under tiden 2000–2002. En särskild demokratidelegation tillsattes för att leda utvecklingsarbetet. Bakgrunden till projektet var att regeringen bedömde det som angeläget att ta till vara medborgarnas engagemang och uppmuntra till aktivt deltagande i de politiska beslutsprocesserna – i synnerhet i valen men också i sa</w:t>
      </w:r>
      <w:r w:rsidRPr="005D0D15">
        <w:t>m</w:t>
      </w:r>
      <w:r w:rsidRPr="005D0D15">
        <w:t xml:space="preserve">hällslivet i övrigt. </w:t>
      </w:r>
    </w:p>
    <w:p w:rsidR="009C09BF" w:rsidRPr="005D0D15" w:rsidRDefault="009C09BF">
      <w:pPr>
        <w:pStyle w:val="Normaltindrag"/>
      </w:pPr>
      <w:r w:rsidRPr="005D0D15">
        <w:t>Inom ramen för utvecklingsarbetet Tid för Demokrati genomförs riktade insatser, och information o</w:t>
      </w:r>
      <w:r w:rsidRPr="005D0D15">
        <w:t>m utvecklingsarbetet har enligt regeringen nått stora grupper i samhället, vilket bl.a. tagit sig uttryck i att drygt 1 000 organ</w:t>
      </w:r>
      <w:r w:rsidRPr="005D0D15">
        <w:t>i</w:t>
      </w:r>
      <w:r w:rsidRPr="005D0D15">
        <w:t>sationer hittills sökt stöd för olika former av demokratiutvecklingsprojekt. Av dessa har 126 beviljats stöd. Bland dem som beviljats stöd för demokratipr</w:t>
      </w:r>
      <w:r w:rsidRPr="005D0D15">
        <w:t>o</w:t>
      </w:r>
      <w:r w:rsidRPr="005D0D15">
        <w:t>jekt finns kommuner, stiftelser, ideella föreningar, ungdoms-, invandrar- och folkbildnings</w:t>
      </w:r>
      <w:r w:rsidRPr="005D0D15">
        <w:softHyphen/>
        <w:t>organisationer m.fl. De projekt som beviljats stöd uppvisar tillsammans en stor bredd och bidrar med värdefulla kunskaper och erfare</w:t>
      </w:r>
      <w:r w:rsidRPr="005D0D15">
        <w:t>n</w:t>
      </w:r>
      <w:r w:rsidRPr="005D0D15">
        <w:t>he</w:t>
      </w:r>
      <w:r w:rsidRPr="005D0D15">
        <w:t>ter, exempelvis när det gäller utveckling av lokal demokrati, förutsättningar för ungdomars engagemang i skola och föreningsliv, förenings- och organis</w:t>
      </w:r>
      <w:r w:rsidRPr="005D0D15">
        <w:t>a</w:t>
      </w:r>
      <w:r w:rsidRPr="005D0D15">
        <w:t>tionsutveckling, utveckling på IT-området, nya vägar för lärande om dem</w:t>
      </w:r>
      <w:r w:rsidRPr="005D0D15">
        <w:t>o</w:t>
      </w:r>
      <w:r w:rsidRPr="005D0D15">
        <w:t>kratin samt nya former av mötesplatser och forum för debatt, dialog och di</w:t>
      </w:r>
      <w:r w:rsidRPr="005D0D15">
        <w:t>s</w:t>
      </w:r>
      <w:r w:rsidRPr="005D0D15">
        <w:t>kussion mellan politiker och me</w:t>
      </w:r>
      <w:r w:rsidRPr="005D0D15">
        <w:t>d</w:t>
      </w:r>
      <w:r w:rsidRPr="005D0D15">
        <w:t xml:space="preserve">borgare. </w:t>
      </w:r>
    </w:p>
    <w:p w:rsidR="009C09BF" w:rsidRPr="005D0D15" w:rsidRDefault="009C09BF">
      <w:pPr>
        <w:pStyle w:val="Normaltindrag"/>
      </w:pPr>
      <w:r w:rsidRPr="005D0D15">
        <w:t>Erfarenheterna av arbetet med demokratistöd och övrigt arbete inom pr</w:t>
      </w:r>
      <w:r w:rsidRPr="005D0D15">
        <w:t>o</w:t>
      </w:r>
      <w:r w:rsidRPr="005D0D15">
        <w:t>jektet Tid för Demokrati visar enligt regeringen på ett stort engagemang bland medborgarna och stora utvecklingsmöjligheter när det gäller lokal demokrati. För att kunna göra nödvändiga ställningstaganden kring den närmare utfor</w:t>
      </w:r>
      <w:r w:rsidRPr="005D0D15">
        <w:t>m</w:t>
      </w:r>
      <w:r w:rsidRPr="005D0D15">
        <w:t>ningen av det fortsatta stödet till demokratiutveckling avser regeringen att genomföra en slututvärdering av projektet, som skall vara avslutad hösten 2002. Regeringen avser att med beaktande av resultatet av utvärderingen överväga hur det fortsatta stödet för demokratiutveckling s</w:t>
      </w:r>
      <w:r w:rsidRPr="005D0D15">
        <w:t>kall vara organis</w:t>
      </w:r>
      <w:r w:rsidRPr="005D0D15">
        <w:t>e</w:t>
      </w:r>
      <w:r w:rsidRPr="005D0D15">
        <w:t xml:space="preserve">rat. </w:t>
      </w:r>
    </w:p>
    <w:p w:rsidR="009C09BF" w:rsidRPr="005D0D15" w:rsidRDefault="009C09BF">
      <w:r w:rsidRPr="005D0D15">
        <w:t xml:space="preserve">I den </w:t>
      </w:r>
      <w:r w:rsidRPr="005D0D15">
        <w:rPr>
          <w:i/>
        </w:rPr>
        <w:t>nationella handlingsplan för de mänskliga rättigheterna</w:t>
      </w:r>
      <w:r w:rsidRPr="005D0D15">
        <w:t xml:space="preserve"> som regeringen lagt fram för riksdagen (skr. 2001/02:83) framhåller regeringen att den avser att fortlöpande följa att lagändringar med anledning av FN:s konvention om barnets rättigheter får avsedd effekt. Regeringen avser också att överlämna en barnskrivelse till riksdagen våren 2002. </w:t>
      </w:r>
    </w:p>
    <w:p w:rsidR="009C09BF" w:rsidRPr="005D0D15" w:rsidRDefault="009C09BF">
      <w:pPr>
        <w:pStyle w:val="Normaltindrag"/>
      </w:pPr>
      <w:r w:rsidRPr="005D0D15">
        <w:t xml:space="preserve">I skrivelsen hänvisas (s. 72) till den nationella strategin för att förverkliga barnkonventionen i Sverige. Strategin innehåller bl.a. att konventionen skall vara ett </w:t>
      </w:r>
      <w:r w:rsidRPr="005D0D15">
        <w:t>aktivt instrument och genomsyra allt beslutsfattande i Regering</w:t>
      </w:r>
      <w:r w:rsidRPr="005D0D15">
        <w:t>s</w:t>
      </w:r>
      <w:r w:rsidRPr="005D0D15">
        <w:t xml:space="preserve">kansliet som rör barn, att barnperspektivet i lämplig omfattning skall finnas med i utredningsdirektiv, att barnkonsekvensanalyser skall göras vid statliga beslut som rör barn, att kommuner och landsting bör inrätta system för att kunna följa hur barnets bästa förverkligas i det kommunala arbetet samt att barns och ungdomars inflytande och delaktighet i samhällsplaneringen skall utvecklas. </w:t>
      </w:r>
    </w:p>
    <w:p w:rsidR="009C09BF" w:rsidRPr="005D0D15" w:rsidRDefault="009C09BF">
      <w:pPr>
        <w:pStyle w:val="Rubrik4"/>
        <w:rPr>
          <w:noProof w:val="0"/>
        </w:rPr>
      </w:pPr>
      <w:bookmarkStart w:id="216" w:name="_Toc4813006"/>
      <w:r w:rsidRPr="005D0D15">
        <w:rPr>
          <w:noProof w:val="0"/>
        </w:rPr>
        <w:t>Motioner</w:t>
      </w:r>
      <w:bookmarkEnd w:id="216"/>
      <w:r w:rsidRPr="005D0D15">
        <w:rPr>
          <w:noProof w:val="0"/>
        </w:rPr>
        <w:t xml:space="preserve"> </w:t>
      </w:r>
    </w:p>
    <w:p w:rsidR="009C09BF" w:rsidRPr="005D0D15" w:rsidRDefault="009C09BF">
      <w:r w:rsidRPr="005D0D15">
        <w:t>Två motioner gäller frågan om medborgarpaneler och demokrat</w:t>
      </w:r>
      <w:r w:rsidRPr="005D0D15">
        <w:t>i</w:t>
      </w:r>
      <w:r w:rsidRPr="005D0D15">
        <w:t xml:space="preserve">bokslut. </w:t>
      </w:r>
    </w:p>
    <w:p w:rsidR="009C09BF" w:rsidRPr="005D0D15" w:rsidRDefault="009C09BF">
      <w:pPr>
        <w:pStyle w:val="Normaltindrag"/>
      </w:pPr>
      <w:r w:rsidRPr="005D0D15">
        <w:t xml:space="preserve">I </w:t>
      </w:r>
      <w:r w:rsidRPr="005D0D15">
        <w:rPr>
          <w:i/>
        </w:rPr>
        <w:t>motion 2001/02:K66 av Per Lager m.fl. (mp) yrkande 7</w:t>
      </w:r>
      <w:r w:rsidRPr="005D0D15">
        <w:t xml:space="preserve"> begärs ett til</w:t>
      </w:r>
      <w:r w:rsidRPr="005D0D15">
        <w:t>l</w:t>
      </w:r>
      <w:r w:rsidRPr="005D0D15">
        <w:t>kännagivande för regeringen om medborgarpaneler och demokratibokslut. Motionärerna anför att olika gruppers särbehov och åsikter kan ventileras genom medborgarpaneler och arenor. De instämmer i regeringens bedömning men skulle gärna ha sett mer substantiella skrivningar. Motionärerna anför vidare att demokratibokslut, vari utvärderas vilka möjligheter kommuninv</w:t>
      </w:r>
      <w:r w:rsidRPr="005D0D15">
        <w:t>å</w:t>
      </w:r>
      <w:r w:rsidRPr="005D0D15">
        <w:t>narna haft att ta del av och påverka beslutsprocesser, bör biläggas övriga boksl</w:t>
      </w:r>
      <w:r w:rsidRPr="005D0D15">
        <w:t xml:space="preserve">ut. I </w:t>
      </w:r>
      <w:r w:rsidRPr="005D0D15">
        <w:rPr>
          <w:i/>
        </w:rPr>
        <w:t>motion 2001/02:K381 av Matz Hammarström m.fl. (mp) yrkande 10</w:t>
      </w:r>
      <w:r w:rsidRPr="005D0D15">
        <w:t xml:space="preserve"> för</w:t>
      </w:r>
      <w:r w:rsidRPr="005D0D15">
        <w:t>e</w:t>
      </w:r>
      <w:r w:rsidRPr="005D0D15">
        <w:t xml:space="preserve">slås ett tillkännagivande för regeringen om demokratibokslut. </w:t>
      </w:r>
    </w:p>
    <w:p w:rsidR="009C09BF" w:rsidRPr="005D0D15" w:rsidRDefault="009C09BF">
      <w:pPr>
        <w:pStyle w:val="Normaltindrag"/>
      </w:pPr>
      <w:r w:rsidRPr="005D0D15">
        <w:t xml:space="preserve">Samma två motioner behandlar också ställningen för ungdomsråd. </w:t>
      </w:r>
    </w:p>
    <w:p w:rsidR="009C09BF" w:rsidRPr="005D0D15" w:rsidRDefault="009C09BF">
      <w:pPr>
        <w:pStyle w:val="Normaltindrag"/>
      </w:pPr>
      <w:r w:rsidRPr="005D0D15">
        <w:rPr>
          <w:i/>
        </w:rPr>
        <w:t>Per Lager m.fl. (mp)</w:t>
      </w:r>
      <w:r w:rsidRPr="005D0D15">
        <w:t xml:space="preserve"> föreslår i </w:t>
      </w:r>
      <w:r w:rsidRPr="005D0D15">
        <w:rPr>
          <w:i/>
        </w:rPr>
        <w:t xml:space="preserve">motion 2001/02:K66 yrkande 10 </w:t>
      </w:r>
      <w:r w:rsidRPr="005D0D15">
        <w:t>att riksd</w:t>
      </w:r>
      <w:r w:rsidRPr="005D0D15">
        <w:t>a</w:t>
      </w:r>
      <w:r w:rsidRPr="005D0D15">
        <w:t>gen begär att regeringen utreder förutsättningarna för att införa ungdomsråd med förslagsrätt till fullmäktige. Motionärerna anser att för att ungdomsråden skall få ett mer reellt inflytande bör de utvecklas till rena ungdomsfullmäkt</w:t>
      </w:r>
      <w:r w:rsidRPr="005D0D15">
        <w:t>i</w:t>
      </w:r>
      <w:r w:rsidRPr="005D0D15">
        <w:t>ge, valda och fungerande utifrån samma principer som ett ordinarie, med rätt att få godtagna motioner behandlade i det ordinarie fullmäktige. Ett tillkänn</w:t>
      </w:r>
      <w:r w:rsidRPr="005D0D15">
        <w:t>a</w:t>
      </w:r>
      <w:r w:rsidRPr="005D0D15">
        <w:t xml:space="preserve">givande om ungdomsråd föreslås också i </w:t>
      </w:r>
      <w:r w:rsidRPr="005D0D15">
        <w:rPr>
          <w:i/>
        </w:rPr>
        <w:t>motion 2001/02:K381 av Matz Hamm</w:t>
      </w:r>
      <w:r w:rsidRPr="005D0D15">
        <w:rPr>
          <w:i/>
        </w:rPr>
        <w:t>arström m.fl. (mp) yrkande 3</w:t>
      </w:r>
      <w:r w:rsidRPr="005D0D15">
        <w:t xml:space="preserve">. </w:t>
      </w:r>
    </w:p>
    <w:p w:rsidR="009C09BF" w:rsidRPr="005D0D15" w:rsidRDefault="009C09BF">
      <w:pPr>
        <w:pStyle w:val="Normaltindrag"/>
      </w:pPr>
      <w:r w:rsidRPr="005D0D15">
        <w:rPr>
          <w:i/>
        </w:rPr>
        <w:t>Per Lager m.fl. (mp)</w:t>
      </w:r>
      <w:r w:rsidRPr="005D0D15">
        <w:t xml:space="preserve"> tar</w:t>
      </w:r>
      <w:r w:rsidRPr="005D0D15">
        <w:rPr>
          <w:i/>
        </w:rPr>
        <w:t xml:space="preserve"> </w:t>
      </w:r>
      <w:r w:rsidRPr="005D0D15">
        <w:t xml:space="preserve">i </w:t>
      </w:r>
      <w:r w:rsidRPr="005D0D15">
        <w:rPr>
          <w:i/>
        </w:rPr>
        <w:t>motion 2001/02:K66</w:t>
      </w:r>
      <w:r w:rsidRPr="005D0D15">
        <w:t xml:space="preserve"> även upp en annan aspekt av hänsynen till barn och ungdomar. I</w:t>
      </w:r>
      <w:r w:rsidRPr="005D0D15">
        <w:rPr>
          <w:i/>
        </w:rPr>
        <w:t xml:space="preserve"> yrkande 8</w:t>
      </w:r>
      <w:r w:rsidRPr="005D0D15">
        <w:t xml:space="preserve"> begärs ett tillkännagivande för regeringen om barn- och ungdomsperspektiv i beslutsfattandet på samtliga nivåer. Motionärerna anför att barns och ungdomars intressen skall tillgod</w:t>
      </w:r>
      <w:r w:rsidRPr="005D0D15">
        <w:t>o</w:t>
      </w:r>
      <w:r w:rsidRPr="005D0D15">
        <w:t>ses och deras känsla av delaktighet i samhällsbyggandet stärkas. Motionäre</w:t>
      </w:r>
      <w:r w:rsidRPr="005D0D15">
        <w:t>r</w:t>
      </w:r>
      <w:r w:rsidRPr="005D0D15">
        <w:t xml:space="preserve">na hänvisar också till barnkonventionen. I </w:t>
      </w:r>
      <w:r w:rsidRPr="005D0D15">
        <w:rPr>
          <w:i/>
        </w:rPr>
        <w:t>yrkande 9</w:t>
      </w:r>
      <w:r w:rsidRPr="005D0D15">
        <w:t xml:space="preserve"> föreslås att riksdagen begär att regeringen utreder förutsättningarna för att införa krav på barnko</w:t>
      </w:r>
      <w:r w:rsidRPr="005D0D15">
        <w:t>n</w:t>
      </w:r>
      <w:r w:rsidRPr="005D0D15">
        <w:t>sekve</w:t>
      </w:r>
      <w:r w:rsidRPr="005D0D15">
        <w:t>nsanalyser i allt beslutsfattande på samtliga b</w:t>
      </w:r>
      <w:r w:rsidRPr="005D0D15">
        <w:t>e</w:t>
      </w:r>
      <w:r w:rsidRPr="005D0D15">
        <w:t xml:space="preserve">slutsnivåer. </w:t>
      </w:r>
    </w:p>
    <w:p w:rsidR="009C09BF" w:rsidRPr="005D0D15" w:rsidRDefault="009C09BF">
      <w:pPr>
        <w:pStyle w:val="Normaltindrag"/>
      </w:pPr>
      <w:r w:rsidRPr="005D0D15">
        <w:t xml:space="preserve">Frågan om ungdomars delaktighet tas upp i ytterligare motioner. </w:t>
      </w:r>
    </w:p>
    <w:p w:rsidR="009C09BF" w:rsidRPr="005D0D15" w:rsidRDefault="009C09BF">
      <w:pPr>
        <w:pStyle w:val="Normaltindrag"/>
      </w:pPr>
      <w:r w:rsidRPr="005D0D15">
        <w:t xml:space="preserve">I </w:t>
      </w:r>
      <w:r w:rsidRPr="005D0D15">
        <w:rPr>
          <w:i/>
        </w:rPr>
        <w:t>motion 2001/02:K371 av Agne Hansson m.fl. (c) yrkande 1</w:t>
      </w:r>
      <w:r w:rsidRPr="005D0D15">
        <w:t xml:space="preserve"> begärs ett tillkännagivande för regeringen om att ungdomars möjligheter till ett aktivt deltagande i den demokratiska processen bör ökas. Samhället bör enligt m</w:t>
      </w:r>
      <w:r w:rsidRPr="005D0D15">
        <w:t>o</w:t>
      </w:r>
      <w:r w:rsidRPr="005D0D15">
        <w:t xml:space="preserve">tionärerna se som sin uppgift att stimulera denna medvetenhet och stärka ungdomar till engagemang och uppmuntra till kritiskt tänkande. Ungdomar bör få ett reellt inflytande i skolan och i kommunen. Genom lokala styrelser som behandlar t.ex. miljö- och ungdomsfrågor kan många aktivas kompetens </w:t>
      </w:r>
      <w:r w:rsidRPr="005D0D15">
        <w:t xml:space="preserve">tas till vara. Ett sådant tillkännagivande begärs också i </w:t>
      </w:r>
      <w:r w:rsidRPr="005D0D15">
        <w:rPr>
          <w:i/>
        </w:rPr>
        <w:t>motion 2001/02:K67 av Åsa Torstensson m.fl. (c) yrkande 2</w:t>
      </w:r>
      <w:r w:rsidRPr="005D0D15">
        <w:t xml:space="preserve">. </w:t>
      </w:r>
    </w:p>
    <w:p w:rsidR="009C09BF" w:rsidRPr="005D0D15" w:rsidRDefault="009C09BF">
      <w:pPr>
        <w:pStyle w:val="Normaltindrag"/>
      </w:pPr>
      <w:r w:rsidRPr="005D0D15">
        <w:t xml:space="preserve">Behovet av </w:t>
      </w:r>
      <w:r w:rsidRPr="005D0D15">
        <w:rPr>
          <w:i/>
        </w:rPr>
        <w:t>lokalt demokratiutvecklingsarbete</w:t>
      </w:r>
      <w:r w:rsidRPr="005D0D15">
        <w:t xml:space="preserve"> tas också upp i motioner. I </w:t>
      </w:r>
      <w:r w:rsidRPr="005D0D15">
        <w:rPr>
          <w:i/>
        </w:rPr>
        <w:t>motion 2001/02:A226 av Agne Hansson m.fl. (c) yrkande 4</w:t>
      </w:r>
      <w:r w:rsidRPr="005D0D15">
        <w:t xml:space="preserve"> föreslås ett til</w:t>
      </w:r>
      <w:r w:rsidRPr="005D0D15">
        <w:t>l</w:t>
      </w:r>
      <w:r w:rsidRPr="005D0D15">
        <w:t>kännagivande för regeringen om att stimulera lokalt utvecklingsarbete. M</w:t>
      </w:r>
      <w:r w:rsidRPr="005D0D15">
        <w:t>o</w:t>
      </w:r>
      <w:r w:rsidRPr="005D0D15">
        <w:t xml:space="preserve">tionärerna framhåller att det är viktigt att främja självbestämmande, frivillig samverkan och kulturell mångfald för minoriteter samt att det gynnar lokalt självstyre när människor går samman i lokala utvecklingsgrupper för att lösa gemensamma problem och att denna arbetsform utvecklar det demokratiska </w:t>
      </w:r>
      <w:r w:rsidRPr="005D0D15">
        <w:t xml:space="preserve">inflytandet och ansvarstagandet. I </w:t>
      </w:r>
      <w:r w:rsidRPr="005D0D15">
        <w:rPr>
          <w:i/>
        </w:rPr>
        <w:t>motion 2001/02:K67 av Åsa Torstensson m.fl. (c) yrkande 1</w:t>
      </w:r>
      <w:r w:rsidRPr="005D0D15">
        <w:t xml:space="preserve"> begärs ett tillkännagivande för regeringen om ökade mö</w:t>
      </w:r>
      <w:r w:rsidRPr="005D0D15">
        <w:t>j</w:t>
      </w:r>
      <w:r w:rsidRPr="005D0D15">
        <w:t>ligheter för en förbättrad deltagardemokrati. I motionen förespråkas bl.a. en vardagsdemokrati som kommer till uttryck genom engagemang i lokalt för</w:t>
      </w:r>
      <w:r w:rsidRPr="005D0D15">
        <w:t>e</w:t>
      </w:r>
      <w:r w:rsidRPr="005D0D15">
        <w:t>ningsliv och delegering av beslut på kommunal nivå t.ex. till brukarstyrelser vid skolor och da</w:t>
      </w:r>
      <w:r w:rsidRPr="005D0D15">
        <w:t>g</w:t>
      </w:r>
      <w:r w:rsidRPr="005D0D15">
        <w:t>hem eller till brukarråd i primärvården.</w:t>
      </w:r>
    </w:p>
    <w:p w:rsidR="009C09BF" w:rsidRPr="005D0D15" w:rsidRDefault="009C09BF">
      <w:pPr>
        <w:pStyle w:val="Normaltindrag"/>
      </w:pPr>
      <w:r w:rsidRPr="005D0D15">
        <w:t xml:space="preserve">I </w:t>
      </w:r>
      <w:r w:rsidRPr="005D0D15">
        <w:rPr>
          <w:i/>
        </w:rPr>
        <w:t>motion 2001/02:K383 av Elver Jonsson m.fl. (fp) yrkande 1</w:t>
      </w:r>
      <w:r w:rsidRPr="005D0D15">
        <w:t xml:space="preserve"> föreslås att riksdagen begär att regeringen utformar ett program som stimulerar demokr</w:t>
      </w:r>
      <w:r w:rsidRPr="005D0D15">
        <w:t>a</w:t>
      </w:r>
      <w:r w:rsidRPr="005D0D15">
        <w:t>tiskt utvecklingsarbete. Motionärerna anser att riksdagen skall göra tillkänn</w:t>
      </w:r>
      <w:r w:rsidRPr="005D0D15">
        <w:t>a</w:t>
      </w:r>
      <w:r w:rsidRPr="005D0D15">
        <w:t>givanden för regeringen också om att en bredare folklig politisk represent</w:t>
      </w:r>
      <w:r w:rsidRPr="005D0D15">
        <w:t>a</w:t>
      </w:r>
      <w:r w:rsidRPr="005D0D15">
        <w:t>tion eftersträvas bl.a. genom att uppmuntra ideella folkrörelser till ökat eng</w:t>
      </w:r>
      <w:r w:rsidRPr="005D0D15">
        <w:t>a</w:t>
      </w:r>
      <w:r w:rsidRPr="005D0D15">
        <w:t xml:space="preserve">gemang i samhällsfrågor genom ekonomisk och arbetsmässig uppmuntran </w:t>
      </w:r>
      <w:r w:rsidRPr="005D0D15">
        <w:rPr>
          <w:i/>
        </w:rPr>
        <w:t>(yrkande 3)</w:t>
      </w:r>
      <w:r w:rsidRPr="005D0D15">
        <w:t>, om att olika samhällsstöd skall ha formen av generella</w:t>
      </w:r>
      <w:r w:rsidRPr="005D0D15">
        <w:t xml:space="preserve"> bidrag och att modeller med prestationsersättningar och detaljerade projektbidrag endast undantagsvis kan komma i fråga </w:t>
      </w:r>
      <w:r w:rsidRPr="005D0D15">
        <w:rPr>
          <w:i/>
        </w:rPr>
        <w:t>(yrkande 4)</w:t>
      </w:r>
      <w:r w:rsidRPr="005D0D15">
        <w:t xml:space="preserve"> och om att den ideella sektorn får vara sin egen norm och bedömas och behandlas utifrån sin egen särart </w:t>
      </w:r>
      <w:r w:rsidRPr="005D0D15">
        <w:rPr>
          <w:i/>
        </w:rPr>
        <w:t>(yrkande 5)</w:t>
      </w:r>
      <w:r w:rsidRPr="005D0D15">
        <w:t xml:space="preserve">. </w:t>
      </w:r>
    </w:p>
    <w:p w:rsidR="009C09BF" w:rsidRPr="005D0D15" w:rsidRDefault="009C09BF">
      <w:r w:rsidRPr="005D0D15">
        <w:t xml:space="preserve">Rekryteringen till förtroendeuppdrag berörs särskilt i tre motioner. </w:t>
      </w:r>
    </w:p>
    <w:p w:rsidR="009C09BF" w:rsidRPr="005D0D15" w:rsidRDefault="009C09BF">
      <w:pPr>
        <w:pStyle w:val="Normaltindrag"/>
      </w:pPr>
      <w:r w:rsidRPr="005D0D15">
        <w:t>I</w:t>
      </w:r>
      <w:r w:rsidRPr="005D0D15">
        <w:rPr>
          <w:i/>
        </w:rPr>
        <w:t xml:space="preserve"> motion 2001/02:K66 av Per Lager m.fl. (mp) yrkande 13</w:t>
      </w:r>
      <w:r w:rsidRPr="005D0D15">
        <w:t xml:space="preserve"> begärs ett til</w:t>
      </w:r>
      <w:r w:rsidRPr="005D0D15">
        <w:t>l</w:t>
      </w:r>
      <w:r w:rsidRPr="005D0D15">
        <w:t>kännagivande för regeringen om rekryteringen av förtroendevalda och viljan att åta sig förtroendeuppdrag. Motionärerna anser att samhället måste verka mer aktivt för jämställdhet mellan könen, jämställdhet för etniska och kult</w:t>
      </w:r>
      <w:r w:rsidRPr="005D0D15">
        <w:t>u</w:t>
      </w:r>
      <w:r w:rsidRPr="005D0D15">
        <w:t>rella grupper, enskilda individer, t.ex. funktionshindrade, och motverka alla former av diskriminering i näringslivet och på den offentliga arenan. Det är också viktigt enligt motionärerna att komma till rätta med s</w:t>
      </w:r>
      <w:r w:rsidRPr="005D0D15">
        <w:t xml:space="preserve">killnader i det politiska engagemanget hänförliga till utbildning och arbetsinkomst. </w:t>
      </w:r>
    </w:p>
    <w:p w:rsidR="009C09BF" w:rsidRPr="005D0D15" w:rsidRDefault="009C09BF">
      <w:pPr>
        <w:pStyle w:val="Normaltindrag"/>
      </w:pPr>
      <w:r w:rsidRPr="005D0D15">
        <w:rPr>
          <w:i/>
        </w:rPr>
        <w:t>Ulla-Britt Hagström (kd)</w:t>
      </w:r>
      <w:r w:rsidRPr="005D0D15">
        <w:t xml:space="preserve"> föreslår i </w:t>
      </w:r>
      <w:r w:rsidRPr="005D0D15">
        <w:rPr>
          <w:i/>
        </w:rPr>
        <w:t>motion 2001/02:K344 yrkande 1</w:t>
      </w:r>
      <w:r w:rsidRPr="005D0D15">
        <w:t xml:space="preserve"> ett tillkännagivande för regeringen om att kommunallagen bör möjliggöra för kommunerna att utveckla den demokratiska processen genom olika metoder. Hon anser att principen om demokrati bör lyftas in i kommunallagen. Hon påpekar betydelsen av att alla människor ges möjligheter och utrymme att bestämma över sina liv och anser det viktigt att nya förtroendeuppdrag inrä</w:t>
      </w:r>
      <w:r w:rsidRPr="005D0D15">
        <w:t>t</w:t>
      </w:r>
      <w:r w:rsidRPr="005D0D15">
        <w:t>tas så att fler får chansen att delta i beslutsfattande organ. Hon pekar vidare på att kvinnor, särsk</w:t>
      </w:r>
      <w:r w:rsidRPr="005D0D15">
        <w:t>ilt äldre kvinnor, kvinnor med utländsk bakgrund och lågu</w:t>
      </w:r>
      <w:r w:rsidRPr="005D0D15">
        <w:t>t</w:t>
      </w:r>
      <w:r w:rsidRPr="005D0D15">
        <w:t>bildade, är underrepresenterade i den representativa demokratin och att pers</w:t>
      </w:r>
      <w:r w:rsidRPr="005D0D15">
        <w:t>o</w:t>
      </w:r>
      <w:r w:rsidRPr="005D0D15">
        <w:t xml:space="preserve">ner med funktionshinder möter ett antal svårigheter att kunna delta i den kommunala demokratin. Ungdomars delaktighet och inflytande bör stärkas enligt motionären. </w:t>
      </w:r>
    </w:p>
    <w:p w:rsidR="009C09BF" w:rsidRPr="005D0D15" w:rsidRDefault="009C09BF">
      <w:pPr>
        <w:pStyle w:val="Normaltindrag"/>
      </w:pPr>
      <w:r w:rsidRPr="005D0D15">
        <w:rPr>
          <w:i/>
        </w:rPr>
        <w:t>Christina Axelsson m.fl. (s)</w:t>
      </w:r>
      <w:r w:rsidRPr="005D0D15">
        <w:t xml:space="preserve"> begär i </w:t>
      </w:r>
      <w:r w:rsidRPr="005D0D15">
        <w:rPr>
          <w:i/>
        </w:rPr>
        <w:t xml:space="preserve">motion 2001/02:K68 </w:t>
      </w:r>
      <w:r w:rsidRPr="005D0D15">
        <w:t>ett tillkännag</w:t>
      </w:r>
      <w:r w:rsidRPr="005D0D15">
        <w:t>i</w:t>
      </w:r>
      <w:r w:rsidRPr="005D0D15">
        <w:t>vande för regeringen om behovet av insatser för att öka det politiska engag</w:t>
      </w:r>
      <w:r w:rsidRPr="005D0D15">
        <w:t>e</w:t>
      </w:r>
      <w:r w:rsidRPr="005D0D15">
        <w:t>manget i grupper som i dag är underrepresenterade i det politiska livet. M</w:t>
      </w:r>
      <w:r w:rsidRPr="005D0D15">
        <w:t>o</w:t>
      </w:r>
      <w:r w:rsidRPr="005D0D15">
        <w:t>tionärerna anser att särskilda insatser bör göras också för att den stora grupp av personer med utländsk bakgrund som redan bor i vårt land skall kunna engageras i politiken. Vidare bör en utveckling av vår demokrati också ta sikte på att ta till vara de äldre i det politiska arbetet. Samhället behöver deras kunsk</w:t>
      </w:r>
      <w:r w:rsidRPr="005D0D15">
        <w:t>a</w:t>
      </w:r>
      <w:r w:rsidRPr="005D0D15">
        <w:t>pe</w:t>
      </w:r>
      <w:r w:rsidRPr="005D0D15">
        <w:t xml:space="preserve">r och erfarenheter. </w:t>
      </w:r>
    </w:p>
    <w:p w:rsidR="009C09BF" w:rsidRPr="005D0D15" w:rsidRDefault="009C09BF">
      <w:r w:rsidRPr="005D0D15">
        <w:t xml:space="preserve">En motion rör statligt stöd till ideella organisationer. </w:t>
      </w:r>
      <w:r w:rsidRPr="005D0D15">
        <w:rPr>
          <w:i/>
        </w:rPr>
        <w:t>Magda Ayoub m.fl. (kd, c, fp, mp)</w:t>
      </w:r>
      <w:r w:rsidRPr="005D0D15">
        <w:rPr>
          <w:i/>
        </w:rPr>
        <w:t xml:space="preserve"> </w:t>
      </w:r>
      <w:r w:rsidRPr="005D0D15">
        <w:t xml:space="preserve">föreslår i </w:t>
      </w:r>
      <w:r w:rsidRPr="005D0D15">
        <w:rPr>
          <w:i/>
        </w:rPr>
        <w:t xml:space="preserve">motion 2001/02:K69 </w:t>
      </w:r>
      <w:r w:rsidRPr="005D0D15">
        <w:t>ett tillkännagivande för regeringen om vikten av att statligt stöd i form av organisationsbidrag ges till ideella organisationer som arbetar för utveckling av den svenska demokratin i enli</w:t>
      </w:r>
      <w:r w:rsidRPr="005D0D15">
        <w:t>g</w:t>
      </w:r>
      <w:r w:rsidRPr="005D0D15">
        <w:t xml:space="preserve">het med riktlinjerna i propositionen. </w:t>
      </w:r>
    </w:p>
    <w:p w:rsidR="009C09BF" w:rsidRPr="005D0D15" w:rsidRDefault="009C09BF">
      <w:pPr>
        <w:pStyle w:val="Rubrik4"/>
        <w:rPr>
          <w:noProof w:val="0"/>
        </w:rPr>
      </w:pPr>
      <w:bookmarkStart w:id="217" w:name="_Toc4813007"/>
      <w:r w:rsidRPr="005D0D15">
        <w:rPr>
          <w:noProof w:val="0"/>
        </w:rPr>
        <w:t>Kommundemokratikommitténs bedömning om demokratiredovisningar</w:t>
      </w:r>
      <w:bookmarkEnd w:id="217"/>
      <w:r w:rsidRPr="005D0D15">
        <w:rPr>
          <w:noProof w:val="0"/>
        </w:rPr>
        <w:t xml:space="preserve"> </w:t>
      </w:r>
    </w:p>
    <w:p w:rsidR="009C09BF" w:rsidRPr="005D0D15" w:rsidRDefault="009C09BF">
      <w:r w:rsidRPr="005D0D15">
        <w:t>I Kommundemokratikommitténs uppdrag har ingått att studera de försök som görs med så kallade demokratibokslut för att vinna erfarenheter för det for</w:t>
      </w:r>
      <w:r w:rsidRPr="005D0D15">
        <w:t>t</w:t>
      </w:r>
      <w:r w:rsidRPr="005D0D15">
        <w:t xml:space="preserve">satta arbetet för demokrati och rättssäkerhet. </w:t>
      </w:r>
    </w:p>
    <w:p w:rsidR="009C09BF" w:rsidRPr="005D0D15" w:rsidRDefault="009C09BF">
      <w:pPr>
        <w:pStyle w:val="Normaltindrag"/>
      </w:pPr>
      <w:r w:rsidRPr="005D0D15">
        <w:t xml:space="preserve">Kommitténs bedömning är att demokratiutvecklingen i kommuner och landsting kan främjas genom regelbundna demokratiredovisningar. Sådana redovisningar innebär att demokratin mäts, granskas och värderas.  </w:t>
      </w:r>
    </w:p>
    <w:p w:rsidR="009C09BF" w:rsidRPr="005D0D15" w:rsidRDefault="009C09BF">
      <w:pPr>
        <w:pStyle w:val="Rubrik4"/>
        <w:rPr>
          <w:noProof w:val="0"/>
        </w:rPr>
      </w:pPr>
      <w:bookmarkStart w:id="218" w:name="_Toc4813008"/>
      <w:r w:rsidRPr="005D0D15">
        <w:rPr>
          <w:noProof w:val="0"/>
        </w:rPr>
        <w:t>Utskottets ställningstagande</w:t>
      </w:r>
      <w:bookmarkEnd w:id="218"/>
      <w:r w:rsidRPr="005D0D15">
        <w:rPr>
          <w:noProof w:val="0"/>
        </w:rPr>
        <w:t xml:space="preserve"> </w:t>
      </w:r>
    </w:p>
    <w:p w:rsidR="009C09BF" w:rsidRPr="005D0D15" w:rsidRDefault="009C09BF">
      <w:r w:rsidRPr="005D0D15">
        <w:t>Demokratiutvecklingen i kommuner och landsting bör, som Kommundem</w:t>
      </w:r>
      <w:r w:rsidRPr="005D0D15">
        <w:t>o</w:t>
      </w:r>
      <w:r w:rsidRPr="005D0D15">
        <w:t>kratikommittén framhållit, kunna främjas genom regelbundna demokratired</w:t>
      </w:r>
      <w:r w:rsidRPr="005D0D15">
        <w:t>o</w:t>
      </w:r>
      <w:r w:rsidRPr="005D0D15">
        <w:t xml:space="preserve">visningar. Det bör enligt utskottets uppfattning vara en angelägenhet för kommunerna själva att ta ställning till om regelrätta sådana redovisningar eller bokslut skall införas. Utskottet anser inte att något tillkännagivande för regeringen är påkallat i denna fråga och avstyrker motionerna 2001/02:K66 (mp) yrkande 7 och 2001/02:K381 (mp) yrkande 10. </w:t>
      </w:r>
    </w:p>
    <w:p w:rsidR="009C09BF" w:rsidRPr="005D0D15" w:rsidRDefault="009C09BF">
      <w:r w:rsidRPr="005D0D15">
        <w:t>Utskottet anser inte att det finns anledning att ge ungdomsråd någon särstäl</w:t>
      </w:r>
      <w:r w:rsidRPr="005D0D15">
        <w:t>l</w:t>
      </w:r>
      <w:r w:rsidRPr="005D0D15">
        <w:t xml:space="preserve">ning i förhållande till andra medborgarsammanslutningar. Utskottet avstyrker motionerna 2001/02:K66 (mp) yrkande 10 och 2001/K381 (mp) yrkande 3. </w:t>
      </w:r>
    </w:p>
    <w:p w:rsidR="009C09BF" w:rsidRPr="005D0D15" w:rsidRDefault="009C09BF">
      <w:pPr>
        <w:pStyle w:val="Normaltindrag"/>
      </w:pPr>
      <w:r w:rsidRPr="005D0D15">
        <w:t>Regeringen har själv framhållit i propositionen att det är angeläget att det i den kommunala verksamheten finns ett barn- och ungdomsperspektiv. U</w:t>
      </w:r>
      <w:r w:rsidRPr="005D0D15">
        <w:t>t</w:t>
      </w:r>
      <w:r w:rsidRPr="005D0D15">
        <w:t xml:space="preserve">skottet anser inte heller att något tillkännagivande till regeringen om behovet av ett sådant perspektiv och om barnkonsekvensanalyser behövs. Utskottet avstyrker därmed också yrkandena 8 och 9 i motion 2001/02:K66 (mp). </w:t>
      </w:r>
    </w:p>
    <w:p w:rsidR="009C09BF" w:rsidRPr="005D0D15" w:rsidRDefault="009C09BF">
      <w:r w:rsidRPr="005D0D15">
        <w:t>Utskottet har ovan tillstyrkt förslag om ökade befogenheter för självförval</w:t>
      </w:r>
      <w:r w:rsidRPr="005D0D15">
        <w:t>t</w:t>
      </w:r>
      <w:r w:rsidRPr="005D0D15">
        <w:t>ningsorgan och anser att en positiv inställning till dessa utgör ett väsentligt inslag i en utveckling mot lokalt utvecklingsarbete. Regeringen har också redovisat en rad åtgärder för att stödja sådant utvecklingsarbete. Enligt u</w:t>
      </w:r>
      <w:r w:rsidRPr="005D0D15">
        <w:t>t</w:t>
      </w:r>
      <w:r w:rsidRPr="005D0D15">
        <w:t>skottets uppfattning behövs inte något tillkännagivande för regeringen om förbättring av möjligheterna till lokal utveckling och deltagardemokrati. M</w:t>
      </w:r>
      <w:r w:rsidRPr="005D0D15">
        <w:t>o</w:t>
      </w:r>
      <w:r w:rsidRPr="005D0D15">
        <w:t>tionerna 2001/02:K67 (c) yrkande 1, 2001/02:K383 (fp) yrkandena 1 och 3–5 samt 2001/02:A226 (c) yrkande 4 kan därmed anses i huvuds</w:t>
      </w:r>
      <w:r w:rsidRPr="005D0D15">
        <w:t>ak tillgodose</w:t>
      </w:r>
      <w:r w:rsidRPr="005D0D15">
        <w:t>d</w:t>
      </w:r>
      <w:r w:rsidRPr="005D0D15">
        <w:t xml:space="preserve">da. </w:t>
      </w:r>
    </w:p>
    <w:p w:rsidR="009C09BF" w:rsidRPr="005D0D15" w:rsidRDefault="009C09BF">
      <w:pPr>
        <w:pStyle w:val="Normaltindrag"/>
      </w:pPr>
      <w:r w:rsidRPr="005D0D15">
        <w:t>Utskottet anser också att värdet av ungdomars delaktighet i den demokr</w:t>
      </w:r>
      <w:r w:rsidRPr="005D0D15">
        <w:t>a</w:t>
      </w:r>
      <w:r w:rsidRPr="005D0D15">
        <w:t xml:space="preserve">tiska processen har beaktats i propositionen, och utskottet anser inte att det behövs något tillkännagivande med anledning av motionerna 2001/02:K67 (c) yrkande 2 och  2001/02:K371 (c) yrkande 1 heller. </w:t>
      </w:r>
    </w:p>
    <w:p w:rsidR="009C09BF" w:rsidRPr="005D0D15" w:rsidRDefault="009C09BF">
      <w:pPr>
        <w:pStyle w:val="Normaltindrag"/>
      </w:pPr>
      <w:r w:rsidRPr="005D0D15">
        <w:t>De lagändringar om förtroendevaldas arbetsvillkor som regeringen har f</w:t>
      </w:r>
      <w:r w:rsidRPr="005D0D15">
        <w:t>ö</w:t>
      </w:r>
      <w:r w:rsidRPr="005D0D15">
        <w:t>reslagit och som utskottet har tillstyrkt bör enligt utskottets uppfattning til</w:t>
      </w:r>
      <w:r w:rsidRPr="005D0D15">
        <w:t>l</w:t>
      </w:r>
      <w:r w:rsidRPr="005D0D15">
        <w:t>sammans med övrigt demokratiutvecklingsarbete som redovisas i propositi</w:t>
      </w:r>
      <w:r w:rsidRPr="005D0D15">
        <w:t>o</w:t>
      </w:r>
      <w:r w:rsidRPr="005D0D15">
        <w:t xml:space="preserve">nen bidra till att underlätta för personer med olika bakgrund att verka som förtroendevalda och delta i det politiska arbetet. Utskottet anser därmed att något tillkännagivande inte behövs med anledning av motionerna 2001/02:K66 (mp) yrkande 13, 2001/02:K68 (s) och 2001/02:K344 (kd) yrkande 1. </w:t>
      </w:r>
    </w:p>
    <w:p w:rsidR="009C09BF" w:rsidRPr="005D0D15" w:rsidRDefault="009C09BF">
      <w:pPr>
        <w:pStyle w:val="Normaltindrag"/>
      </w:pPr>
      <w:r w:rsidRPr="005D0D15">
        <w:t>Utskottet utgår från att regeringen i den fortsatta utformninge</w:t>
      </w:r>
      <w:r w:rsidRPr="005D0D15">
        <w:t>n av stödet till demokratiutveckling även beaktar behovet av stöd till ideella organisati</w:t>
      </w:r>
      <w:r w:rsidRPr="005D0D15">
        <w:t>o</w:t>
      </w:r>
      <w:r w:rsidRPr="005D0D15">
        <w:t>ner. Något tillkännagivande med anledning av motion 2001/02:K69 (kd, c, fp, mp) b</w:t>
      </w:r>
      <w:r w:rsidRPr="005D0D15">
        <w:t>e</w:t>
      </w:r>
      <w:r w:rsidRPr="005D0D15">
        <w:t xml:space="preserve">hövs enligt utskottets uppfattning inte.  </w:t>
      </w:r>
    </w:p>
    <w:p w:rsidR="009C09BF" w:rsidRPr="005D0D15" w:rsidRDefault="009C09BF">
      <w:pPr>
        <w:pStyle w:val="Rubrik2"/>
      </w:pPr>
      <w:bookmarkStart w:id="219" w:name="_Toc4813009"/>
      <w:r w:rsidRPr="005D0D15">
        <w:t>Demokratisk medvetenhet och kunskap</w:t>
      </w:r>
      <w:bookmarkEnd w:id="219"/>
      <w:r w:rsidRPr="005D0D15">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motionsyrkanden om skolans kursplaner och om en folder om demokratiprinciper, grundlagar m.m., som utfo</w:t>
      </w:r>
      <w:r w:rsidRPr="005D0D15">
        <w:t>r</w:t>
      </w:r>
      <w:r w:rsidRPr="005D0D15">
        <w:t xml:space="preserve">mas på regeringens uppdrag. </w:t>
      </w:r>
    </w:p>
    <w:p w:rsidR="009C09BF" w:rsidRPr="005D0D15" w:rsidRDefault="009C09BF">
      <w:pPr>
        <w:pStyle w:val="Utskottsfrslagikorthet-Text"/>
      </w:pPr>
      <w:r w:rsidRPr="005D0D15">
        <w:t xml:space="preserve">Jfr reservation 34 (mp). </w:t>
      </w:r>
    </w:p>
    <w:p w:rsidR="009C09BF" w:rsidRPr="005D0D15" w:rsidRDefault="009C09BF">
      <w:pPr>
        <w:pStyle w:val="Rubrik3"/>
        <w:rPr>
          <w:noProof w:val="0"/>
        </w:rPr>
      </w:pPr>
      <w:bookmarkStart w:id="220" w:name="_Toc4813010"/>
      <w:r w:rsidRPr="005D0D15">
        <w:rPr>
          <w:noProof w:val="0"/>
        </w:rPr>
        <w:t>Kunskapsförmedling</w:t>
      </w:r>
      <w:bookmarkEnd w:id="220"/>
      <w:r w:rsidRPr="005D0D15">
        <w:rPr>
          <w:noProof w:val="0"/>
        </w:rPr>
        <w:t xml:space="preserve"> </w:t>
      </w:r>
    </w:p>
    <w:p w:rsidR="009C09BF" w:rsidRPr="005D0D15" w:rsidRDefault="009C09BF">
      <w:pPr>
        <w:pStyle w:val="Rubrik4"/>
        <w:spacing w:before="125"/>
        <w:rPr>
          <w:noProof w:val="0"/>
        </w:rPr>
      </w:pPr>
      <w:bookmarkStart w:id="221" w:name="_Toc4813011"/>
      <w:r w:rsidRPr="005D0D15">
        <w:rPr>
          <w:noProof w:val="0"/>
        </w:rPr>
        <w:t>Propositionen</w:t>
      </w:r>
      <w:bookmarkEnd w:id="221"/>
      <w:r w:rsidRPr="005D0D15">
        <w:rPr>
          <w:noProof w:val="0"/>
        </w:rPr>
        <w:t xml:space="preserve"> </w:t>
      </w:r>
    </w:p>
    <w:p w:rsidR="009C09BF" w:rsidRPr="005D0D15" w:rsidRDefault="009C09BF">
      <w:pPr>
        <w:pStyle w:val="Rubrik5"/>
        <w:pBdr>
          <w:bottom w:val="none" w:sz="0" w:space="0" w:color="auto"/>
        </w:pBdr>
        <w:spacing w:before="110"/>
        <w:rPr>
          <w:noProof w:val="0"/>
        </w:rPr>
      </w:pPr>
      <w:r w:rsidRPr="005D0D15">
        <w:rPr>
          <w:noProof w:val="0"/>
        </w:rPr>
        <w:t xml:space="preserve">EU-kunskap </w:t>
      </w:r>
    </w:p>
    <w:p w:rsidR="009C09BF" w:rsidRPr="005D0D15" w:rsidRDefault="009C09BF">
      <w:r w:rsidRPr="005D0D15">
        <w:t>Regeringen bedömer att den samlade kunskapen om och förtrogenheten med demokratiskt beslutsfattande i första hand utgår från demokratiskt beslutsfa</w:t>
      </w:r>
      <w:r w:rsidRPr="005D0D15">
        <w:t>t</w:t>
      </w:r>
      <w:r w:rsidRPr="005D0D15">
        <w:t>tande inom nationalstatens ram. Det är viktigt att öka kunskapen och me</w:t>
      </w:r>
      <w:r w:rsidRPr="005D0D15">
        <w:t>d</w:t>
      </w:r>
      <w:r w:rsidRPr="005D0D15">
        <w:t>vetenheten om de nya formerna av beslutsfattande som växer fram i och med det alltmer komplexa flernivåstyret. Strukturer bör skapas som ger medbo</w:t>
      </w:r>
      <w:r w:rsidRPr="005D0D15">
        <w:t>r</w:t>
      </w:r>
      <w:r w:rsidRPr="005D0D15">
        <w:t>garna möjlighet till god insyn, delaktighet och inflytande liksom goda föru</w:t>
      </w:r>
      <w:r w:rsidRPr="005D0D15">
        <w:t>t</w:t>
      </w:r>
      <w:r w:rsidRPr="005D0D15">
        <w:t xml:space="preserve">sättningar för ansvarsutkrävande. Regeringens tillsättande av EU 2004-kommittén och inrättandet av Expertgruppen för EU-frågor bör ses som ett led i detta arbete. </w:t>
      </w:r>
    </w:p>
    <w:p w:rsidR="009C09BF" w:rsidRPr="005D0D15" w:rsidRDefault="009C09BF">
      <w:r w:rsidRPr="005D0D15">
        <w:t>Regeringen anser också att en kartläggning bör genom</w:t>
      </w:r>
      <w:r w:rsidRPr="005D0D15">
        <w:t xml:space="preserve">föras över hur det svenska remissförfarandet i dag används avseende frågor med EU-anknytning. </w:t>
      </w:r>
    </w:p>
    <w:p w:rsidR="009C09BF" w:rsidRPr="005D0D15" w:rsidRDefault="009C09BF">
      <w:pPr>
        <w:pStyle w:val="Rubrik5"/>
        <w:pBdr>
          <w:bottom w:val="none" w:sz="0" w:space="0" w:color="auto"/>
        </w:pBdr>
        <w:spacing w:before="235"/>
        <w:rPr>
          <w:noProof w:val="0"/>
        </w:rPr>
      </w:pPr>
      <w:r w:rsidRPr="005D0D15">
        <w:rPr>
          <w:noProof w:val="0"/>
        </w:rPr>
        <w:t xml:space="preserve">Nya forum för internationellt erfarenhetsutbyte </w:t>
      </w:r>
    </w:p>
    <w:p w:rsidR="009C09BF" w:rsidRPr="005D0D15" w:rsidRDefault="009C09BF">
      <w:r w:rsidRPr="005D0D15">
        <w:t>Regeringen anser att Sverige, för att stärka demokratin i landet och intern</w:t>
      </w:r>
      <w:r w:rsidRPr="005D0D15">
        <w:t>a</w:t>
      </w:r>
      <w:r w:rsidRPr="005D0D15">
        <w:t xml:space="preserve">tionellt, bör delta i och bidra till utvecklingen av forum och processer för erfarenhetsutbyte och samarbete kring demokratiutvecklingsfrågor inom EU, Europarådet, FN och det internationella samfundet i övrigt. </w:t>
      </w:r>
    </w:p>
    <w:p w:rsidR="009C09BF" w:rsidRPr="005D0D15" w:rsidRDefault="009C09BF">
      <w:pPr>
        <w:pStyle w:val="Rubrik5"/>
        <w:pBdr>
          <w:bottom w:val="none" w:sz="0" w:space="0" w:color="auto"/>
        </w:pBdr>
        <w:spacing w:before="235"/>
        <w:rPr>
          <w:noProof w:val="0"/>
        </w:rPr>
      </w:pPr>
      <w:r w:rsidRPr="005D0D15">
        <w:rPr>
          <w:noProof w:val="0"/>
        </w:rPr>
        <w:t xml:space="preserve">Skolan </w:t>
      </w:r>
    </w:p>
    <w:p w:rsidR="009C09BF" w:rsidRPr="005D0D15" w:rsidRDefault="009C09BF">
      <w:r w:rsidRPr="005D0D15">
        <w:t xml:space="preserve">Regeringen anser att </w:t>
      </w:r>
      <w:r w:rsidRPr="005D0D15">
        <w:rPr>
          <w:i/>
        </w:rPr>
        <w:t>god kunskap om alla samhällsnivåer</w:t>
      </w:r>
      <w:r w:rsidRPr="005D0D15">
        <w:t xml:space="preserve"> bör ges i skolan. Vid kommande revidering av grundskolans kursplaner bör betydelsen av kunskap om de olika nivåerna tydliggöras. Behovet av kommentarer  och referensmaterial för att stödja sådan undervisning i grundskolan och gymn</w:t>
      </w:r>
      <w:r w:rsidRPr="005D0D15">
        <w:t>a</w:t>
      </w:r>
      <w:r w:rsidRPr="005D0D15">
        <w:t xml:space="preserve">sieskolan bör också ses över. </w:t>
      </w:r>
    </w:p>
    <w:p w:rsidR="009C09BF" w:rsidRPr="005D0D15" w:rsidRDefault="009C09BF">
      <w:pPr>
        <w:pStyle w:val="Normaltindrag"/>
      </w:pPr>
      <w:r w:rsidRPr="005D0D15">
        <w:t>Regeringen redovisar att det i grundskolans och gymnasieskolans kurspl</w:t>
      </w:r>
      <w:r w:rsidRPr="005D0D15">
        <w:t>a</w:t>
      </w:r>
      <w:r w:rsidRPr="005D0D15">
        <w:t>ner för samhällskunskapsämnet inte finns några uttryckliga mål för elevernas kunskaper om den kommunala nivån, utan vilka kunskaper eleverna skall uppnå om denna nivå framgår i stället indirekt av andra skrivningar. Att el</w:t>
      </w:r>
      <w:r w:rsidRPr="005D0D15">
        <w:t>e</w:t>
      </w:r>
      <w:r w:rsidRPr="005D0D15">
        <w:t xml:space="preserve">verna skall uppnå goda kunskaper om samtliga nivåer bör enligt regeringen framgå av kursplanerna. </w:t>
      </w:r>
    </w:p>
    <w:p w:rsidR="009C09BF" w:rsidRPr="005D0D15" w:rsidRDefault="009C09BF">
      <w:r w:rsidRPr="005D0D15">
        <w:t xml:space="preserve">Regeringen anser att </w:t>
      </w:r>
      <w:r w:rsidRPr="005D0D15">
        <w:rPr>
          <w:i/>
        </w:rPr>
        <w:t>politisk verksamhet och debatt</w:t>
      </w:r>
      <w:r w:rsidRPr="005D0D15">
        <w:t xml:space="preserve"> bör främjas i skolan. Det är enligt regeringen angeläget att skolelever ges återkommande möjligheter att träffa och diskutera med företrädare för politiska partier och deras un</w:t>
      </w:r>
      <w:r w:rsidRPr="005D0D15">
        <w:t>g</w:t>
      </w:r>
      <w:r w:rsidRPr="005D0D15">
        <w:t xml:space="preserve">domsförbund. </w:t>
      </w:r>
    </w:p>
    <w:p w:rsidR="009C09BF" w:rsidRPr="005D0D15" w:rsidRDefault="009C09BF">
      <w:pPr>
        <w:pStyle w:val="Normaltindrag"/>
      </w:pPr>
      <w:r w:rsidRPr="005D0D15">
        <w:t>Regeringen anser att Skolverket bör ges i uppdrag att undersöka vilka hi</w:t>
      </w:r>
      <w:r w:rsidRPr="005D0D15">
        <w:t>n</w:t>
      </w:r>
      <w:r w:rsidRPr="005D0D15">
        <w:t>der som finns för politiska partier, ungdomsförbund, folkrörelser och organ</w:t>
      </w:r>
      <w:r w:rsidRPr="005D0D15">
        <w:t>i</w:t>
      </w:r>
      <w:r w:rsidRPr="005D0D15">
        <w:t>sationer att få informera om sin verksamhet i skolan samt ge exempel på hur sådan ver</w:t>
      </w:r>
      <w:r w:rsidRPr="005D0D15">
        <w:t>k</w:t>
      </w:r>
      <w:r w:rsidRPr="005D0D15">
        <w:t xml:space="preserve">samhet kan underlättas. </w:t>
      </w:r>
    </w:p>
    <w:p w:rsidR="009C09BF" w:rsidRPr="005D0D15" w:rsidRDefault="009C09BF">
      <w:pPr>
        <w:pStyle w:val="Rubrik5"/>
        <w:pBdr>
          <w:bottom w:val="none" w:sz="0" w:space="0" w:color="auto"/>
        </w:pBdr>
        <w:spacing w:before="235"/>
        <w:rPr>
          <w:noProof w:val="0"/>
        </w:rPr>
      </w:pPr>
      <w:r w:rsidRPr="005D0D15">
        <w:rPr>
          <w:noProof w:val="0"/>
        </w:rPr>
        <w:t xml:space="preserve">Introduktionsprogram och svenskundervisning för personer med utländsk bakgrund </w:t>
      </w:r>
    </w:p>
    <w:p w:rsidR="009C09BF" w:rsidRPr="005D0D15" w:rsidRDefault="009C09BF">
      <w:r w:rsidRPr="005D0D15">
        <w:t>Regeringen bedömer att personer som beviljas uppehållstillstånd i Sverige genom ett introduktionsprogram eller på annat sätt bör ges goda kunskaper om och förståelse för den svenska demokratin. Regeringen har enligt prop</w:t>
      </w:r>
      <w:r w:rsidRPr="005D0D15">
        <w:t>o</w:t>
      </w:r>
      <w:r w:rsidRPr="005D0D15">
        <w:t>sitionen nyligen tillsatt en utredning med uppgift att se över mottagande av och introduktion för flyktingar. Utredningen skall bl.a. överväga hur alla nyanlända invandrare, genom introduktionen eller på annat sätt, skall kunna få ökad kunskap om och förståelse för grundläggande normer i det svenska samhället och det svenska demokratiska systemet. Skolverket bör ges i up</w:t>
      </w:r>
      <w:r w:rsidRPr="005D0D15">
        <w:t>p</w:t>
      </w:r>
      <w:r w:rsidRPr="005D0D15">
        <w:t>drag att se över behovet av referensmaterial och kommentarer som kan a</w:t>
      </w:r>
      <w:r w:rsidRPr="005D0D15">
        <w:t>n</w:t>
      </w:r>
      <w:r w:rsidRPr="005D0D15">
        <w:t>vändas i svenskundervisning för invandrare för att stödja undervis</w:t>
      </w:r>
      <w:r w:rsidRPr="005D0D15">
        <w:t xml:space="preserve">ning som förmedlar kunskaper om och förståelse för den svenska demokratin. </w:t>
      </w:r>
    </w:p>
    <w:p w:rsidR="009C09BF" w:rsidRPr="005D0D15" w:rsidRDefault="009C09BF">
      <w:pPr>
        <w:pStyle w:val="Rubrik4"/>
        <w:rPr>
          <w:noProof w:val="0"/>
        </w:rPr>
      </w:pPr>
      <w:bookmarkStart w:id="222" w:name="_Toc4813012"/>
      <w:r w:rsidRPr="005D0D15">
        <w:rPr>
          <w:noProof w:val="0"/>
        </w:rPr>
        <w:t>Motioner</w:t>
      </w:r>
      <w:bookmarkEnd w:id="222"/>
      <w:r w:rsidRPr="005D0D15">
        <w:rPr>
          <w:noProof w:val="0"/>
        </w:rPr>
        <w:t xml:space="preserve"> </w:t>
      </w:r>
    </w:p>
    <w:p w:rsidR="009C09BF" w:rsidRPr="005D0D15" w:rsidRDefault="009C09BF">
      <w:r w:rsidRPr="005D0D15">
        <w:t xml:space="preserve">I </w:t>
      </w:r>
      <w:r w:rsidRPr="005D0D15">
        <w:rPr>
          <w:i/>
        </w:rPr>
        <w:t>motion 2001/02:K66 av Per Lager m.fl. (mp) yrkande 11</w:t>
      </w:r>
      <w:r w:rsidRPr="005D0D15">
        <w:t xml:space="preserve"> begärs ett tillkä</w:t>
      </w:r>
      <w:r w:rsidRPr="005D0D15">
        <w:t>n</w:t>
      </w:r>
      <w:r w:rsidRPr="005D0D15">
        <w:t>nagivande för regeringen om skolans betydelse för en levande, hållbar dem</w:t>
      </w:r>
      <w:r w:rsidRPr="005D0D15">
        <w:t>o</w:t>
      </w:r>
      <w:r w:rsidRPr="005D0D15">
        <w:t>krati. Motionärerna anser att samtliga kursplaner bör ses över i syfte att stärka demokratifrågornas position. Samhällskunskap, specifikt kunskap om våra grundlagar och mänskliga rättigheter, bör ges stort utrymme i undervisningen. Historieämnet bör stärkas för att eleverna skall få en förståelse för samhäll</w:t>
      </w:r>
      <w:r w:rsidRPr="005D0D15">
        <w:t>s</w:t>
      </w:r>
      <w:r w:rsidRPr="005D0D15">
        <w:t>utvecklingen över tid. Därtill vore det värdefullt om el</w:t>
      </w:r>
      <w:r w:rsidRPr="005D0D15">
        <w:t xml:space="preserve">evernas insikter om andra länders styrelseskick ökade för att på så sätt ge ett vidare perspektiv på det svenska styrelseskicket. Även sådana studier som disciplinärt faller in under den antropologiska vetenskapen bör inkluderas.  </w:t>
      </w:r>
    </w:p>
    <w:p w:rsidR="009C09BF" w:rsidRPr="005D0D15" w:rsidRDefault="009C09BF">
      <w:pPr>
        <w:pStyle w:val="Normaltindrag"/>
      </w:pPr>
      <w:r w:rsidRPr="005D0D15">
        <w:t xml:space="preserve">I </w:t>
      </w:r>
      <w:r w:rsidRPr="005D0D15">
        <w:rPr>
          <w:i/>
        </w:rPr>
        <w:t>samma motion yrkande 4</w:t>
      </w:r>
      <w:r w:rsidRPr="005D0D15">
        <w:t xml:space="preserve"> begärs ett tillkännagivande för regeringen om behovet av lättillgänglig information om grundlagarna, demokratiska beslut</w:t>
      </w:r>
      <w:r w:rsidRPr="005D0D15">
        <w:t>s</w:t>
      </w:r>
      <w:r w:rsidRPr="005D0D15">
        <w:t>processer och EU. Regeringen bör enligt motionärerna ges i uppdrag att låta utarbeta en lättillgänglig folder om demokratiprinciper, våra grundlagar, innefattande styrelseskicket och beslutsprocesser samt mänskliga rättigheter. Materialet bör dessutom innefatta EU:s konstitution och behörighetskomp</w:t>
      </w:r>
      <w:r w:rsidRPr="005D0D15">
        <w:t>e</w:t>
      </w:r>
      <w:r w:rsidRPr="005D0D15">
        <w:t>tens samt beslut</w:t>
      </w:r>
      <w:r w:rsidRPr="005D0D15">
        <w:t>s</w:t>
      </w:r>
      <w:r w:rsidRPr="005D0D15">
        <w:t xml:space="preserve">processer. </w:t>
      </w:r>
    </w:p>
    <w:p w:rsidR="009C09BF" w:rsidRPr="005D0D15" w:rsidRDefault="009C09BF">
      <w:pPr>
        <w:pStyle w:val="Rubrik4"/>
        <w:rPr>
          <w:noProof w:val="0"/>
        </w:rPr>
      </w:pPr>
      <w:bookmarkStart w:id="223" w:name="_Toc4813013"/>
      <w:r w:rsidRPr="005D0D15">
        <w:rPr>
          <w:noProof w:val="0"/>
        </w:rPr>
        <w:t>Utskottets ställningstagande</w:t>
      </w:r>
      <w:bookmarkEnd w:id="223"/>
      <w:r w:rsidRPr="005D0D15">
        <w:rPr>
          <w:noProof w:val="0"/>
        </w:rPr>
        <w:t xml:space="preserve"> </w:t>
      </w:r>
    </w:p>
    <w:p w:rsidR="009C09BF" w:rsidRPr="005D0D15" w:rsidRDefault="009C09BF">
      <w:r w:rsidRPr="005D0D15">
        <w:t>Av propositionen framgår att regeringen anser att det bör framgå av kurspl</w:t>
      </w:r>
      <w:r w:rsidRPr="005D0D15">
        <w:t>a</w:t>
      </w:r>
      <w:r w:rsidRPr="005D0D15">
        <w:t>nerna att eleverna skall uppnå goda kunskaper om samtliga samhällsnivåer. Regeringen betonar att skolan har en central roll för att främja demokratins idéer. Utskottet utgår från att synpunkter av det slag som framförs i motion 2001/02:K66 yrkande 11 beaktas vid den fortsatta utformningen av skolans kur</w:t>
      </w:r>
      <w:r w:rsidRPr="005D0D15">
        <w:t>s</w:t>
      </w:r>
      <w:r w:rsidRPr="005D0D15">
        <w:t xml:space="preserve">planer. </w:t>
      </w:r>
    </w:p>
    <w:p w:rsidR="009C09BF" w:rsidRPr="005D0D15" w:rsidRDefault="009C09BF">
      <w:pPr>
        <w:pStyle w:val="Normaltindrag"/>
      </w:pPr>
      <w:r w:rsidRPr="005D0D15">
        <w:t>Regeringskansliet har liksom riksdagen en tämligen omfattande inform</w:t>
      </w:r>
      <w:r w:rsidRPr="005D0D15">
        <w:t>a</w:t>
      </w:r>
      <w:r w:rsidRPr="005D0D15">
        <w:t>tionsverksamhet med framställning av trycksaker och informationsblad. U</w:t>
      </w:r>
      <w:r w:rsidRPr="005D0D15">
        <w:t>t</w:t>
      </w:r>
      <w:r w:rsidRPr="005D0D15">
        <w:t xml:space="preserve">skottet är inte berett att ställa sig bakom ett uppdrag till regeringen att låta utarbeta en demokratifolder enligt motion 2001/02:K66 yrkande 4. </w:t>
      </w:r>
    </w:p>
    <w:p w:rsidR="009C09BF" w:rsidRPr="005D0D15" w:rsidRDefault="009C09BF">
      <w:pPr>
        <w:pStyle w:val="Rubrik3"/>
        <w:rPr>
          <w:noProof w:val="0"/>
        </w:rPr>
      </w:pPr>
      <w:bookmarkStart w:id="224" w:name="_Toc4813014"/>
      <w:r w:rsidRPr="005D0D15">
        <w:rPr>
          <w:noProof w:val="0"/>
        </w:rPr>
        <w:t>Mångvetenskaplig forskning och demokratistatistik</w:t>
      </w:r>
      <w:bookmarkEnd w:id="224"/>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en motion om behovet av pengar för fors</w:t>
      </w:r>
      <w:r w:rsidRPr="005D0D15">
        <w:t>k</w:t>
      </w:r>
      <w:r w:rsidRPr="005D0D15">
        <w:t xml:space="preserve">ning.  </w:t>
      </w:r>
    </w:p>
    <w:p w:rsidR="009C09BF" w:rsidRPr="005D0D15" w:rsidRDefault="009C09BF">
      <w:pPr>
        <w:pStyle w:val="Rubrik4"/>
        <w:rPr>
          <w:noProof w:val="0"/>
        </w:rPr>
      </w:pPr>
      <w:bookmarkStart w:id="225" w:name="_Toc4813015"/>
      <w:r w:rsidRPr="005D0D15">
        <w:rPr>
          <w:noProof w:val="0"/>
        </w:rPr>
        <w:t>Propositionen</w:t>
      </w:r>
      <w:bookmarkEnd w:id="225"/>
      <w:r w:rsidRPr="005D0D15">
        <w:rPr>
          <w:noProof w:val="0"/>
        </w:rPr>
        <w:t xml:space="preserve"> </w:t>
      </w:r>
    </w:p>
    <w:p w:rsidR="009C09BF" w:rsidRPr="005D0D15" w:rsidRDefault="009C09BF">
      <w:r w:rsidRPr="005D0D15">
        <w:t>Regeringen anser att mångvetenskaplig forskning om demokratin bör stimul</w:t>
      </w:r>
      <w:r w:rsidRPr="005D0D15">
        <w:t>e</w:t>
      </w:r>
      <w:r w:rsidRPr="005D0D15">
        <w:t xml:space="preserve">ras. Regeringen avser enligt propositionen att tillföra Vetenskapsrådet 5 miljoner kronor från och med 2003. Medlen skall i första hand användas för att bygga upp ett nätverk och en nationell plattform där såväl doktorander som redan etablerade forskare från olika ämnen och lärosäten kan mötas. Regeringen avser att återkomma till riksdagen i frågan om finansiering. </w:t>
      </w:r>
    </w:p>
    <w:p w:rsidR="009C09BF" w:rsidRPr="005D0D15" w:rsidRDefault="009C09BF">
      <w:r w:rsidRPr="005D0D15">
        <w:t>Regeringen anser att en översyn och inventering bör göras av befintlig stat</w:t>
      </w:r>
      <w:r w:rsidRPr="005D0D15">
        <w:t>i</w:t>
      </w:r>
      <w:r w:rsidRPr="005D0D15">
        <w:t xml:space="preserve">stik som rör demokratins utveckling och funktionssätt i Sverige och att en sådan översyn bör initieras under år 2002. </w:t>
      </w:r>
    </w:p>
    <w:p w:rsidR="009C09BF" w:rsidRPr="005D0D15" w:rsidRDefault="009C09BF">
      <w:pPr>
        <w:pStyle w:val="Rubrik4"/>
        <w:rPr>
          <w:noProof w:val="0"/>
        </w:rPr>
      </w:pPr>
      <w:bookmarkStart w:id="226" w:name="_Toc4813016"/>
      <w:r w:rsidRPr="005D0D15">
        <w:rPr>
          <w:noProof w:val="0"/>
        </w:rPr>
        <w:t>Motion</w:t>
      </w:r>
      <w:bookmarkEnd w:id="226"/>
      <w:r w:rsidRPr="005D0D15">
        <w:rPr>
          <w:noProof w:val="0"/>
        </w:rPr>
        <w:t xml:space="preserve"> </w:t>
      </w:r>
    </w:p>
    <w:p w:rsidR="009C09BF" w:rsidRPr="005D0D15" w:rsidRDefault="009C09BF">
      <w:r w:rsidRPr="005D0D15">
        <w:t xml:space="preserve">I </w:t>
      </w:r>
      <w:r w:rsidRPr="005D0D15">
        <w:rPr>
          <w:i/>
        </w:rPr>
        <w:t>motion 2001/02:K66 av Per Lager m.fl. (mp) yrkande 17</w:t>
      </w:r>
      <w:r w:rsidRPr="005D0D15">
        <w:t xml:space="preserve"> begärs ett tillkä</w:t>
      </w:r>
      <w:r w:rsidRPr="005D0D15">
        <w:t>n</w:t>
      </w:r>
      <w:r w:rsidRPr="005D0D15">
        <w:t xml:space="preserve">nagivande om forskning och statistik. Motionärerna anser att, om det finns ett behov av nätverks- och plattformsbyggande, kan det vara lämpligt att medel i första hand går till detta arbete och att 5 miljoner kronor inte är tillräckligt för att täcka forskningsbehovet. </w:t>
      </w:r>
    </w:p>
    <w:p w:rsidR="009C09BF" w:rsidRPr="005D0D15" w:rsidRDefault="009C09BF">
      <w:pPr>
        <w:pStyle w:val="Rubrik4"/>
        <w:rPr>
          <w:noProof w:val="0"/>
        </w:rPr>
      </w:pPr>
      <w:bookmarkStart w:id="227" w:name="_Toc4813017"/>
      <w:r w:rsidRPr="005D0D15">
        <w:rPr>
          <w:noProof w:val="0"/>
        </w:rPr>
        <w:t>Utskottets ställningstagande</w:t>
      </w:r>
      <w:bookmarkEnd w:id="227"/>
      <w:r w:rsidRPr="005D0D15">
        <w:rPr>
          <w:noProof w:val="0"/>
        </w:rPr>
        <w:t xml:space="preserve"> </w:t>
      </w:r>
    </w:p>
    <w:p w:rsidR="009C09BF" w:rsidRPr="005D0D15" w:rsidRDefault="009C09BF">
      <w:r w:rsidRPr="005D0D15">
        <w:t>Regeringen har aviserat att den avser att återkomma till riksdagen i frågan om finansiering av den omtalade mångvetenskapliga forskningen. Utskottet anser inte att något tillkännagivande om behovet av medel bör göras nu, och u</w:t>
      </w:r>
      <w:r w:rsidRPr="005D0D15">
        <w:t>t</w:t>
      </w:r>
      <w:r w:rsidRPr="005D0D15">
        <w:t xml:space="preserve">skottet avstyrker motion 2001/02:K66 (mp) yrkande 17. </w:t>
      </w:r>
    </w:p>
    <w:p w:rsidR="009C09BF" w:rsidRPr="005D0D15" w:rsidRDefault="009C09BF">
      <w:pPr>
        <w:pStyle w:val="Rubrik2"/>
      </w:pPr>
      <w:bookmarkStart w:id="228" w:name="_Toc4813018"/>
      <w:r w:rsidRPr="005D0D15">
        <w:t>Särskilda frågor</w:t>
      </w:r>
      <w:bookmarkEnd w:id="228"/>
      <w:r w:rsidRPr="005D0D15">
        <w:t xml:space="preserve"> </w:t>
      </w:r>
    </w:p>
    <w:p w:rsidR="009C09BF" w:rsidRPr="005D0D15" w:rsidRDefault="009C09BF">
      <w:pPr>
        <w:pStyle w:val="Rubrik3"/>
        <w:spacing w:before="235"/>
        <w:rPr>
          <w:noProof w:val="0"/>
        </w:rPr>
      </w:pPr>
      <w:bookmarkStart w:id="229" w:name="_Toc4813019"/>
      <w:r w:rsidRPr="005D0D15">
        <w:rPr>
          <w:noProof w:val="0"/>
        </w:rPr>
        <w:t>Etik i förvaltningen</w:t>
      </w:r>
      <w:bookmarkEnd w:id="229"/>
      <w:r w:rsidRPr="005D0D15">
        <w:rPr>
          <w:noProof w:val="0"/>
        </w:rPr>
        <w:t xml:space="preserve"> </w:t>
      </w:r>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 xml:space="preserve">Utskottet avstyrker en motion om utveckling av ett offentligt etos och en demokratisk professionalism. </w:t>
      </w:r>
    </w:p>
    <w:p w:rsidR="009C09BF" w:rsidRPr="005D0D15" w:rsidRDefault="009C09BF">
      <w:pPr>
        <w:pStyle w:val="Rubrik4"/>
        <w:spacing w:before="125"/>
        <w:rPr>
          <w:noProof w:val="0"/>
        </w:rPr>
      </w:pPr>
      <w:bookmarkStart w:id="230" w:name="_Toc4813020"/>
      <w:r w:rsidRPr="005D0D15">
        <w:rPr>
          <w:noProof w:val="0"/>
        </w:rPr>
        <w:t>Motion</w:t>
      </w:r>
      <w:bookmarkEnd w:id="230"/>
      <w:r w:rsidRPr="005D0D15">
        <w:rPr>
          <w:noProof w:val="0"/>
        </w:rPr>
        <w:t xml:space="preserve"> </w:t>
      </w:r>
    </w:p>
    <w:p w:rsidR="009C09BF" w:rsidRPr="005D0D15" w:rsidRDefault="009C09BF">
      <w:r w:rsidRPr="005D0D15">
        <w:t xml:space="preserve">I </w:t>
      </w:r>
      <w:r w:rsidRPr="005D0D15">
        <w:rPr>
          <w:i/>
        </w:rPr>
        <w:t xml:space="preserve">motion 2001/02:K65 av Ingvar Svensson m.fl. (kd) yrkande 8 </w:t>
      </w:r>
      <w:r w:rsidRPr="005D0D15">
        <w:t>begärs ett tillkännagivande för regeringen om en statlig utredning som utifrån Dem</w:t>
      </w:r>
      <w:r w:rsidRPr="005D0D15">
        <w:t>o</w:t>
      </w:r>
      <w:r w:rsidRPr="005D0D15">
        <w:t xml:space="preserve">kratiutredningens synsätt utvecklar ”ett offentligt etos och en demokratisk professionalism” för den offentliga förvaltningen. </w:t>
      </w:r>
    </w:p>
    <w:p w:rsidR="009C09BF" w:rsidRPr="005D0D15" w:rsidRDefault="009C09BF">
      <w:pPr>
        <w:pStyle w:val="Rubrik4"/>
        <w:rPr>
          <w:noProof w:val="0"/>
        </w:rPr>
      </w:pPr>
      <w:bookmarkStart w:id="231" w:name="_Toc4813021"/>
      <w:r w:rsidRPr="005D0D15">
        <w:rPr>
          <w:noProof w:val="0"/>
        </w:rPr>
        <w:t>Bakgrund</w:t>
      </w:r>
      <w:bookmarkEnd w:id="231"/>
    </w:p>
    <w:p w:rsidR="009C09BF" w:rsidRPr="005D0D15" w:rsidRDefault="009C09BF">
      <w:r w:rsidRPr="005D0D15">
        <w:t>I Demokratiutredningens betänkande diskuteras utvecklingen av ett offentligt etos – en demokratisk professionalism. Utredningen hänvisar till att statsfö</w:t>
      </w:r>
      <w:r w:rsidRPr="005D0D15">
        <w:t>r</w:t>
      </w:r>
      <w:r w:rsidRPr="005D0D15">
        <w:t>valtningen befinner sig i en miljö av konflikter mellan mål som var för sig är viktiga. Å ena sidan skall t.ex. demokratiska värden förverkligas, såsom pol</w:t>
      </w:r>
      <w:r w:rsidRPr="005D0D15">
        <w:t>i</w:t>
      </w:r>
      <w:r w:rsidRPr="005D0D15">
        <w:t xml:space="preserve">tisk demokrati och offentlig etik. Å andra sidan skall ekonomiska värden skapas, såsom rationalitet, produktivitet och effektivitet. </w:t>
      </w:r>
    </w:p>
    <w:p w:rsidR="009C09BF" w:rsidRPr="005D0D15" w:rsidRDefault="009C09BF">
      <w:pPr>
        <w:pStyle w:val="Normaltindrag"/>
      </w:pPr>
      <w:r w:rsidRPr="005D0D15">
        <w:t xml:space="preserve">Varje offentligt system skall enligt utredningen vårda denna helhet. Det är ett mångdimensionellt medborgarperspektiv på sådana angelägenheter som bedrivs med medborgarnas skattemedel. Demokratiska värderingar och etiska </w:t>
      </w:r>
      <w:r w:rsidRPr="005D0D15">
        <w:t>principer är lika viktiga när andra aktörer övertar offentligfinansierad ver</w:t>
      </w:r>
      <w:r w:rsidRPr="005D0D15">
        <w:t>k</w:t>
      </w:r>
      <w:r w:rsidRPr="005D0D15">
        <w:t xml:space="preserve">samhet. Det gäller exempelvis meddelarfriheten. </w:t>
      </w:r>
    </w:p>
    <w:p w:rsidR="009C09BF" w:rsidRPr="005D0D15" w:rsidRDefault="009C09BF">
      <w:pPr>
        <w:pStyle w:val="Normaltindrag"/>
      </w:pPr>
      <w:r w:rsidRPr="005D0D15">
        <w:t>För att ansvaret skall hanteras klokt, med medborgarnas bästa för ögonen, måste enligt utredningen stora ansträngningar göras för att utveckla person</w:t>
      </w:r>
      <w:r w:rsidRPr="005D0D15">
        <w:t>a</w:t>
      </w:r>
      <w:r w:rsidRPr="005D0D15">
        <w:t>lens känsla för ett offentligt etos. Det innebär bl.a. att staten som arbetsgivare fortlöpande måste värna om att skapa sådana arbetsförhållanden att stat</w:t>
      </w:r>
      <w:r w:rsidRPr="005D0D15">
        <w:t>s</w:t>
      </w:r>
      <w:r w:rsidRPr="005D0D15">
        <w:t>tjänstemännens integritet och självständighet inte motarbetas utan tas till vara och uppmuntras. De statsanställda måste få vara förebilder i fråga om de medborga</w:t>
      </w:r>
      <w:r w:rsidRPr="005D0D15">
        <w:t>r</w:t>
      </w:r>
      <w:r w:rsidRPr="005D0D15">
        <w:t xml:space="preserve">dygder som utredningen förespråkat. </w:t>
      </w:r>
    </w:p>
    <w:p w:rsidR="009C09BF" w:rsidRPr="005D0D15" w:rsidRDefault="009C09BF">
      <w:r w:rsidRPr="005D0D15">
        <w:t>Regeringen har i skrivelse 2000/01:151 Regeringens förvaltningspolitik lä</w:t>
      </w:r>
      <w:r w:rsidRPr="005D0D15">
        <w:t>m</w:t>
      </w:r>
      <w:r w:rsidRPr="005D0D15">
        <w:t>nat en redogörelse för arbetet med genom</w:t>
      </w:r>
      <w:r w:rsidRPr="005D0D15">
        <w:softHyphen/>
        <w:t>förandet av regeringens förval</w:t>
      </w:r>
      <w:r w:rsidRPr="005D0D15">
        <w:t>t</w:t>
      </w:r>
      <w:r w:rsidRPr="005D0D15">
        <w:t xml:space="preserve">ningspolitiska handlingsprogram – En förvaltning i demokratins tjänst – och en allmän lägesbeskrivning avseende olika områden. </w:t>
      </w:r>
    </w:p>
    <w:p w:rsidR="009C09BF" w:rsidRPr="005D0D15" w:rsidRDefault="009C09BF">
      <w:pPr>
        <w:pStyle w:val="Normaltindrag"/>
      </w:pPr>
      <w:r w:rsidRPr="005D0D15">
        <w:t>Regeringen framhåller i ett avsnitt om kompetens och etik att förvaltnin</w:t>
      </w:r>
      <w:r w:rsidRPr="005D0D15">
        <w:t>g</w:t>
      </w:r>
      <w:r w:rsidRPr="005D0D15">
        <w:t>ens arbete bärs upp av statsanställda med hög kompetens och att förmågan att förverkliga de folkvaldas beslut på ett kunnigt, opartiskt och rättssäkert sätt är en viktig grund i förvaltningens arbete. Statsför</w:t>
      </w:r>
      <w:r w:rsidRPr="005D0D15">
        <w:softHyphen/>
        <w:t>valtningen behöver tjänstemän med god förvaltningskunskap, god för</w:t>
      </w:r>
      <w:r w:rsidRPr="005D0D15">
        <w:softHyphen/>
        <w:t>måga att kommunicera, integritet, gott omdöme och ett etiskt förhåll</w:t>
      </w:r>
      <w:r w:rsidRPr="005D0D15">
        <w:softHyphen/>
        <w:t xml:space="preserve">ningssätt som väcker respekt. </w:t>
      </w:r>
    </w:p>
    <w:p w:rsidR="009C09BF" w:rsidRPr="005D0D15" w:rsidRDefault="009C09BF">
      <w:pPr>
        <w:pStyle w:val="Normaltindrag"/>
      </w:pPr>
      <w:r w:rsidRPr="005D0D15">
        <w:t>Regeringen erinrar om att Statens kvalitets- och kompetensråd har i up</w:t>
      </w:r>
      <w:r w:rsidRPr="005D0D15">
        <w:t>p</w:t>
      </w:r>
      <w:r w:rsidRPr="005D0D15">
        <w:t>drag bl.a. att verka för en god förvaltningskultur och etik hos de statliga my</w:t>
      </w:r>
      <w:r w:rsidRPr="005D0D15">
        <w:t>n</w:t>
      </w:r>
      <w:r w:rsidRPr="005D0D15">
        <w:t>digheterna. I rådets kompetensanalysmaterial har rådet därför särskilt betonat vikten av god förvaltningsetik. I introduktionspro</w:t>
      </w:r>
      <w:r w:rsidRPr="005D0D15">
        <w:softHyphen/>
        <w:t>grammet för nyanställda handläggare och till viss del i programmet ”Strategisk chef” ingår avsnitt om förvaltningsetik. Här skapas tillfällen till diskussion om och reflektion kring förvaltningsetiska frågor i anslut</w:t>
      </w:r>
      <w:r w:rsidRPr="005D0D15">
        <w:softHyphen/>
        <w:t>ning till de områden och de situationer där sådana frågor kan bli aktu</w:t>
      </w:r>
      <w:r w:rsidRPr="005D0D15">
        <w:softHyphen/>
        <w:t>ella. Rådet ar</w:t>
      </w:r>
      <w:r w:rsidRPr="005D0D15">
        <w:t>betar vidare med uppdraget för att kunna erbjuda de statliga myndigheterna material om förvaltningsetik att använda i andra samman</w:t>
      </w:r>
      <w:r w:rsidRPr="005D0D15">
        <w:softHyphen/>
        <w:t>hang än i de nämnda programmen.</w:t>
      </w:r>
    </w:p>
    <w:p w:rsidR="009C09BF" w:rsidRPr="005D0D15" w:rsidRDefault="009C09BF">
      <w:pPr>
        <w:pStyle w:val="Normaltindrag"/>
      </w:pPr>
      <w:r w:rsidRPr="005D0D15">
        <w:t>Utskottet avser att behandla skrivelsen tillsammans med motioner på o</w:t>
      </w:r>
      <w:r w:rsidRPr="005D0D15">
        <w:t>m</w:t>
      </w:r>
      <w:r w:rsidRPr="005D0D15">
        <w:t xml:space="preserve">rådet i sitt betänkande 2001/02:KU24. </w:t>
      </w:r>
    </w:p>
    <w:p w:rsidR="009C09BF" w:rsidRPr="005D0D15" w:rsidRDefault="009C09BF">
      <w:pPr>
        <w:pStyle w:val="Rubrik4"/>
        <w:rPr>
          <w:noProof w:val="0"/>
        </w:rPr>
      </w:pPr>
      <w:bookmarkStart w:id="232" w:name="_Toc4813022"/>
      <w:r w:rsidRPr="005D0D15">
        <w:rPr>
          <w:noProof w:val="0"/>
        </w:rPr>
        <w:t>Utskottets ställningstagande</w:t>
      </w:r>
      <w:bookmarkEnd w:id="232"/>
      <w:r w:rsidRPr="005D0D15">
        <w:rPr>
          <w:noProof w:val="0"/>
        </w:rPr>
        <w:t xml:space="preserve"> </w:t>
      </w:r>
    </w:p>
    <w:p w:rsidR="009C09BF" w:rsidRPr="005D0D15" w:rsidRDefault="009C09BF">
      <w:r w:rsidRPr="005D0D15">
        <w:t>Utskottet delar uppfattningen att statsför</w:t>
      </w:r>
      <w:r w:rsidRPr="005D0D15">
        <w:softHyphen/>
        <w:t>valtningen behöver tjänstemän med god förvaltningskunskap, god för</w:t>
      </w:r>
      <w:r w:rsidRPr="005D0D15">
        <w:softHyphen/>
        <w:t>måga att kommunicera, integritet, gott o</w:t>
      </w:r>
      <w:r w:rsidRPr="005D0D15">
        <w:t>m</w:t>
      </w:r>
      <w:r w:rsidRPr="005D0D15">
        <w:t>döme och – inte minst – ett etiskt förhåll</w:t>
      </w:r>
      <w:r w:rsidRPr="005D0D15">
        <w:softHyphen/>
        <w:t>ningssätt som väcker respekt. U</w:t>
      </w:r>
      <w:r w:rsidRPr="005D0D15">
        <w:t>t</w:t>
      </w:r>
      <w:r w:rsidRPr="005D0D15">
        <w:t xml:space="preserve">skottet anser det dock inte nödvändigt med en sådan utredning som begärs i motion 2001/02:K65 (kd) yrkande 8. Utskottet avstyrker därmed motionen. </w:t>
      </w:r>
    </w:p>
    <w:p w:rsidR="009C09BF" w:rsidRPr="005D0D15" w:rsidRDefault="009C09BF">
      <w:pPr>
        <w:pStyle w:val="Rubrik3"/>
        <w:rPr>
          <w:noProof w:val="0"/>
        </w:rPr>
      </w:pPr>
      <w:bookmarkStart w:id="233" w:name="_Toc4813023"/>
      <w:r w:rsidRPr="005D0D15">
        <w:rPr>
          <w:noProof w:val="0"/>
        </w:rPr>
        <w:t>Bidrag till politiska kampanjer</w:t>
      </w:r>
      <w:bookmarkEnd w:id="233"/>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med hänvisning till pågående beredning en m</w:t>
      </w:r>
      <w:r w:rsidRPr="005D0D15">
        <w:t>o</w:t>
      </w:r>
      <w:r w:rsidRPr="005D0D15">
        <w:t xml:space="preserve">tion om regler för redovisning av parti- och personvalsfinansiering. </w:t>
      </w:r>
    </w:p>
    <w:p w:rsidR="009C09BF" w:rsidRPr="005D0D15" w:rsidRDefault="009C09BF">
      <w:pPr>
        <w:pStyle w:val="Utskottsfrslagikorthet-Text"/>
      </w:pPr>
      <w:r w:rsidRPr="005D0D15">
        <w:t>Jfr reservation 35 (mp).</w:t>
      </w:r>
    </w:p>
    <w:p w:rsidR="009C09BF" w:rsidRPr="005D0D15" w:rsidRDefault="009C09BF">
      <w:pPr>
        <w:pStyle w:val="Rubrik4"/>
        <w:rPr>
          <w:noProof w:val="0"/>
        </w:rPr>
      </w:pPr>
      <w:bookmarkStart w:id="234" w:name="_Toc4813024"/>
      <w:r w:rsidRPr="005D0D15">
        <w:rPr>
          <w:noProof w:val="0"/>
        </w:rPr>
        <w:t>Propositionen</w:t>
      </w:r>
      <w:bookmarkEnd w:id="234"/>
      <w:r w:rsidRPr="005D0D15">
        <w:rPr>
          <w:noProof w:val="0"/>
        </w:rPr>
        <w:t xml:space="preserve"> </w:t>
      </w:r>
    </w:p>
    <w:p w:rsidR="009C09BF" w:rsidRPr="005D0D15" w:rsidRDefault="009C09BF">
      <w:r w:rsidRPr="005D0D15">
        <w:t>Regeringen anser att insynen i hur de politiska partierna finansierar sin pol</w:t>
      </w:r>
      <w:r w:rsidRPr="005D0D15">
        <w:t>i</w:t>
      </w:r>
      <w:r w:rsidRPr="005D0D15">
        <w:t>tiska verksamhet bör förbättras. Också möjligheterna till insyn i finansierin</w:t>
      </w:r>
      <w:r w:rsidRPr="005D0D15">
        <w:t>g</w:t>
      </w:r>
      <w:r w:rsidRPr="005D0D15">
        <w:t xml:space="preserve">en av personvalskampanjer bör bli bättre. Starka skäl talar enligt regeringen för att insynen i dessa fall regleras genom lagstiftning. Regeringen avser att återkomma i denna fråga. </w:t>
      </w:r>
    </w:p>
    <w:p w:rsidR="009C09BF" w:rsidRPr="005D0D15" w:rsidRDefault="009C09BF">
      <w:pPr>
        <w:pStyle w:val="Rubrik4"/>
        <w:rPr>
          <w:noProof w:val="0"/>
        </w:rPr>
      </w:pPr>
      <w:bookmarkStart w:id="235" w:name="_Toc4813025"/>
      <w:r w:rsidRPr="005D0D15">
        <w:rPr>
          <w:noProof w:val="0"/>
        </w:rPr>
        <w:t>Motion</w:t>
      </w:r>
      <w:bookmarkEnd w:id="235"/>
      <w:r w:rsidRPr="005D0D15">
        <w:rPr>
          <w:noProof w:val="0"/>
        </w:rPr>
        <w:t xml:space="preserve"> </w:t>
      </w:r>
    </w:p>
    <w:p w:rsidR="009C09BF" w:rsidRPr="005D0D15" w:rsidRDefault="009C09BF">
      <w:r w:rsidRPr="005D0D15">
        <w:t xml:space="preserve">I </w:t>
      </w:r>
      <w:r w:rsidRPr="005D0D15">
        <w:rPr>
          <w:i/>
        </w:rPr>
        <w:t>motion 2001/02:K66 av Per Lager m.fl. (mp) yrkande 16</w:t>
      </w:r>
      <w:r w:rsidRPr="005D0D15">
        <w:t xml:space="preserve"> föreslås att riksd</w:t>
      </w:r>
      <w:r w:rsidRPr="005D0D15">
        <w:t>a</w:t>
      </w:r>
      <w:r w:rsidRPr="005D0D15">
        <w:t xml:space="preserve">gen begär att regeringen lägger fram förslag om regler för redovisning av parti- och personvalsfinansiering. </w:t>
      </w:r>
    </w:p>
    <w:p w:rsidR="009C09BF" w:rsidRPr="005D0D15" w:rsidRDefault="009C09BF">
      <w:pPr>
        <w:pStyle w:val="Rubrik4"/>
        <w:rPr>
          <w:noProof w:val="0"/>
        </w:rPr>
      </w:pPr>
      <w:bookmarkStart w:id="236" w:name="_Toc4813026"/>
      <w:r w:rsidRPr="005D0D15">
        <w:rPr>
          <w:noProof w:val="0"/>
        </w:rPr>
        <w:t>Bakgrund</w:t>
      </w:r>
      <w:bookmarkEnd w:id="236"/>
      <w:r w:rsidRPr="005D0D15">
        <w:rPr>
          <w:noProof w:val="0"/>
        </w:rPr>
        <w:t xml:space="preserve"> </w:t>
      </w:r>
    </w:p>
    <w:p w:rsidR="009C09BF" w:rsidRPr="005D0D15" w:rsidRDefault="009C09BF">
      <w:r w:rsidRPr="005D0D15">
        <w:t>Utskottet behandlade en motion om personval och kampanjbidrag i sitt betä</w:t>
      </w:r>
      <w:r w:rsidRPr="005D0D15">
        <w:t>n</w:t>
      </w:r>
      <w:r w:rsidRPr="005D0D15">
        <w:t xml:space="preserve">kande 2001/02:KU8. </w:t>
      </w:r>
    </w:p>
    <w:p w:rsidR="009C09BF" w:rsidRPr="005D0D15" w:rsidRDefault="009C09BF">
      <w:pPr>
        <w:pStyle w:val="Normaltindrag"/>
      </w:pPr>
      <w:r w:rsidRPr="005D0D15">
        <w:t>Utskottet redovisade att det i april 2000 träffades en överenskommelse mellan riksdagspartierna om att redovisningen av partiernas intäkter skall vara så öppen som möjligt. Det är enligt överenskommelsen rimligt att välja</w:t>
      </w:r>
      <w:r w:rsidRPr="005D0D15">
        <w:t>r</w:t>
      </w:r>
      <w:r w:rsidRPr="005D0D15">
        <w:t>na vet hur partierna finansierar sin verksamhet, samt hur enskilda kandidater finansierar sina personkampanjer. Överenskommelsen omfattar partiernas centrala verksamhet, men lokala och regionala organisationer samt sidoorg</w:t>
      </w:r>
      <w:r w:rsidRPr="005D0D15">
        <w:t>a</w:t>
      </w:r>
      <w:r w:rsidRPr="005D0D15">
        <w:t>nisationer uppmanas att följa densamma. Beträffande ekonomiskt stöd från juridiska personer skall belopp och namn redovisas. När det gäller stöd från enskilda redovisas det totala beloppet samt antalet bidragsgivare. Överen</w:t>
      </w:r>
      <w:r w:rsidRPr="005D0D15">
        <w:t>s</w:t>
      </w:r>
      <w:r w:rsidRPr="005D0D15">
        <w:t>kommelsen omfattar all verksamhet, även sådan som bedrivs i stif</w:t>
      </w:r>
      <w:r w:rsidRPr="005D0D15">
        <w:t>telseform, bolagsform eller annan form och som kontrolleras av partiet. Partiernas bo</w:t>
      </w:r>
      <w:r w:rsidRPr="005D0D15">
        <w:t>k</w:t>
      </w:r>
      <w:r w:rsidRPr="005D0D15">
        <w:t>slut skall utformas på sådant sätt att det så enkelt som möjligt går att utläsa hur verksamheten finansieras. Enskilda kandidater i allmänna val förväntas lämna motsvarande redovisning. Även indirekt stöd, t.ex. i form av stöda</w:t>
      </w:r>
      <w:r w:rsidRPr="005D0D15">
        <w:t>n</w:t>
      </w:r>
      <w:r w:rsidRPr="005D0D15">
        <w:t>nonsering, subventionering av annonskostnader och personella resurser, skall så långt möjligt redovisas. Partiernas fastställda bokslut skall finnas tillgän</w:t>
      </w:r>
      <w:r w:rsidRPr="005D0D15">
        <w:t>g</w:t>
      </w:r>
      <w:r w:rsidRPr="005D0D15">
        <w:t>liga för alla som önskar ta del av dem. P</w:t>
      </w:r>
      <w:r w:rsidRPr="005D0D15">
        <w:t>artiernas ekonomichefer eller motsv</w:t>
      </w:r>
      <w:r w:rsidRPr="005D0D15">
        <w:t>a</w:t>
      </w:r>
      <w:r w:rsidRPr="005D0D15">
        <w:t>rande skall utveckla gemensamma redovisningsformer som gör det möjligt att uppfylla ovanståe</w:t>
      </w:r>
      <w:r w:rsidRPr="005D0D15">
        <w:t>n</w:t>
      </w:r>
      <w:r w:rsidRPr="005D0D15">
        <w:t xml:space="preserve">de överenskommelse. </w:t>
      </w:r>
    </w:p>
    <w:p w:rsidR="009C09BF" w:rsidRPr="005D0D15" w:rsidRDefault="009C09BF">
      <w:pPr>
        <w:pStyle w:val="Normaltindrag"/>
      </w:pPr>
      <w:r w:rsidRPr="005D0D15">
        <w:t>Utskottet erinrade om att det i betänkande 2000/01:KU17 behandlat m</w:t>
      </w:r>
      <w:r w:rsidRPr="005D0D15">
        <w:t>o</w:t>
      </w:r>
      <w:r w:rsidRPr="005D0D15">
        <w:t>tioner i vilka frågan om kampanjbidrag i samband med personval togs upp. Utskottet hänvisade då till att Rådet för utvärdering av 1998 års val ansett att öppenhet och frivillighet i frågor kring finansiering är ett bättre sätt att mo</w:t>
      </w:r>
      <w:r w:rsidRPr="005D0D15">
        <w:t>t</w:t>
      </w:r>
      <w:r w:rsidRPr="005D0D15">
        <w:t>verka avarter på området än tvingande reglering och därför föreslagit att riksdagsledamöterna skulle få möjlighet att redovisa finansiering av perso</w:t>
      </w:r>
      <w:r w:rsidRPr="005D0D15">
        <w:t>n</w:t>
      </w:r>
      <w:r w:rsidRPr="005D0D15">
        <w:t>valskampanjer i ett offentligt register. Enligt den överenskommelse som träffats mellan riksdagspartierna skulle redovisningen a</w:t>
      </w:r>
      <w:r w:rsidRPr="005D0D15">
        <w:t>v partiernas intäkter vara så öppen som möjligt. Överenskommelsen gällde både partiernas och enskilda kandidaters verksamhet. Utskottet ansåg att föreliggande motioner härigenom fick anses tillgodosedda, och de a</w:t>
      </w:r>
      <w:r w:rsidRPr="005D0D15">
        <w:t>v</w:t>
      </w:r>
      <w:r w:rsidRPr="005D0D15">
        <w:t>styrktes.</w:t>
      </w:r>
    </w:p>
    <w:p w:rsidR="009C09BF" w:rsidRPr="005D0D15" w:rsidRDefault="009C09BF">
      <w:r w:rsidRPr="005D0D15">
        <w:t>Utskottet uttalade i betänkande 2001/02:KU8 att frågan om finansiering av personvalskampanjer enligt vad utskottet inhämtat från Regeringskansliet skulle komma att beredas vidare. Enligt utskottet borde resultatet av denna bere</w:t>
      </w:r>
      <w:r w:rsidRPr="005D0D15">
        <w:t>d</w:t>
      </w:r>
      <w:r w:rsidRPr="005D0D15">
        <w:t xml:space="preserve">ning avvaktas. </w:t>
      </w:r>
    </w:p>
    <w:p w:rsidR="009C09BF" w:rsidRPr="005D0D15" w:rsidRDefault="009C09BF">
      <w:pPr>
        <w:pStyle w:val="Rubrik4"/>
        <w:rPr>
          <w:noProof w:val="0"/>
        </w:rPr>
      </w:pPr>
      <w:bookmarkStart w:id="237" w:name="_Toc4813027"/>
      <w:r w:rsidRPr="005D0D15">
        <w:rPr>
          <w:noProof w:val="0"/>
        </w:rPr>
        <w:t>Utskottets ställningstagande</w:t>
      </w:r>
      <w:bookmarkEnd w:id="237"/>
      <w:r w:rsidRPr="005D0D15">
        <w:rPr>
          <w:noProof w:val="0"/>
        </w:rPr>
        <w:t xml:space="preserve"> </w:t>
      </w:r>
    </w:p>
    <w:p w:rsidR="009C09BF" w:rsidRPr="005D0D15" w:rsidRDefault="009C09BF">
      <w:r w:rsidRPr="005D0D15">
        <w:t>Regeringen har i propositionen anfört att den anser att starka skäl talar för att insynen i hur de politiska partierna finansierar sin politiska verksamhet bör förbättras och att också möjligheterna till insyn i finansieringen av perso</w:t>
      </w:r>
      <w:r w:rsidRPr="005D0D15">
        <w:t>n</w:t>
      </w:r>
      <w:r w:rsidRPr="005D0D15">
        <w:t>valskampanjer bör bli bättre. Regeringen har meddelat att den avser att åte</w:t>
      </w:r>
      <w:r w:rsidRPr="005D0D15">
        <w:t>r</w:t>
      </w:r>
      <w:r w:rsidRPr="005D0D15">
        <w:t xml:space="preserve">komma i denna fråga. Utskottet vidhåller sin tidigare bedömning att resultatet av beredningen i Regeringskansliet bör avvaktas och avstyrker motion 2001/02:K66 (mp) yrkande 16. </w:t>
      </w:r>
    </w:p>
    <w:p w:rsidR="009C09BF" w:rsidRPr="005D0D15" w:rsidRDefault="009C09BF">
      <w:pPr>
        <w:pStyle w:val="Rubrik3"/>
        <w:rPr>
          <w:noProof w:val="0"/>
        </w:rPr>
      </w:pPr>
      <w:bookmarkStart w:id="238" w:name="_Toc4813028"/>
      <w:r w:rsidRPr="005D0D15">
        <w:rPr>
          <w:noProof w:val="0"/>
        </w:rPr>
        <w:t>Stödet till riksdagsledamöter och partigrupper</w:t>
      </w:r>
      <w:bookmarkEnd w:id="238"/>
    </w:p>
    <w:p w:rsidR="009C09BF" w:rsidRPr="005D0D15" w:rsidRDefault="009C09BF">
      <w:pPr>
        <w:pStyle w:val="Utskottsfrslagikorthet-Rubrik"/>
        <w:rPr>
          <w:noProof w:val="0"/>
        </w:rPr>
      </w:pPr>
      <w:r w:rsidRPr="005D0D15">
        <w:rPr>
          <w:noProof w:val="0"/>
        </w:rPr>
        <w:t>Utskottets förslag i korthet</w:t>
      </w:r>
    </w:p>
    <w:p w:rsidR="009C09BF" w:rsidRPr="005D0D15" w:rsidRDefault="009C09BF">
      <w:pPr>
        <w:pStyle w:val="Utskottsfrslagikorthet-Text"/>
      </w:pPr>
      <w:r w:rsidRPr="005D0D15">
        <w:t>Utskottet avstyrker en motion om regler som gör att riksdagsled</w:t>
      </w:r>
      <w:r w:rsidRPr="005D0D15">
        <w:t>a</w:t>
      </w:r>
      <w:r w:rsidRPr="005D0D15">
        <w:t>möter kan få mer stöd på hemorten.</w:t>
      </w:r>
    </w:p>
    <w:p w:rsidR="009C09BF" w:rsidRPr="005D0D15" w:rsidRDefault="009C09BF">
      <w:pPr>
        <w:pStyle w:val="Rubrik4"/>
        <w:rPr>
          <w:noProof w:val="0"/>
        </w:rPr>
      </w:pPr>
      <w:bookmarkStart w:id="239" w:name="_Toc4813029"/>
      <w:r w:rsidRPr="005D0D15">
        <w:rPr>
          <w:noProof w:val="0"/>
        </w:rPr>
        <w:t>Motion</w:t>
      </w:r>
      <w:bookmarkEnd w:id="239"/>
      <w:r w:rsidRPr="005D0D15">
        <w:rPr>
          <w:noProof w:val="0"/>
        </w:rPr>
        <w:t xml:space="preserve"> </w:t>
      </w:r>
    </w:p>
    <w:p w:rsidR="009C09BF" w:rsidRPr="005D0D15" w:rsidRDefault="009C09BF">
      <w:r w:rsidRPr="005D0D15">
        <w:t xml:space="preserve">I </w:t>
      </w:r>
      <w:r w:rsidRPr="005D0D15">
        <w:rPr>
          <w:i/>
        </w:rPr>
        <w:t>motion 2001/02:K418 av Kent Härstedt (s)</w:t>
      </w:r>
      <w:r w:rsidRPr="005D0D15">
        <w:t xml:space="preserve"> föreslås att riksdagen dels b</w:t>
      </w:r>
      <w:r w:rsidRPr="005D0D15">
        <w:t>e</w:t>
      </w:r>
      <w:r w:rsidRPr="005D0D15">
        <w:t>slutar att huvuddelen av de framgent ökande resurserna som avsatts för led</w:t>
      </w:r>
      <w:r w:rsidRPr="005D0D15">
        <w:t>a</w:t>
      </w:r>
      <w:r w:rsidRPr="005D0D15">
        <w:t xml:space="preserve">motsstöd skall användas i respektive ledamots valkrets för kontakter och relationer med respektive parti, medborgare, föreningsliv, myndigheter och näringsliv samt att riksdagen med utgångspunkt i Demokratiutredningens rapporter och slutsatser överväger behovet av ökat stöd lokalt och regionalt för utökade medborgarkontakter </w:t>
      </w:r>
      <w:r w:rsidRPr="005D0D15">
        <w:rPr>
          <w:i/>
        </w:rPr>
        <w:t>(yrkande 1)</w:t>
      </w:r>
      <w:r w:rsidRPr="005D0D15">
        <w:t>, dels ger regeringen till k</w:t>
      </w:r>
      <w:r w:rsidRPr="005D0D15">
        <w:t>änna att den bör låta utvärdera hur det nuvarande ledamotsstödet svarar mot perso</w:t>
      </w:r>
      <w:r w:rsidRPr="005D0D15">
        <w:t>n</w:t>
      </w:r>
      <w:r w:rsidRPr="005D0D15">
        <w:t xml:space="preserve">valsinslagets ökade krav på ledamöterna </w:t>
      </w:r>
      <w:r w:rsidRPr="005D0D15">
        <w:rPr>
          <w:i/>
        </w:rPr>
        <w:t>(yrkande 2)</w:t>
      </w:r>
      <w:r w:rsidRPr="005D0D15">
        <w:t>.</w:t>
      </w:r>
    </w:p>
    <w:p w:rsidR="009C09BF" w:rsidRPr="005D0D15" w:rsidRDefault="009C09BF">
      <w:pPr>
        <w:pStyle w:val="Normaltindrag"/>
      </w:pPr>
      <w:r w:rsidRPr="005D0D15">
        <w:t>Personvalsinslaget är enligt motionären ett viktigt steg i rätt riktning, och mycket talar för att det kommer att ”växa till sig” och alltfler upptäcka dess möjligheter. Motionären anser att personvalsinslaget kommer att föda fram ett nytt slags politiker som kommer att lägga än mer tid och engagemang på medborgarkontakt och förankring och att partierna kommer att få lära si</w:t>
      </w:r>
      <w:r w:rsidRPr="005D0D15">
        <w:t>g hantera detta. Erfarenheterna under de år som gått hos flera av de riksdagsl</w:t>
      </w:r>
      <w:r w:rsidRPr="005D0D15">
        <w:t>e</w:t>
      </w:r>
      <w:r w:rsidRPr="005D0D15">
        <w:t xml:space="preserve">damöter som via personvalsinslaget blivit valda är enligt motionären just att banden mellan medborgare och förtroendevalda stärks. Distansen minskar och kraven på den förtroendevalde ökar. </w:t>
      </w:r>
    </w:p>
    <w:p w:rsidR="009C09BF" w:rsidRPr="005D0D15" w:rsidRDefault="009C09BF">
      <w:pPr>
        <w:pStyle w:val="Normaltindrag"/>
      </w:pPr>
      <w:r w:rsidRPr="005D0D15">
        <w:t>Motionären framhåller att förändringarna har ställt kravet på tillgänglighet på sin spets. Det förväntas och är självklart att man skall upprätthålla konta</w:t>
      </w:r>
      <w:r w:rsidRPr="005D0D15">
        <w:t>k</w:t>
      </w:r>
      <w:r w:rsidRPr="005D0D15">
        <w:t>ter med den lokala partiorganisationen, följa den lokala debatten i medier, sköta organisationen av besök på föreningar, myndigheter och näringsliv och samtidigt driva ett offensivt förändringsarbete i riksdag och partiorganisation. Till sitt förfogande har en riksdagsledamot en till två dagar i veckan i sin valkrets och marginella resurser lokalt och samtidigt fler dagar och resurser centralt i riksdagen. Resultatet blir en besvärlig balansgång. Förändringar krävs för att riksdagsledamöterna skall kunna s</w:t>
      </w:r>
      <w:r w:rsidRPr="005D0D15">
        <w:t>vara upp mot medborgarnas rimliga och rättmätiga förväntningar och samtidigt bidra till att förtroendet för demokratin återbyggs. Därför anser motionären att det nu stegvis ökande ledamotsstödet bör ses över så att huvuddelen av resurserna hamnar i respe</w:t>
      </w:r>
      <w:r w:rsidRPr="005D0D15">
        <w:t>k</w:t>
      </w:r>
      <w:r w:rsidRPr="005D0D15">
        <w:t>tive ledamots valkrets och att strukturer bör byggas upp för att ha en lokal medarbetare som kan bistå i kommunikationen med medborgare, parti, för</w:t>
      </w:r>
      <w:r w:rsidRPr="005D0D15">
        <w:t>e</w:t>
      </w:r>
      <w:r w:rsidRPr="005D0D15">
        <w:t>ningsliv och näringsliv. På detta sätt har också ledamoten ständigt öron och ögon i valkretsen som följer den</w:t>
      </w:r>
      <w:r w:rsidRPr="005D0D15">
        <w:t xml:space="preserve"> lokala debatten och kan på detta sätt bättre delta i densamma. </w:t>
      </w:r>
    </w:p>
    <w:p w:rsidR="009C09BF" w:rsidRPr="005D0D15" w:rsidRDefault="009C09BF">
      <w:pPr>
        <w:pStyle w:val="Rubrik4"/>
        <w:rPr>
          <w:noProof w:val="0"/>
        </w:rPr>
      </w:pPr>
      <w:bookmarkStart w:id="240" w:name="_Toc4813030"/>
      <w:r w:rsidRPr="005D0D15">
        <w:rPr>
          <w:noProof w:val="0"/>
        </w:rPr>
        <w:t>Bakgrund</w:t>
      </w:r>
      <w:bookmarkEnd w:id="240"/>
      <w:r w:rsidRPr="005D0D15">
        <w:rPr>
          <w:noProof w:val="0"/>
        </w:rPr>
        <w:t xml:space="preserve"> </w:t>
      </w:r>
    </w:p>
    <w:p w:rsidR="009C09BF" w:rsidRPr="005D0D15" w:rsidRDefault="009C09BF">
      <w:r w:rsidRPr="005D0D15">
        <w:t xml:space="preserve">Statligt stöd till politiska partier som deltagit i riksdagsval utgår enligt lagen (1972:625) om statligt stöd till politiska partier som partistöd och kanslistöd. Partistödet lämnas som mandatbidrag, 282 450 kr. Kanslistöd utgår som grundstöd och tilläggsstöd. Helt grundstöd utgör 4 928 200 kr. </w:t>
      </w:r>
    </w:p>
    <w:p w:rsidR="009C09BF" w:rsidRPr="005D0D15" w:rsidRDefault="009C09BF">
      <w:pPr>
        <w:pStyle w:val="Normaltindrag"/>
      </w:pPr>
      <w:r w:rsidRPr="005D0D15">
        <w:t>Bestämmelser om stöd till riksdagsledamöternas och partigruppernas a</w:t>
      </w:r>
      <w:r w:rsidRPr="005D0D15">
        <w:t>r</w:t>
      </w:r>
      <w:r w:rsidRPr="005D0D15">
        <w:t>bete i riksdagen finns i en särskild lag, SFS 1999:1209. Stöd lämnas till part</w:t>
      </w:r>
      <w:r w:rsidRPr="005D0D15">
        <w:t>i</w:t>
      </w:r>
      <w:r w:rsidRPr="005D0D15">
        <w:t>grupper som basstöd, stöd till kostnader för politiska sekreterare åt riksdagens ledamöter samt stöd till kostnader för riksdagsledamöters utrikes resor. Ba</w:t>
      </w:r>
      <w:r w:rsidRPr="005D0D15">
        <w:t>s</w:t>
      </w:r>
      <w:r w:rsidRPr="005D0D15">
        <w:t>stödet består av grundbelopp och tilläggsbelopp. Grundbeloppet utgör 1 700 000 kr. Till en partigrupp som företräder ett regeringsparti utgår ett grundbelopp och till övriga grupper två grundbelopp. Tilläggsbeloppet utgår med 57 000 kr per mandat. Stödet till kostnader för p</w:t>
      </w:r>
      <w:r w:rsidRPr="005D0D15">
        <w:t xml:space="preserve">olitiska sekreterare åt riksdagens ledamöter är avsett att bekosta handläggarhjälp åt riksdagens ledamöter. Stödet beräknas efter normen att det skall täcka kostnaden för en politisk sekreterare per två ledamöter. För en politisk sekreterare utbetalas 34 500 kr per månad. </w:t>
      </w:r>
    </w:p>
    <w:p w:rsidR="009C09BF" w:rsidRPr="005D0D15" w:rsidRDefault="009C09BF">
      <w:pPr>
        <w:pStyle w:val="Normaltindrag"/>
      </w:pPr>
      <w:r w:rsidRPr="005D0D15">
        <w:t>Reglerna i lagen (1999:1209) om stöd till riksdagsledamöternas och part</w:t>
      </w:r>
      <w:r w:rsidRPr="005D0D15">
        <w:t>i</w:t>
      </w:r>
      <w:r w:rsidRPr="005D0D15">
        <w:t>gruppernas arbete i riksdagen grundas på arbete som utförts av en bere</w:t>
      </w:r>
      <w:r w:rsidRPr="005D0D15">
        <w:t>d</w:t>
      </w:r>
      <w:r w:rsidRPr="005D0D15">
        <w:t>ningsgrupp som tillsattes av riksdagens dåvarande förvaltningsstyrelse 1998. Beredningsgruppen föreslog bl.a. att stödet skulle kanaliseras via partigru</w:t>
      </w:r>
      <w:r w:rsidRPr="005D0D15">
        <w:t>p</w:t>
      </w:r>
      <w:r w:rsidRPr="005D0D15">
        <w:t>perna som även skulle ges arbetsgivaransvaret och att det slutliga målet borde vara att varje ledamot skulle kunna påräkna en politisk sekreterarresurs. E</w:t>
      </w:r>
      <w:r w:rsidRPr="005D0D15">
        <w:t>n</w:t>
      </w:r>
      <w:r w:rsidRPr="005D0D15">
        <w:t>ligt förslaget borde förvaltningsstyrelsen efter år 2002 lägga in en s.k. ko</w:t>
      </w:r>
      <w:r w:rsidRPr="005D0D15">
        <w:t>n</w:t>
      </w:r>
      <w:r w:rsidRPr="005D0D15">
        <w:t>trollstation där reformens första del följdes upp och u</w:t>
      </w:r>
      <w:r w:rsidRPr="005D0D15">
        <w:t>t</w:t>
      </w:r>
      <w:r w:rsidRPr="005D0D15">
        <w:t xml:space="preserve">värderades. </w:t>
      </w:r>
    </w:p>
    <w:p w:rsidR="009C09BF" w:rsidRPr="005D0D15" w:rsidRDefault="009C09BF">
      <w:pPr>
        <w:pStyle w:val="Normaltindrag"/>
      </w:pPr>
      <w:r w:rsidRPr="005D0D15">
        <w:t>Förvaltningsstyrelsen ställde sig bakom beredningsgruppens förslag. St</w:t>
      </w:r>
      <w:r w:rsidRPr="005D0D15">
        <w:t>y</w:t>
      </w:r>
      <w:r w:rsidRPr="005D0D15">
        <w:t>relsen avsåg också att lägga in en s.k. kontrollstation efter år 2002 som bere</w:t>
      </w:r>
      <w:r w:rsidRPr="005D0D15">
        <w:t>d</w:t>
      </w:r>
      <w:r w:rsidRPr="005D0D15">
        <w:t xml:space="preserve">ningsgruppen föreslagit. </w:t>
      </w:r>
    </w:p>
    <w:p w:rsidR="009C09BF" w:rsidRPr="005D0D15" w:rsidRDefault="009C09BF">
      <w:pPr>
        <w:pStyle w:val="Normaltindrag"/>
      </w:pPr>
      <w:r w:rsidRPr="005D0D15">
        <w:t xml:space="preserve">Konstitutionsutskottet tillstyrkte i sak förvaltningsstyrelsens förslag. </w:t>
      </w:r>
    </w:p>
    <w:p w:rsidR="009C09BF" w:rsidRPr="005D0D15" w:rsidRDefault="009C09BF">
      <w:pPr>
        <w:pStyle w:val="Rubrik4"/>
        <w:rPr>
          <w:noProof w:val="0"/>
        </w:rPr>
      </w:pPr>
      <w:bookmarkStart w:id="241" w:name="_Toc4813031"/>
      <w:r w:rsidRPr="005D0D15">
        <w:rPr>
          <w:noProof w:val="0"/>
        </w:rPr>
        <w:t>Utskottets ställningstagande</w:t>
      </w:r>
      <w:bookmarkEnd w:id="241"/>
      <w:r w:rsidRPr="005D0D15">
        <w:rPr>
          <w:noProof w:val="0"/>
        </w:rPr>
        <w:t xml:space="preserve"> </w:t>
      </w:r>
    </w:p>
    <w:p w:rsidR="009C09BF" w:rsidRPr="005D0D15" w:rsidRDefault="009C09BF">
      <w:r w:rsidRPr="005D0D15">
        <w:t>Utskottet anser att den modell för stöd till riksdagsledamöternas och part</w:t>
      </w:r>
      <w:r w:rsidRPr="005D0D15">
        <w:t>i</w:t>
      </w:r>
      <w:r w:rsidRPr="005D0D15">
        <w:t>gruppernas arbete i riksdagen som innebär att stödet kanaliseras via part</w:t>
      </w:r>
      <w:r w:rsidRPr="005D0D15">
        <w:t>i</w:t>
      </w:r>
      <w:r w:rsidRPr="005D0D15">
        <w:t xml:space="preserve">grupperna som även ges arbetsgivaransvaret alltjämt har fog för sig. Utskottet vill dock erinra om den utvärdering av reformens första del som har planerats till efter år 2002. Med det anförda avstyrker utskottet motion 2001/02:K418 (s) yrkandena 1 och 2.  </w:t>
      </w:r>
    </w:p>
    <w:p w:rsidR="009C09BF" w:rsidRPr="005D0D15" w:rsidRDefault="009C09BF">
      <w:pPr>
        <w:pStyle w:val="Normaltindrag"/>
      </w:pPr>
    </w:p>
    <w:p w:rsidR="009C09BF" w:rsidRPr="005D0D15" w:rsidRDefault="009C09BF">
      <w:pPr>
        <w:pStyle w:val="Normaltindrag"/>
        <w:sectPr w:rsidR="00000000" w:rsidRPr="005D0D1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09BF" w:rsidRPr="005D0D15" w:rsidRDefault="009C09BF">
      <w:pPr>
        <w:pStyle w:val="Rubrik1"/>
        <w:rPr>
          <w:noProof w:val="0"/>
        </w:rPr>
      </w:pPr>
      <w:bookmarkStart w:id="242" w:name="_Toc4813032"/>
      <w:r w:rsidRPr="005D0D15">
        <w:rPr>
          <w:noProof w:val="0"/>
        </w:rPr>
        <w:t>Reservationer</w:t>
      </w:r>
      <w:bookmarkEnd w:id="242"/>
      <w:r w:rsidRPr="005D0D15">
        <w:rPr>
          <w:noProof w:val="0"/>
        </w:rPr>
        <w:t xml:space="preserve"> </w:t>
      </w:r>
    </w:p>
    <w:p w:rsidR="009C09BF" w:rsidRPr="005D0D15" w:rsidRDefault="009C09BF">
      <w:r w:rsidRPr="005D0D15">
        <w:t>Utskottets förslag till riksdagsbeslut och ställningstaganden har föranlett följande reservationer. I rubriken anges inom parentes vilken punkt i utsko</w:t>
      </w:r>
      <w:r w:rsidRPr="005D0D15">
        <w:t>t</w:t>
      </w:r>
      <w:r w:rsidRPr="005D0D15">
        <w:t xml:space="preserve">tets förslag till riksdagsbeslut som behandlas i avsnittet. </w:t>
      </w:r>
    </w:p>
    <w:p w:rsidR="009C09BF" w:rsidRPr="005D0D15" w:rsidRDefault="009C09BF">
      <w:pPr>
        <w:pStyle w:val="Reservationspunkt"/>
        <w:rPr>
          <w:noProof w:val="0"/>
        </w:rPr>
      </w:pPr>
      <w:bookmarkStart w:id="243" w:name="_Toc3374854"/>
      <w:bookmarkStart w:id="244" w:name="_Toc4813033"/>
      <w:r w:rsidRPr="005D0D15">
        <w:rPr>
          <w:noProof w:val="0"/>
        </w:rPr>
        <w:t>1.</w:t>
      </w:r>
      <w:r w:rsidRPr="005D0D15">
        <w:rPr>
          <w:noProof w:val="0"/>
        </w:rPr>
        <w:tab/>
        <w:t>Mål för demokratipolitiken (punkt 1)</w:t>
      </w:r>
      <w:bookmarkEnd w:id="243"/>
      <w:bookmarkEnd w:id="244"/>
    </w:p>
    <w:p w:rsidR="009C09BF" w:rsidRPr="005D0D15" w:rsidRDefault="009C09BF">
      <w:pPr>
        <w:pStyle w:val="Reservanter"/>
      </w:pPr>
      <w:r w:rsidRPr="005D0D15">
        <w:t>av Per Unckel (m), Inger René (m), Lars Hjertén (m) och Nils Fredrik Aurelius (m).</w:t>
      </w:r>
    </w:p>
    <w:p w:rsidR="009C09BF" w:rsidRPr="005D0D15" w:rsidRDefault="009C09BF">
      <w:pPr>
        <w:pStyle w:val="R4"/>
      </w:pPr>
      <w:r w:rsidRPr="005D0D15">
        <w:t>Förslag till riksdagsbeslut</w:t>
      </w:r>
    </w:p>
    <w:p w:rsidR="009C09BF" w:rsidRPr="005D0D15" w:rsidRDefault="009C09BF">
      <w:r w:rsidRPr="005D0D15">
        <w:t>Vi anser att utskottets förslag under punkt 1 borde ha följande lydelse:</w:t>
      </w:r>
    </w:p>
    <w:p w:rsidR="009C09BF" w:rsidRPr="005D0D15" w:rsidRDefault="009C09BF">
      <w:pPr>
        <w:pStyle w:val="Reservantfrslag"/>
      </w:pPr>
      <w:r w:rsidRPr="005D0D15">
        <w:t xml:space="preserve">Riksdagen godkänner vad regeringen föreslår om mål för demokratipolitiken samt tillkännager för regeringen som sin mening vad som anförs i reservation 1. Därmed bifaller riksdagen delvis motionerna 2001/02:K58 yrkande 3, 2001/02:K60 yrkande 4 och 2001/02:K63 samt avslår motion 2001/02:K58 yrkande 2.         </w:t>
      </w:r>
    </w:p>
    <w:p w:rsidR="009C09BF" w:rsidRPr="005D0D15" w:rsidRDefault="009C09BF">
      <w:pPr>
        <w:pStyle w:val="R4"/>
      </w:pPr>
      <w:r w:rsidRPr="005D0D15">
        <w:t>Ställningstagande</w:t>
      </w:r>
    </w:p>
    <w:p w:rsidR="009C09BF" w:rsidRPr="005D0D15" w:rsidRDefault="009C09BF">
      <w:r w:rsidRPr="005D0D15">
        <w:t>Vi anser att förslagen i propositionen om mål för demokratipolitiken inte på långt när är tillräckliga för att komma till rätta med de viktiga aspekter på politikens tillgänglighet och rekryteringsbekymmer som behöver diskuteras. Det är enligt vår uppfattning inte så enkelt att ett större antal politiker med automatik ökar demokratin totalt sett. Den svenska folkstyrelsen bör, som anförs i motion 2001/02:K60 (yrkande 4), vitaliseras efter huvudsakligen andra linjer och vara ett långsiktigt arbete med börja</w:t>
      </w:r>
      <w:r w:rsidRPr="005D0D15">
        <w:t xml:space="preserve">n i åtgärder för att stärka enskilda människors möjligheter att bestämma själva över sin egen vardag. Demokratimålen handlar om makt och inflytande, och vi anser att utrymmet för enskilda beslut måste bli större på politikens bekostnad. Riksdagen bör ge regeringen det anförda till känna som sin mening. </w:t>
      </w:r>
    </w:p>
    <w:p w:rsidR="009C09BF" w:rsidRPr="005D0D15" w:rsidRDefault="009C09BF">
      <w:pPr>
        <w:pStyle w:val="Reservationspunkt"/>
        <w:rPr>
          <w:noProof w:val="0"/>
        </w:rPr>
      </w:pPr>
      <w:bookmarkStart w:id="245" w:name="_Toc3374855"/>
      <w:bookmarkStart w:id="246" w:name="_Toc4813034"/>
      <w:r w:rsidRPr="005D0D15">
        <w:rPr>
          <w:noProof w:val="0"/>
        </w:rPr>
        <w:t>2.</w:t>
      </w:r>
      <w:r w:rsidRPr="005D0D15">
        <w:rPr>
          <w:noProof w:val="0"/>
        </w:rPr>
        <w:tab/>
        <w:t>Genomgripande författningsreform (punkt 2)</w:t>
      </w:r>
      <w:bookmarkEnd w:id="245"/>
      <w:bookmarkEnd w:id="246"/>
    </w:p>
    <w:p w:rsidR="009C09BF" w:rsidRPr="005D0D15" w:rsidRDefault="009C09BF">
      <w:pPr>
        <w:pStyle w:val="Reservanter"/>
      </w:pPr>
      <w:r w:rsidRPr="005D0D15">
        <w:t>av Per Unckel (m), Inger René (m), Lars Hjertén (m), Nils Fredrik Aur</w:t>
      </w:r>
      <w:r w:rsidRPr="005D0D15">
        <w:t>e</w:t>
      </w:r>
      <w:r w:rsidRPr="005D0D15">
        <w:t>lius (m) och Helena Bargholtz (fp).</w:t>
      </w:r>
    </w:p>
    <w:p w:rsidR="009C09BF" w:rsidRPr="005D0D15" w:rsidRDefault="009C09BF">
      <w:pPr>
        <w:pStyle w:val="R4"/>
      </w:pPr>
      <w:r w:rsidRPr="005D0D15">
        <w:t>Förslag till riksdagsbeslut</w:t>
      </w:r>
    </w:p>
    <w:p w:rsidR="009C09BF" w:rsidRPr="005D0D15" w:rsidRDefault="009C09BF">
      <w:r w:rsidRPr="005D0D15">
        <w:t>Vi anser att utskottets förslag under punkt 2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2. Därmed bifaller riksdagen motion 2001/02:K60 yrkande 5. </w:t>
      </w:r>
    </w:p>
    <w:p w:rsidR="009C09BF" w:rsidRPr="005D0D15" w:rsidRDefault="009C09BF">
      <w:pPr>
        <w:pStyle w:val="R4"/>
      </w:pPr>
      <w:r w:rsidRPr="005D0D15">
        <w:t>Ställningstagande</w:t>
      </w:r>
    </w:p>
    <w:p w:rsidR="009C09BF" w:rsidRPr="005D0D15" w:rsidRDefault="009C09BF">
      <w:pPr>
        <w:pStyle w:val="NormalBeslutDnr"/>
      </w:pPr>
      <w:r w:rsidRPr="005D0D15">
        <w:t xml:space="preserve">Den svenska författningen bygger på parlamentarismens principer. I andra politiska system bygger folkstyret i större utsträckning på att makten delas. </w:t>
      </w:r>
    </w:p>
    <w:p w:rsidR="009C09BF" w:rsidRPr="005D0D15" w:rsidRDefault="009C09BF">
      <w:pPr>
        <w:pStyle w:val="Normaltindrag"/>
      </w:pPr>
      <w:r w:rsidRPr="005D0D15">
        <w:t>Maktdelning kan ske på olika sätt. Det kan t.ex. ske genom att makten d</w:t>
      </w:r>
      <w:r w:rsidRPr="005D0D15">
        <w:t>e</w:t>
      </w:r>
      <w:r w:rsidRPr="005D0D15">
        <w:t>las mellan de politiska organen och rättsväsendet. Det är den princip som EU:s och USA:s system bygger på. Maktdelning kan  även ske genom t.ex. tvåkammarsystem i parlamentet. Det schweiziska politiska systemet har i</w:t>
      </w:r>
      <w:r w:rsidRPr="005D0D15">
        <w:t>n</w:t>
      </w:r>
      <w:r w:rsidRPr="005D0D15">
        <w:t xml:space="preserve">slag av både representativ och direkt demokrati. Makten kan också delas mellan det centrala och det lokala. </w:t>
      </w:r>
    </w:p>
    <w:p w:rsidR="009C09BF" w:rsidRPr="005D0D15" w:rsidRDefault="009C09BF">
      <w:pPr>
        <w:pStyle w:val="Normaltindrag"/>
      </w:pPr>
      <w:r w:rsidRPr="005D0D15">
        <w:t>Syftet med maktdelning är att förbättra möjligheterna för ansvarsutkräva</w:t>
      </w:r>
      <w:r w:rsidRPr="005D0D15">
        <w:t>n</w:t>
      </w:r>
      <w:r w:rsidRPr="005D0D15">
        <w:t>de och insyn genom att olika institutioner självständigt kontrollerar varandra. Vi anser att maktdelning som princip har flera fördelar. Bland annat motve</w:t>
      </w:r>
      <w:r w:rsidRPr="005D0D15">
        <w:t>r</w:t>
      </w:r>
      <w:r w:rsidRPr="005D0D15">
        <w:t>kas osund maktkoncentration, och individen får en starkare ställning gentemot staten om domstolar och andra rättstillämpande organ får möjlighet att unde</w:t>
      </w:r>
      <w:r w:rsidRPr="005D0D15">
        <w:t>r</w:t>
      </w:r>
      <w:r w:rsidRPr="005D0D15">
        <w:t xml:space="preserve">känna lagstiftning som kränker medborgerliga fri- och rättigheter. </w:t>
      </w:r>
    </w:p>
    <w:p w:rsidR="009C09BF" w:rsidRPr="005D0D15" w:rsidRDefault="009C09BF">
      <w:pPr>
        <w:pStyle w:val="Normaltindrag"/>
      </w:pPr>
      <w:r w:rsidRPr="005D0D15">
        <w:t>Ökad maktdelning är enligt vår uppfattning inte ett nollsummespel där ökad makt för t.ex. domstolar och rättsliga organ automatiskt in</w:t>
      </w:r>
      <w:r w:rsidRPr="005D0D15">
        <w:t>nebär att folkvalda politiker förlorar i makt i motsvarande mån. Domstolarna är en del av rättsstaten, demokratins andra sida. Domstolarna agerar på det mandat som de tilldelats av den offentliga makten, och mandatet kan tas tillbaka av den politi</w:t>
      </w:r>
      <w:r w:rsidRPr="005D0D15">
        <w:t>s</w:t>
      </w:r>
      <w:r w:rsidRPr="005D0D15">
        <w:t>ka församling som tilldelat dem det.</w:t>
      </w:r>
    </w:p>
    <w:p w:rsidR="009C09BF" w:rsidRPr="005D0D15" w:rsidRDefault="009C09BF">
      <w:pPr>
        <w:pStyle w:val="Normaltindrag"/>
      </w:pPr>
      <w:r w:rsidRPr="005D0D15">
        <w:t>För att öka inslagen av horisontell maktdelning, dvs. ökad maktbalans mellan de demokratiska institutionerna på samma nivå, föreslår vi en förbät</w:t>
      </w:r>
      <w:r w:rsidRPr="005D0D15">
        <w:t>t</w:t>
      </w:r>
      <w:r w:rsidRPr="005D0D15">
        <w:t>rad normkontroll, dvs. domstolars och andra offentliga organs rätt och sky</w:t>
      </w:r>
      <w:r w:rsidRPr="005D0D15">
        <w:t>l</w:t>
      </w:r>
      <w:r w:rsidRPr="005D0D15">
        <w:t xml:space="preserve">dighet att pröva om normer på olika nivåer är förenliga med överordnade regler. Det sker lättast genom att uppenbarhetsrekvisitet i 11 kap. 14 § RF  tas bort, vilket också förespråkades av en enig Demokratiutredning. </w:t>
      </w:r>
    </w:p>
    <w:p w:rsidR="009C09BF" w:rsidRPr="005D0D15" w:rsidRDefault="009C09BF">
      <w:pPr>
        <w:pStyle w:val="Normaltindrag"/>
      </w:pPr>
      <w:r w:rsidRPr="005D0D15">
        <w:t>De större möjligheter att kontrollera lagstiftningens förenlighet med grundlagen som vi vill ge domstolarna skulle kunna kompletteras med en särskild författningsdomstol eller genom att ge Högsta domstolen och/eller Re</w:t>
      </w:r>
      <w:r w:rsidRPr="005D0D15">
        <w:t>geringsrätten de funktioner som en författningsdo</w:t>
      </w:r>
      <w:r w:rsidRPr="005D0D15">
        <w:t>m</w:t>
      </w:r>
      <w:r w:rsidRPr="005D0D15">
        <w:t xml:space="preserve">stol bör ha. </w:t>
      </w:r>
    </w:p>
    <w:p w:rsidR="009C09BF" w:rsidRPr="005D0D15" w:rsidRDefault="009C09BF">
      <w:pPr>
        <w:pStyle w:val="Normaltindrag"/>
        <w:rPr>
          <w:snapToGrid w:val="0"/>
          <w:color w:val="000000"/>
        </w:rPr>
      </w:pPr>
      <w:r w:rsidRPr="005D0D15">
        <w:t>De förändringar vi nu föreslår bör utgöra en del av en mera genomgripa</w:t>
      </w:r>
      <w:r w:rsidRPr="005D0D15">
        <w:t>n</w:t>
      </w:r>
      <w:r w:rsidRPr="005D0D15">
        <w:t xml:space="preserve">de författningsreform. Regeringen bör därför snarast tillsätta en utredning med detta uppdrag. </w:t>
      </w:r>
    </w:p>
    <w:p w:rsidR="009C09BF" w:rsidRPr="005D0D15" w:rsidRDefault="009C09BF">
      <w:pPr>
        <w:pStyle w:val="Reservationspunkt"/>
        <w:rPr>
          <w:noProof w:val="0"/>
        </w:rPr>
      </w:pPr>
      <w:bookmarkStart w:id="247" w:name="_Toc3374856"/>
      <w:bookmarkStart w:id="248" w:name="_Toc4813035"/>
      <w:r w:rsidRPr="005D0D15">
        <w:rPr>
          <w:noProof w:val="0"/>
        </w:rPr>
        <w:t>3.</w:t>
      </w:r>
      <w:r w:rsidRPr="005D0D15">
        <w:rPr>
          <w:noProof w:val="0"/>
        </w:rPr>
        <w:tab/>
        <w:t>Subsidiaritetsprincipen (punkt 3)</w:t>
      </w:r>
      <w:bookmarkEnd w:id="247"/>
      <w:bookmarkEnd w:id="248"/>
    </w:p>
    <w:p w:rsidR="009C09BF" w:rsidRPr="005D0D15" w:rsidRDefault="009C09BF">
      <w:pPr>
        <w:pStyle w:val="Reservanter"/>
      </w:pPr>
      <w:r w:rsidRPr="005D0D15">
        <w:t>av Ingvar Svensson (kd) och Björn von der Esch (kd).</w:t>
      </w:r>
    </w:p>
    <w:p w:rsidR="009C09BF" w:rsidRPr="005D0D15" w:rsidRDefault="009C09BF">
      <w:pPr>
        <w:pStyle w:val="R4"/>
      </w:pPr>
      <w:r w:rsidRPr="005D0D15">
        <w:t>Förslag till riksdagsbeslut</w:t>
      </w:r>
    </w:p>
    <w:p w:rsidR="009C09BF" w:rsidRPr="005D0D15" w:rsidRDefault="009C09BF">
      <w:r w:rsidRPr="005D0D15">
        <w:t>Vi anser att utskottets förslag under punkt 3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servation 3. Därmed bifaller riksdagen motion 2001/02:K65 yrkande 1.</w:t>
      </w:r>
    </w:p>
    <w:p w:rsidR="009C09BF" w:rsidRPr="005D0D15" w:rsidRDefault="009C09BF">
      <w:pPr>
        <w:pStyle w:val="R4"/>
      </w:pPr>
      <w:r w:rsidRPr="005D0D15">
        <w:t>Ställningstagande</w:t>
      </w:r>
    </w:p>
    <w:p w:rsidR="009C09BF" w:rsidRPr="005D0D15" w:rsidRDefault="009C09BF">
      <w:r w:rsidRPr="005D0D15">
        <w:t>Vi vill betona att den politiska gemenskapen och auktori</w:t>
      </w:r>
      <w:r w:rsidRPr="005D0D15">
        <w:softHyphen/>
        <w:t>teten är till för det civila samhällets medlemmar och gemenskaper – inte tvärtom. Dess roll visavi det civila samhället är rättskipande, regle</w:t>
      </w:r>
      <w:r w:rsidRPr="005D0D15">
        <w:softHyphen/>
        <w:t>rande, koordinerande och stödjande. För att dessa verksamheter skall kun</w:t>
      </w:r>
      <w:r w:rsidRPr="005D0D15">
        <w:softHyphen/>
        <w:t>na ske på ett sätt som respe</w:t>
      </w:r>
      <w:r w:rsidRPr="005D0D15">
        <w:t>k</w:t>
      </w:r>
      <w:r w:rsidRPr="005D0D15">
        <w:t>terar människor</w:t>
      </w:r>
      <w:r w:rsidRPr="005D0D15">
        <w:softHyphen/>
        <w:t>nas naturliga rättigheter och det civila samhällets legitima självbestäm</w:t>
      </w:r>
      <w:r w:rsidRPr="005D0D15">
        <w:softHyphen/>
        <w:t>mande, måste staten låta sig vägledas av subsidiaritetsprincipen.</w:t>
      </w:r>
    </w:p>
    <w:p w:rsidR="009C09BF" w:rsidRPr="005D0D15" w:rsidRDefault="009C09BF">
      <w:pPr>
        <w:pStyle w:val="Normaltindrag"/>
      </w:pPr>
      <w:r w:rsidRPr="005D0D15">
        <w:t>Sverige har genom sitt medlemskap i Europeiska unionen införlivat subs</w:t>
      </w:r>
      <w:r w:rsidRPr="005D0D15">
        <w:t>i</w:t>
      </w:r>
      <w:r w:rsidRPr="005D0D15">
        <w:t xml:space="preserve">diaritetsprincipen på den övernationella nivån. Det kan förefalla inkonsekvent att inte också applicera den på den nationella nivån. </w:t>
      </w:r>
    </w:p>
    <w:p w:rsidR="009C09BF" w:rsidRPr="005D0D15" w:rsidRDefault="009C09BF">
      <w:pPr>
        <w:pStyle w:val="Normaltindrag"/>
      </w:pPr>
      <w:r w:rsidRPr="005D0D15">
        <w:t>Att säga att subsidiaritetsprincipen betyder att samhällsuppgifter skall l</w:t>
      </w:r>
      <w:r w:rsidRPr="005D0D15">
        <w:t>ö</w:t>
      </w:r>
      <w:r w:rsidRPr="005D0D15">
        <w:t>sas på ”läg</w:t>
      </w:r>
      <w:r w:rsidRPr="005D0D15">
        <w:softHyphen/>
        <w:t>sta effektiva nivå” är inte hela sanningen. Snarare är det så att den socialfilosofiska tradition i vilken principen formulerats förutsätter och unde</w:t>
      </w:r>
      <w:r w:rsidRPr="005D0D15">
        <w:t>r</w:t>
      </w:r>
      <w:r w:rsidRPr="005D0D15">
        <w:t>stryker de enskilda människornas och det civila samhällets ge</w:t>
      </w:r>
      <w:r w:rsidRPr="005D0D15">
        <w:softHyphen/>
        <w:t>menskapers naturliga rättigheter, ”aktörskap”, och legitima självbe</w:t>
      </w:r>
      <w:r w:rsidRPr="005D0D15">
        <w:softHyphen/>
        <w:t>stämmande. Principen kan sägas vara en komplett</w:t>
      </w:r>
      <w:r w:rsidRPr="005D0D15">
        <w:t>e</w:t>
      </w:r>
      <w:r w:rsidRPr="005D0D15">
        <w:t>ringsprincip.</w:t>
      </w:r>
    </w:p>
    <w:p w:rsidR="009C09BF" w:rsidRPr="005D0D15" w:rsidRDefault="009C09BF">
      <w:pPr>
        <w:pStyle w:val="Normaltindrag"/>
      </w:pPr>
      <w:r w:rsidRPr="005D0D15">
        <w:t>Vad principen innebär är dels att staten har en skyldighet att stödja där så behövs, dels att detta stöd, oavsett vilken form det har i övrigt, måste respe</w:t>
      </w:r>
      <w:r w:rsidRPr="005D0D15">
        <w:t>k</w:t>
      </w:r>
      <w:r w:rsidRPr="005D0D15">
        <w:t>tera de enskilda människornas rättigheter och ett samhälles olika gemenska</w:t>
      </w:r>
      <w:r w:rsidRPr="005D0D15">
        <w:softHyphen/>
        <w:t>pers egna kompetensområden. Alla gemenskaper har en stödjande och ko</w:t>
      </w:r>
      <w:r w:rsidRPr="005D0D15">
        <w:t>m</w:t>
      </w:r>
      <w:r w:rsidRPr="005D0D15">
        <w:t>pletterande roll visavi si</w:t>
      </w:r>
      <w:r w:rsidRPr="005D0D15">
        <w:softHyphen/>
        <w:t>na medlemmar. Större gemenskaper har en stödjande och kompletterande roll visavi mindre gemenskaper – en naturlig konsekvens av uppfattningen av sam</w:t>
      </w:r>
      <w:r w:rsidRPr="005D0D15">
        <w:softHyphen/>
        <w:t>hällsgemenskapen såsom uppbyggd ”underifrån och uppåt”. Ibland måste en ny ”högre” gemenskapsnivå bildas för att de ”lägre” gemenskapernas gemensamma bästa skall kunna säkras. Subsidiaritetsp</w:t>
      </w:r>
      <w:r w:rsidRPr="005D0D15">
        <w:t>rinc</w:t>
      </w:r>
      <w:r w:rsidRPr="005D0D15">
        <w:t>i</w:t>
      </w:r>
      <w:r w:rsidRPr="005D0D15">
        <w:t>pen innebär att en ny gemenskapsnivå skall begränsa sin verksamhet till just de uppgifter för vilka de tidigare nivå</w:t>
      </w:r>
      <w:r w:rsidRPr="005D0D15">
        <w:softHyphen/>
        <w:t>erna inte var tillräckliga. Det tänkande för vilket subsidiaritetsprincipen är en exponent bejakar alltså skapandet av nya, högre gemenskaps</w:t>
      </w:r>
      <w:r w:rsidRPr="005D0D15">
        <w:softHyphen/>
        <w:t>nivåer men ställer sig samtidigt avvisande till alla centralistiska tenden</w:t>
      </w:r>
      <w:r w:rsidRPr="005D0D15">
        <w:softHyphen/>
        <w:t>ser, det vill säga försök att till en högre ”central” nivå överföra uppgif</w:t>
      </w:r>
      <w:r w:rsidRPr="005D0D15">
        <w:softHyphen/>
        <w:t>ter som ändamålsenligt kan lösas av de lägre, mindre geme</w:t>
      </w:r>
      <w:r w:rsidRPr="005D0D15">
        <w:t>n</w:t>
      </w:r>
      <w:r w:rsidRPr="005D0D15">
        <w:t>skaperna.</w:t>
      </w:r>
    </w:p>
    <w:p w:rsidR="009C09BF" w:rsidRPr="005D0D15" w:rsidRDefault="009C09BF">
      <w:pPr>
        <w:pStyle w:val="Normaltindrag"/>
      </w:pPr>
      <w:r w:rsidRPr="005D0D15">
        <w:t>Mycket talar, mot ovanstående b</w:t>
      </w:r>
      <w:r w:rsidRPr="005D0D15">
        <w:t>akgrund, för att subsidiaritetsprincipen alltså bör vara ett styrande arbetsverktyg även för den nationella nivån i Sv</w:t>
      </w:r>
      <w:r w:rsidRPr="005D0D15">
        <w:t>e</w:t>
      </w:r>
      <w:r w:rsidRPr="005D0D15">
        <w:t>rige. En sådan styrande effekt kan åstadkommas genom att subsidiaritetspri</w:t>
      </w:r>
      <w:r w:rsidRPr="005D0D15">
        <w:t>n</w:t>
      </w:r>
      <w:r w:rsidRPr="005D0D15">
        <w:t xml:space="preserve">cipen ges en normerande roll. En sådan fastställd norm bör dock inte göras utan en grundlig genomgång av principen. Regeringen bör alltså tillkalla en utredning som får till uppgift att genomföra nödvändigt analysarbete i syfte att göra den till vägledande norm för den demokratiska uppbyggnaden. </w:t>
      </w: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pPr>
    </w:p>
    <w:p w:rsidR="009C09BF" w:rsidRPr="005D0D15" w:rsidRDefault="009C09BF">
      <w:pPr>
        <w:pStyle w:val="Reservationspunkt"/>
        <w:rPr>
          <w:noProof w:val="0"/>
        </w:rPr>
      </w:pPr>
      <w:bookmarkStart w:id="249" w:name="_Toc3374857"/>
      <w:bookmarkStart w:id="250" w:name="_Toc4813036"/>
      <w:r w:rsidRPr="005D0D15">
        <w:rPr>
          <w:noProof w:val="0"/>
        </w:rPr>
        <w:t>4.</w:t>
      </w:r>
      <w:r w:rsidRPr="005D0D15">
        <w:rPr>
          <w:noProof w:val="0"/>
        </w:rPr>
        <w:tab/>
        <w:t>Grundlagsutredning med underifrånperspektiv (punkt 4)</w:t>
      </w:r>
      <w:bookmarkEnd w:id="249"/>
      <w:bookmarkEnd w:id="250"/>
    </w:p>
    <w:p w:rsidR="009C09BF" w:rsidRPr="005D0D15" w:rsidRDefault="009C09BF">
      <w:pPr>
        <w:pStyle w:val="Reservanter"/>
      </w:pPr>
      <w:r w:rsidRPr="005D0D15">
        <w:t>av Åsa Torstensson (c).</w:t>
      </w:r>
    </w:p>
    <w:p w:rsidR="009C09BF" w:rsidRPr="005D0D15" w:rsidRDefault="009C09BF">
      <w:pPr>
        <w:pStyle w:val="R4"/>
      </w:pPr>
      <w:r w:rsidRPr="005D0D15">
        <w:t>Förslag till riksdagsbeslut</w:t>
      </w:r>
    </w:p>
    <w:p w:rsidR="009C09BF" w:rsidRPr="005D0D15" w:rsidRDefault="009C09BF">
      <w:r w:rsidRPr="005D0D15">
        <w:t>Jag anser att utskottets förslag under punkt 4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servation 4. Därmed bifaller riksdagen motion 2001/02:K67 yrkande 13.</w:t>
      </w:r>
    </w:p>
    <w:p w:rsidR="009C09BF" w:rsidRPr="005D0D15" w:rsidRDefault="009C09BF">
      <w:pPr>
        <w:pStyle w:val="R4"/>
      </w:pPr>
      <w:r w:rsidRPr="005D0D15">
        <w:t>Ställningstagande</w:t>
      </w:r>
    </w:p>
    <w:p w:rsidR="009C09BF" w:rsidRPr="005D0D15" w:rsidRDefault="009C09BF">
      <w:r w:rsidRPr="005D0D15">
        <w:t>Från min utgångspunkt bör utvecklingen gå mot att Sverige alltmer kommer att bestå av förhållandevis självständiga regioner genom att makt flyttas me</w:t>
      </w:r>
      <w:r w:rsidRPr="005D0D15">
        <w:t>d</w:t>
      </w:r>
      <w:r w:rsidRPr="005D0D15">
        <w:t xml:space="preserve">vetet och konsekvent från riksdagen till regionala nivåer, såväl i fråga om beslutskompetens som i makten över resurserna. </w:t>
      </w:r>
    </w:p>
    <w:p w:rsidR="009C09BF" w:rsidRPr="005D0D15" w:rsidRDefault="009C09BF">
      <w:pPr>
        <w:pStyle w:val="Normaltindrag"/>
      </w:pPr>
      <w:r w:rsidRPr="005D0D15">
        <w:t xml:space="preserve">Utgångspunkten bör vara att öka människors självbestämmande. Eftersom makten enligt min mening inte skall byggas centralt och delegeras nedåt, bör en princip formuleras om delegation av makt underifrån. Regioner och staten skall endast fatta sådana beslut som inte kan hanteras på kommunal nivå. Ett sådant synsätt innebär också att de lokala och regionala beslutsnivåerna bör ha större </w:t>
      </w:r>
      <w:r w:rsidRPr="005D0D15">
        <w:t xml:space="preserve">möjligheter att besluta om egna angelägenheter. Ytterst bör all makt som riksdagen utövar gå att härleda ur de frivilliga gemenskapernas vilja att avstå makt till, i tur och ordning, kommuner, regioner och riksdag. </w:t>
      </w:r>
    </w:p>
    <w:p w:rsidR="009C09BF" w:rsidRPr="005D0D15" w:rsidRDefault="009C09BF">
      <w:pPr>
        <w:pStyle w:val="Normaltindrag"/>
      </w:pPr>
      <w:r w:rsidRPr="005D0D15">
        <w:t>Demokrati handlar både om gemensamt agerande och om att värna såväl minoriteters som enskildas rättigheter. Det förutsätter en stark rättsstat som kan hävda dessa rättigheter gentemot tillfälliga majoriteter i riksdag, regioner och ko</w:t>
      </w:r>
      <w:r w:rsidRPr="005D0D15">
        <w:t>m</w:t>
      </w:r>
      <w:r w:rsidRPr="005D0D15">
        <w:t xml:space="preserve">muner. </w:t>
      </w:r>
    </w:p>
    <w:p w:rsidR="009C09BF" w:rsidRPr="005D0D15" w:rsidRDefault="009C09BF">
      <w:pPr>
        <w:pStyle w:val="Normaltindrag"/>
      </w:pPr>
      <w:r w:rsidRPr="005D0D15">
        <w:t>En fördjupning av den folkstyrda demokratin är enligt min mening nö</w:t>
      </w:r>
      <w:r w:rsidRPr="005D0D15">
        <w:t>d</w:t>
      </w:r>
      <w:r w:rsidRPr="005D0D15">
        <w:t>vändig för att öka legitimiteten i det demokratiska styrelseskicket. Följaktl</w:t>
      </w:r>
      <w:r w:rsidRPr="005D0D15">
        <w:t>i</w:t>
      </w:r>
      <w:r w:rsidRPr="005D0D15">
        <w:t xml:space="preserve">gen krävs en omfattande decentraliseringspolitik och förstärkning av den vertikala maktdelningen i Sverige. </w:t>
      </w:r>
    </w:p>
    <w:p w:rsidR="009C09BF" w:rsidRPr="005D0D15" w:rsidRDefault="009C09BF">
      <w:pPr>
        <w:pStyle w:val="Normaltindrag"/>
        <w:rPr>
          <w:snapToGrid w:val="0"/>
        </w:rPr>
      </w:pPr>
      <w:r w:rsidRPr="005D0D15">
        <w:rPr>
          <w:snapToGrid w:val="0"/>
        </w:rPr>
        <w:t>Mot bakgrund av det anförda behövs, som framhålls i motion 2001/02:K67, en bred diskussion om hur en grundlag, som utgår från att all makt skall komma underifrån, skulle utformas och en utredning, med syftet att stärka det regionala och lokala självbestämmandet, om på vilken nivå i samhällsstrukturen beslutsfattandet, makt</w:t>
      </w:r>
      <w:r w:rsidRPr="005D0D15">
        <w:rPr>
          <w:snapToGrid w:val="0"/>
        </w:rPr>
        <w:t xml:space="preserve">en och ansvaret skall ligga. </w:t>
      </w:r>
    </w:p>
    <w:p w:rsidR="009C09BF" w:rsidRPr="005D0D15" w:rsidRDefault="009C09BF">
      <w:pPr>
        <w:pStyle w:val="Normaltindrag"/>
      </w:pPr>
      <w:r w:rsidRPr="005D0D15">
        <w:t>Riksdagen bör som sin mening ge det anförda regeringen till känna.</w:t>
      </w:r>
    </w:p>
    <w:p w:rsidR="009C09BF" w:rsidRPr="005D0D15" w:rsidRDefault="009C09BF">
      <w:pPr>
        <w:pStyle w:val="Reservationspunkt"/>
        <w:rPr>
          <w:noProof w:val="0"/>
        </w:rPr>
      </w:pPr>
      <w:bookmarkStart w:id="251" w:name="_Toc3374858"/>
      <w:bookmarkStart w:id="252" w:name="_Toc4813037"/>
      <w:r w:rsidRPr="005D0D15">
        <w:rPr>
          <w:noProof w:val="0"/>
        </w:rPr>
        <w:t>5.</w:t>
      </w:r>
      <w:r w:rsidRPr="005D0D15">
        <w:rPr>
          <w:noProof w:val="0"/>
        </w:rPr>
        <w:tab/>
        <w:t>Den kommunala självstyrelsen (punkt 5)</w:t>
      </w:r>
      <w:bookmarkEnd w:id="251"/>
      <w:bookmarkEnd w:id="252"/>
    </w:p>
    <w:p w:rsidR="009C09BF" w:rsidRPr="005D0D15" w:rsidRDefault="009C09BF">
      <w:pPr>
        <w:pStyle w:val="Reservanter"/>
      </w:pPr>
      <w:r w:rsidRPr="005D0D15">
        <w:t>av Per Unckel (m), Inger René (m), Lars Hjertén (m), Nils Fredrik Aur</w:t>
      </w:r>
      <w:r w:rsidRPr="005D0D15">
        <w:t>e</w:t>
      </w:r>
      <w:r w:rsidRPr="005D0D15">
        <w:t>lius (m), Åsa Torstensson (c) och Helena Bargholtz (fp).</w:t>
      </w:r>
      <w:r w:rsidRPr="005D0D15">
        <w:tab/>
      </w:r>
    </w:p>
    <w:p w:rsidR="009C09BF" w:rsidRPr="005D0D15" w:rsidRDefault="009C09BF">
      <w:pPr>
        <w:pStyle w:val="R4"/>
      </w:pPr>
      <w:r w:rsidRPr="005D0D15">
        <w:t>Förslag till riksdagsbeslut</w:t>
      </w:r>
    </w:p>
    <w:p w:rsidR="009C09BF" w:rsidRPr="005D0D15" w:rsidRDefault="009C09BF">
      <w:r w:rsidRPr="005D0D15">
        <w:t>Vi anser att utskottets förslag under punkt 5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5. Därmed bifaller riksdagen motionerna 2001/02:K58 yrkande 1, 2001/02:K60 yrkande 10, 2001/02:K67 yrkande 9, 2001/02:K230, 2001/02:K248 yrkande 2 och 2001/02:K371 yrkande 33. </w:t>
      </w:r>
    </w:p>
    <w:p w:rsidR="009C09BF" w:rsidRPr="005D0D15" w:rsidRDefault="009C09BF">
      <w:pPr>
        <w:pStyle w:val="R4"/>
      </w:pPr>
      <w:r w:rsidRPr="005D0D15">
        <w:t>Ställningstagande</w:t>
      </w:r>
    </w:p>
    <w:p w:rsidR="009C09BF" w:rsidRPr="005D0D15" w:rsidRDefault="009C09BF">
      <w:r w:rsidRPr="005D0D15">
        <w:t>I reservation 2 till utskottets betänkande 2001/02:KU13 framfördes m-, kd-, c- och fp-synpunkter om flernivådemokrati och kommunal självstyrelse. Vi vidhåller den bedömning som gjordes i reservationen och delar således up</w:t>
      </w:r>
      <w:r w:rsidRPr="005D0D15">
        <w:t>p</w:t>
      </w:r>
      <w:r w:rsidRPr="005D0D15">
        <w:t>fattningen att nu gällande bestämmelser i regeringsformen har visat sig otil</w:t>
      </w:r>
      <w:r w:rsidRPr="005D0D15">
        <w:t>l</w:t>
      </w:r>
      <w:r w:rsidRPr="005D0D15">
        <w:t>räckliga för att skydda den kommunala självstyrelsen. Kommunernas föru</w:t>
      </w:r>
      <w:r w:rsidRPr="005D0D15">
        <w:t>t</w:t>
      </w:r>
      <w:r w:rsidRPr="005D0D15">
        <w:t>sättningar att själva besluta i kommunala angelägenheter bör därför enligt vår mening regleras i grundlag på ett sätt som garanterar kommunerna möjligh</w:t>
      </w:r>
      <w:r w:rsidRPr="005D0D15">
        <w:t>e</w:t>
      </w:r>
      <w:r w:rsidRPr="005D0D15">
        <w:t>ter att sörja för sina invånares intressen utan opåkallade ingrepp från statens sida. Vi anser att det är en avgörande demokratifråga att den offentliga ma</w:t>
      </w:r>
      <w:r w:rsidRPr="005D0D15">
        <w:t>k</w:t>
      </w:r>
      <w:r w:rsidRPr="005D0D15">
        <w:t>ten utövas så nära medborgarna som möjligt. Lokala besl</w:t>
      </w:r>
      <w:r w:rsidRPr="005D0D15">
        <w:t>utsfattare har en närmare relation till sina väljare och kan lättare uppmärksamma deras önsk</w:t>
      </w:r>
      <w:r w:rsidRPr="005D0D15">
        <w:t>e</w:t>
      </w:r>
      <w:r w:rsidRPr="005D0D15">
        <w:t>mål. En tydligt förstärkt kommunal kompetens bör enligt vår mening fas</w:t>
      </w:r>
      <w:r w:rsidRPr="005D0D15">
        <w:t>t</w:t>
      </w:r>
      <w:r w:rsidRPr="005D0D15">
        <w:t>ställas i regeringsformen med ledning av subsidiaritetsprincipen. Den av regeringen aviserade översynen av uppgifts- och ansvarsfördelningen mellan staten, kommunerna och landstingen bör enligt vår mening ha till uppgift att lägga fram förslag om en sådan reglering. Översynen bör omfatta frågan om på vilken nivå – grundlag, lag som beslutas i sam</w:t>
      </w:r>
      <w:r w:rsidRPr="005D0D15">
        <w:t>ma ordning som riksdag</w:t>
      </w:r>
      <w:r w:rsidRPr="005D0D15">
        <w:t>s</w:t>
      </w:r>
      <w:r w:rsidRPr="005D0D15">
        <w:t xml:space="preserve">ordningen eller vanlig lag – olika kompetenser bör regleras. </w:t>
      </w:r>
    </w:p>
    <w:p w:rsidR="009C09BF" w:rsidRPr="005D0D15" w:rsidRDefault="009C09BF">
      <w:pPr>
        <w:pStyle w:val="Normaltindrag"/>
      </w:pPr>
      <w:r w:rsidRPr="005D0D15">
        <w:t>Det anförda bör riksdagen som sin mening ge regeringen till känna.</w:t>
      </w:r>
    </w:p>
    <w:p w:rsidR="009C09BF" w:rsidRPr="005D0D15" w:rsidRDefault="009C09BF">
      <w:pPr>
        <w:pStyle w:val="Reservationspunkt"/>
        <w:rPr>
          <w:noProof w:val="0"/>
        </w:rPr>
      </w:pPr>
      <w:bookmarkStart w:id="253" w:name="_Toc3374859"/>
      <w:bookmarkStart w:id="254" w:name="_Toc4813038"/>
      <w:r w:rsidRPr="005D0D15">
        <w:rPr>
          <w:noProof w:val="0"/>
        </w:rPr>
        <w:t>6.</w:t>
      </w:r>
      <w:r w:rsidRPr="005D0D15">
        <w:rPr>
          <w:noProof w:val="0"/>
        </w:rPr>
        <w:tab/>
        <w:t>Det kommunala skatteutjämningssystemet (punkt 6)</w:t>
      </w:r>
      <w:bookmarkEnd w:id="253"/>
      <w:bookmarkEnd w:id="254"/>
    </w:p>
    <w:p w:rsidR="009C09BF" w:rsidRPr="005D0D15" w:rsidRDefault="009C09BF">
      <w:pPr>
        <w:pStyle w:val="Reservanter"/>
      </w:pPr>
      <w:r w:rsidRPr="005D0D15">
        <w:t>av Per Unckel (m), Inger René (m), Lars Hjertén (m) och Nils Fredrik Aurelius (m).</w:t>
      </w:r>
    </w:p>
    <w:p w:rsidR="009C09BF" w:rsidRPr="005D0D15" w:rsidRDefault="009C09BF">
      <w:pPr>
        <w:pStyle w:val="R4"/>
      </w:pPr>
      <w:r w:rsidRPr="005D0D15">
        <w:t>Förslag till riksdagsbeslut</w:t>
      </w:r>
    </w:p>
    <w:p w:rsidR="009C09BF" w:rsidRPr="005D0D15" w:rsidRDefault="009C09BF">
      <w:r w:rsidRPr="005D0D15">
        <w:t>Vi anser att utskottets förslag under punkt 6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servation 6. Därmed bifaller riksdagen motion 2001/02:K60 yrkande 11.</w:t>
      </w:r>
    </w:p>
    <w:p w:rsidR="009C09BF" w:rsidRPr="005D0D15" w:rsidRDefault="009C09BF">
      <w:pPr>
        <w:pStyle w:val="R4"/>
      </w:pPr>
      <w:r w:rsidRPr="005D0D15">
        <w:t>Ställningstagande</w:t>
      </w:r>
    </w:p>
    <w:p w:rsidR="009C09BF" w:rsidRPr="005D0D15" w:rsidRDefault="009C09BF">
      <w:r w:rsidRPr="005D0D15">
        <w:t xml:space="preserve">Vi vill framhålla att den svenska kommunala självstyrelsen ger kommunerna en grundlagsfäst rätt att ta ut skatt för skötseln av </w:t>
      </w:r>
      <w:r w:rsidRPr="005D0D15">
        <w:rPr>
          <w:i/>
        </w:rPr>
        <w:t>sina</w:t>
      </w:r>
      <w:r w:rsidRPr="005D0D15">
        <w:t xml:space="preserve"> uppgifter. Beskat</w:t>
      </w:r>
      <w:r w:rsidRPr="005D0D15">
        <w:t>t</w:t>
      </w:r>
      <w:r w:rsidRPr="005D0D15">
        <w:t>ningsrätten är uttryckligen begränsad till detta. Den har emellertid kraftigt urholkats sedan det inomkommunala skatteutjämningssystemet infördes 1996 på ett sätt som med varje rimlig tolkning måste anses strida mot regering</w:t>
      </w:r>
      <w:r w:rsidRPr="005D0D15">
        <w:t>s</w:t>
      </w:r>
      <w:r w:rsidRPr="005D0D15">
        <w:t xml:space="preserve">formens andemening. Systemet innebär att vissa kommuner och landsting tvingas att med sin uppburna kommunalskatt lämna bidrag till skötseln av andra kommuner och landsting. </w:t>
      </w:r>
    </w:p>
    <w:p w:rsidR="009C09BF" w:rsidRPr="005D0D15" w:rsidRDefault="009C09BF">
      <w:pPr>
        <w:pStyle w:val="Normaltindrag"/>
      </w:pPr>
      <w:r w:rsidRPr="005D0D15">
        <w:t>En central del av en riktig kommunal självstyrelse måste enligt vår mening vara att kommun</w:t>
      </w:r>
      <w:r w:rsidRPr="005D0D15">
        <w:t xml:space="preserve">erna själva får förfoga över sina skatteintäkter. Väljarna måste kunna se hur deras skattemedel används. Bara då går det att utkräva ansvar. </w:t>
      </w:r>
    </w:p>
    <w:p w:rsidR="009C09BF" w:rsidRPr="005D0D15" w:rsidRDefault="009C09BF">
      <w:pPr>
        <w:pStyle w:val="Normaltindrag"/>
      </w:pPr>
      <w:r w:rsidRPr="005D0D15">
        <w:t>Regeringen bör mot bakgrund av det anförda, som begärs i motion 2001/02:K60, utarbeta och lägga fram förslag om att avskaffa det inomko</w:t>
      </w:r>
      <w:r w:rsidRPr="005D0D15">
        <w:t>m</w:t>
      </w:r>
      <w:r w:rsidRPr="005D0D15">
        <w:t xml:space="preserve">munala skatteutjämningssystemet och ersätta det med ett statligt finansierat bidragssystem. </w:t>
      </w:r>
    </w:p>
    <w:p w:rsidR="009C09BF" w:rsidRPr="005D0D15" w:rsidRDefault="009C09BF">
      <w:pPr>
        <w:pStyle w:val="Reservationspunkt"/>
        <w:rPr>
          <w:noProof w:val="0"/>
        </w:rPr>
      </w:pPr>
      <w:bookmarkStart w:id="255" w:name="_Toc3374860"/>
      <w:bookmarkStart w:id="256" w:name="_Toc4813039"/>
      <w:r w:rsidRPr="005D0D15">
        <w:rPr>
          <w:noProof w:val="0"/>
        </w:rPr>
        <w:t>7.</w:t>
      </w:r>
      <w:r w:rsidRPr="005D0D15">
        <w:rPr>
          <w:noProof w:val="0"/>
        </w:rPr>
        <w:tab/>
        <w:t>Domstolarnas ställning (punkt 7)</w:t>
      </w:r>
      <w:bookmarkEnd w:id="255"/>
      <w:bookmarkEnd w:id="256"/>
    </w:p>
    <w:p w:rsidR="009C09BF" w:rsidRPr="005D0D15" w:rsidRDefault="009C09BF">
      <w:pPr>
        <w:pStyle w:val="Reservanter"/>
      </w:pPr>
      <w:r w:rsidRPr="005D0D15">
        <w:t>av Per Unckel (m), Inger René (m), Lars Hjertén (m) och Nils Fredrik Aurelius (m).</w:t>
      </w:r>
    </w:p>
    <w:p w:rsidR="009C09BF" w:rsidRPr="005D0D15" w:rsidRDefault="009C09BF">
      <w:pPr>
        <w:pStyle w:val="R4"/>
      </w:pPr>
      <w:r w:rsidRPr="005D0D15">
        <w:t>Förslag till riksdagsbeslut</w:t>
      </w:r>
    </w:p>
    <w:p w:rsidR="009C09BF" w:rsidRPr="005D0D15" w:rsidRDefault="009C09BF">
      <w:r w:rsidRPr="005D0D15">
        <w:t>Vi anser att utskottets förslag under punkt 7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7. Därmed bifaller riksdagen motion 2001/02:K60 yrkandena 7 och 8. </w:t>
      </w:r>
    </w:p>
    <w:p w:rsidR="009C09BF" w:rsidRPr="005D0D15" w:rsidRDefault="009C09BF">
      <w:pPr>
        <w:pStyle w:val="R4"/>
      </w:pPr>
      <w:r w:rsidRPr="005D0D15">
        <w:t>Ställningstagande</w:t>
      </w:r>
    </w:p>
    <w:p w:rsidR="009C09BF" w:rsidRPr="005D0D15" w:rsidRDefault="009C09BF">
      <w:r w:rsidRPr="005D0D15">
        <w:t>Vi anser att domstolarnas konstitutionella ställning måste stärkas. Till skillnad från polis- och åklagarväsendet är inte domstolarnas uppgifter begränsade till att medverka i arbetet med att uppfylla samhällets kriminalpolitiska mål. En av domstolarnas viktigaste uppgifter är att värna de rättsstatliga principerna. Regeringsformen är enligt vår uppfattning otydlig när det gäller att förbehålla riksdagen normgivningsmakten beträffande rättskipningen och domstolarna, liksom regleringen av domstolsorganisati</w:t>
      </w:r>
      <w:r w:rsidRPr="005D0D15">
        <w:t>onen. Domstolarnas konstitutionella ställning bör stärkas genom att i regeringsformen ge domstolarna befogenh</w:t>
      </w:r>
      <w:r w:rsidRPr="005D0D15">
        <w:t>e</w:t>
      </w:r>
      <w:r w:rsidRPr="005D0D15">
        <w:t xml:space="preserve">ten att själva besluta om sina arbetsordningar. </w:t>
      </w:r>
    </w:p>
    <w:p w:rsidR="009C09BF" w:rsidRPr="005D0D15" w:rsidRDefault="009C09BF">
      <w:pPr>
        <w:pStyle w:val="Normaltindrag"/>
      </w:pPr>
      <w:r w:rsidRPr="005D0D15">
        <w:t>Vi anser också att ansvaret för domstolarna bör flyttas från regeringen till riksdagen. Domstolsverket bör därför läggas ned och ersättas av en ny my</w:t>
      </w:r>
      <w:r w:rsidRPr="005D0D15">
        <w:t>n</w:t>
      </w:r>
      <w:r w:rsidRPr="005D0D15">
        <w:t xml:space="preserve">dighet som är underställd riksdagen. </w:t>
      </w:r>
    </w:p>
    <w:p w:rsidR="009C09BF" w:rsidRPr="005D0D15" w:rsidRDefault="009C09BF">
      <w:pPr>
        <w:pStyle w:val="Normaltindrag"/>
      </w:pPr>
      <w:r w:rsidRPr="005D0D15">
        <w:t xml:space="preserve">Regeringen bör, som begärs i motion 2001/02:K60 yrkandena 7 och 8, lägga fram förslag i de nämnda avseendena. Riksdagen bör som sin mening ge regeringen detta till känna. </w:t>
      </w:r>
    </w:p>
    <w:p w:rsidR="009C09BF" w:rsidRPr="005D0D15" w:rsidRDefault="009C09BF">
      <w:pPr>
        <w:pStyle w:val="Reservationspunkt"/>
        <w:rPr>
          <w:noProof w:val="0"/>
        </w:rPr>
      </w:pPr>
      <w:bookmarkStart w:id="257" w:name="_Toc4813040"/>
      <w:r w:rsidRPr="005D0D15">
        <w:rPr>
          <w:noProof w:val="0"/>
        </w:rPr>
        <w:t>8.</w:t>
      </w:r>
      <w:r w:rsidRPr="005D0D15">
        <w:rPr>
          <w:noProof w:val="0"/>
        </w:rPr>
        <w:tab/>
        <w:t>Regionala självstyrelseorgan (punkt 8)</w:t>
      </w:r>
      <w:bookmarkEnd w:id="257"/>
    </w:p>
    <w:p w:rsidR="009C09BF" w:rsidRPr="005D0D15" w:rsidRDefault="009C09BF">
      <w:pPr>
        <w:pStyle w:val="Reservanter"/>
      </w:pPr>
      <w:r w:rsidRPr="005D0D15">
        <w:t>av Åsa Torstensson (c).</w:t>
      </w:r>
      <w:r w:rsidRPr="005D0D15">
        <w:tab/>
      </w:r>
    </w:p>
    <w:p w:rsidR="009C09BF" w:rsidRPr="005D0D15" w:rsidRDefault="009C09BF">
      <w:pPr>
        <w:pStyle w:val="R4"/>
      </w:pPr>
      <w:r w:rsidRPr="005D0D15">
        <w:t>Förslag till riksdagsbeslut</w:t>
      </w:r>
    </w:p>
    <w:p w:rsidR="009C09BF" w:rsidRPr="005D0D15" w:rsidRDefault="009C09BF">
      <w:r w:rsidRPr="005D0D15">
        <w:t>Jag anser att utskottets förslag under punkt 8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8. Därmed bifaller riksdagen motion 2001/02:K67 yrkandena 10–12 och 2001/02:K371 yrkande 16 samt delvis motion 2001/02:K62 yrkande 7. </w:t>
      </w:r>
    </w:p>
    <w:p w:rsidR="009C09BF" w:rsidRPr="005D0D15" w:rsidRDefault="009C09BF">
      <w:pPr>
        <w:pStyle w:val="R4"/>
      </w:pPr>
      <w:r w:rsidRPr="005D0D15">
        <w:t>Ställningstagande</w:t>
      </w:r>
    </w:p>
    <w:p w:rsidR="009C09BF" w:rsidRPr="005D0D15" w:rsidRDefault="009C09BF">
      <w:r w:rsidRPr="005D0D15">
        <w:rPr>
          <w:snapToGrid w:val="0"/>
        </w:rPr>
        <w:t>Regionerna har enligt min uppfattning kommit för att stanna. Som en öve</w:t>
      </w:r>
      <w:r w:rsidRPr="005D0D15">
        <w:rPr>
          <w:snapToGrid w:val="0"/>
        </w:rPr>
        <w:t>r</w:t>
      </w:r>
      <w:r w:rsidRPr="005D0D15">
        <w:rPr>
          <w:snapToGrid w:val="0"/>
        </w:rPr>
        <w:t>gångslösning på grund av den fördröjning som uppstår genom att riksdag</w:t>
      </w:r>
      <w:r w:rsidRPr="005D0D15">
        <w:rPr>
          <w:snapToGrid w:val="0"/>
        </w:rPr>
        <w:t>s</w:t>
      </w:r>
      <w:r w:rsidRPr="005D0D15">
        <w:rPr>
          <w:snapToGrid w:val="0"/>
        </w:rPr>
        <w:t>majoriteten intagit en avvisande inställning till regionaliseringen (prop. 2001/02:7, bet. 2001/02:KU7, rskr. 2001/02:138) kommer det att vara nö</w:t>
      </w:r>
      <w:r w:rsidRPr="005D0D15">
        <w:rPr>
          <w:snapToGrid w:val="0"/>
        </w:rPr>
        <w:t>d</w:t>
      </w:r>
      <w:r w:rsidRPr="005D0D15">
        <w:rPr>
          <w:snapToGrid w:val="0"/>
        </w:rPr>
        <w:t xml:space="preserve">vändigt att ytterligare några år tillämpa försöksverksamheten. Inom ramen för försöksverksamheten bör enligt min mening nya regioner få bildas. </w:t>
      </w:r>
      <w:r w:rsidRPr="005D0D15">
        <w:t xml:space="preserve">Alla län som vill bilda regioner och ta över statligt ansvar regionalt bör få göra det. </w:t>
      </w:r>
      <w:r w:rsidRPr="005D0D15">
        <w:rPr>
          <w:snapToGrid w:val="0"/>
        </w:rPr>
        <w:t>Försöksverksamheten bör kompletteras med ett tydligt utpekande</w:t>
      </w:r>
      <w:r w:rsidRPr="005D0D15">
        <w:rPr>
          <w:snapToGrid w:val="0"/>
        </w:rPr>
        <w:t xml:space="preserve"> av färdrik</w:t>
      </w:r>
      <w:r w:rsidRPr="005D0D15">
        <w:rPr>
          <w:snapToGrid w:val="0"/>
        </w:rPr>
        <w:t>t</w:t>
      </w:r>
      <w:r w:rsidRPr="005D0D15">
        <w:rPr>
          <w:snapToGrid w:val="0"/>
        </w:rPr>
        <w:t>ningen som ger nya och etablerade regioner möjlighet att planera verksamh</w:t>
      </w:r>
      <w:r w:rsidRPr="005D0D15">
        <w:rPr>
          <w:snapToGrid w:val="0"/>
        </w:rPr>
        <w:t>e</w:t>
      </w:r>
      <w:r w:rsidRPr="005D0D15">
        <w:rPr>
          <w:snapToGrid w:val="0"/>
        </w:rPr>
        <w:t>ten längre än en mandatperiod.</w:t>
      </w:r>
    </w:p>
    <w:p w:rsidR="009C09BF" w:rsidRPr="005D0D15" w:rsidRDefault="009C09BF">
      <w:pPr>
        <w:pStyle w:val="Normaltindrag"/>
      </w:pPr>
      <w:r w:rsidRPr="005D0D15">
        <w:t xml:space="preserve">Jag anser att målsättningen bör vara att hela Sverige på sikt skall bestå av regioner och att de statliga funktioner som i dag tas över av regionerna kan avvecklas på statlig nivå. </w:t>
      </w:r>
    </w:p>
    <w:p w:rsidR="009C09BF" w:rsidRPr="005D0D15" w:rsidRDefault="009C09BF">
      <w:pPr>
        <w:pStyle w:val="Normaltindrag"/>
        <w:rPr>
          <w:snapToGrid w:val="0"/>
          <w:color w:val="000000"/>
        </w:rPr>
      </w:pPr>
      <w:r w:rsidRPr="005D0D15">
        <w:rPr>
          <w:snapToGrid w:val="0"/>
          <w:color w:val="000000"/>
        </w:rPr>
        <w:t>Utgångspunkten för den fortsatta regionaliseringen i Sverige bör alltså vara följande.</w:t>
      </w:r>
    </w:p>
    <w:p w:rsidR="009C09BF" w:rsidRPr="005D0D15" w:rsidRDefault="009C09BF">
      <w:pPr>
        <w:pStyle w:val="PunktlistaBombBomb"/>
        <w:rPr>
          <w:snapToGrid w:val="0"/>
        </w:rPr>
      </w:pPr>
      <w:r w:rsidRPr="005D0D15">
        <w:rPr>
          <w:snapToGrid w:val="0"/>
        </w:rPr>
        <w:t xml:space="preserve">Ett </w:t>
      </w:r>
      <w:r w:rsidRPr="005D0D15">
        <w:t>permanent</w:t>
      </w:r>
      <w:r w:rsidRPr="005D0D15">
        <w:rPr>
          <w:snapToGrid w:val="0"/>
        </w:rPr>
        <w:t xml:space="preserve"> regelverk bör finnas så att de regioner som så vill kan välja regionfullmäktige i valet 2006 och börja verka från 1/1 2007.</w:t>
      </w:r>
    </w:p>
    <w:p w:rsidR="009C09BF" w:rsidRPr="005D0D15" w:rsidRDefault="009C09BF">
      <w:pPr>
        <w:pStyle w:val="PunktlistaBombBomb"/>
        <w:spacing w:before="0"/>
        <w:rPr>
          <w:snapToGrid w:val="0"/>
          <w:color w:val="000000"/>
        </w:rPr>
      </w:pPr>
      <w:r w:rsidRPr="005D0D15">
        <w:rPr>
          <w:snapToGrid w:val="0"/>
          <w:color w:val="000000"/>
        </w:rPr>
        <w:t>Alla regioner bör ha ett direktvalt regionfullmäktige med beskat</w:t>
      </w:r>
      <w:r w:rsidRPr="005D0D15">
        <w:rPr>
          <w:snapToGrid w:val="0"/>
          <w:color w:val="000000"/>
        </w:rPr>
        <w:t>t</w:t>
      </w:r>
      <w:r w:rsidRPr="005D0D15">
        <w:rPr>
          <w:snapToGrid w:val="0"/>
          <w:color w:val="000000"/>
        </w:rPr>
        <w:t>ningsrätt.</w:t>
      </w:r>
    </w:p>
    <w:p w:rsidR="009C09BF" w:rsidRPr="005D0D15" w:rsidRDefault="009C09BF">
      <w:pPr>
        <w:pStyle w:val="PunktlistaBombBomb"/>
        <w:spacing w:before="0" w:line="240" w:lineRule="auto"/>
        <w:rPr>
          <w:snapToGrid w:val="0"/>
          <w:color w:val="000000"/>
        </w:rPr>
      </w:pPr>
      <w:r w:rsidRPr="005D0D15">
        <w:rPr>
          <w:snapToGrid w:val="0"/>
          <w:color w:val="000000"/>
        </w:rPr>
        <w:t>Regionerna bör ta över även landstingens uppgifter. Det skall endast finnas ett politiskt tillsatt organ på regional nivå.</w:t>
      </w:r>
    </w:p>
    <w:p w:rsidR="009C09BF" w:rsidRPr="005D0D15" w:rsidRDefault="009C09BF">
      <w:pPr>
        <w:pStyle w:val="PunktlistaBombBomb"/>
        <w:spacing w:before="0"/>
        <w:rPr>
          <w:snapToGrid w:val="0"/>
          <w:color w:val="000000"/>
        </w:rPr>
      </w:pPr>
      <w:r w:rsidRPr="005D0D15">
        <w:rPr>
          <w:snapToGrid w:val="0"/>
          <w:color w:val="000000"/>
        </w:rPr>
        <w:t>Regionerna bör ges egen beslutanderätt i fråga om infrastrukturplaner, tillväxtplaner och fördelning av utvecklingsmedel, dvs. besluten bör inte villkoras med godkännande av regeringen eller statliga myndi</w:t>
      </w:r>
      <w:r w:rsidRPr="005D0D15">
        <w:rPr>
          <w:snapToGrid w:val="0"/>
          <w:color w:val="000000"/>
        </w:rPr>
        <w:t>g</w:t>
      </w:r>
      <w:r w:rsidRPr="005D0D15">
        <w:rPr>
          <w:snapToGrid w:val="0"/>
          <w:color w:val="000000"/>
        </w:rPr>
        <w:t>heter.</w:t>
      </w:r>
    </w:p>
    <w:p w:rsidR="009C09BF" w:rsidRPr="005D0D15" w:rsidRDefault="009C09BF">
      <w:pPr>
        <w:pStyle w:val="PunktlistaBombBomb"/>
        <w:spacing w:before="0"/>
        <w:rPr>
          <w:snapToGrid w:val="0"/>
          <w:color w:val="000000"/>
        </w:rPr>
      </w:pPr>
      <w:r w:rsidRPr="005D0D15">
        <w:rPr>
          <w:snapToGrid w:val="0"/>
          <w:color w:val="000000"/>
        </w:rPr>
        <w:t>De i regionen ingående kommunerna bör vara oförhindrade att öka regi</w:t>
      </w:r>
      <w:r w:rsidRPr="005D0D15">
        <w:rPr>
          <w:snapToGrid w:val="0"/>
          <w:color w:val="000000"/>
        </w:rPr>
        <w:t>o</w:t>
      </w:r>
      <w:r w:rsidRPr="005D0D15">
        <w:rPr>
          <w:snapToGrid w:val="0"/>
          <w:color w:val="000000"/>
        </w:rPr>
        <w:t>nens kompetens genom att avstå egen kompetens.</w:t>
      </w:r>
    </w:p>
    <w:p w:rsidR="009C09BF" w:rsidRPr="005D0D15" w:rsidRDefault="009C09BF">
      <w:pPr>
        <w:pStyle w:val="PunktlistaBombBomb"/>
        <w:spacing w:before="0"/>
        <w:rPr>
          <w:snapToGrid w:val="0"/>
          <w:color w:val="000000"/>
        </w:rPr>
      </w:pPr>
      <w:r w:rsidRPr="005D0D15">
        <w:t>Regeringsformen</w:t>
      </w:r>
      <w:r w:rsidRPr="005D0D15">
        <w:rPr>
          <w:snapToGrid w:val="0"/>
          <w:color w:val="000000"/>
        </w:rPr>
        <w:t>, liksom kommunallagen, vallagen och indelningslagen, bör ses över för att erkänna regionbildningarna som en självständig pol</w:t>
      </w:r>
      <w:r w:rsidRPr="005D0D15">
        <w:rPr>
          <w:snapToGrid w:val="0"/>
          <w:color w:val="000000"/>
        </w:rPr>
        <w:t>i</w:t>
      </w:r>
      <w:r w:rsidRPr="005D0D15">
        <w:rPr>
          <w:snapToGrid w:val="0"/>
          <w:color w:val="000000"/>
        </w:rPr>
        <w:t>tisk nivå.</w:t>
      </w:r>
    </w:p>
    <w:p w:rsidR="009C09BF" w:rsidRPr="005D0D15" w:rsidRDefault="009C09BF">
      <w:r w:rsidRPr="005D0D15">
        <w:t>Som anförs i motion 2001/02:K67 bör riksdagen begära förslag från regerin</w:t>
      </w:r>
      <w:r w:rsidRPr="005D0D15">
        <w:t>g</w:t>
      </w:r>
      <w:r w:rsidRPr="005D0D15">
        <w:t>en till en permanent lösning i enlighet med vad som ovan anförts.</w:t>
      </w:r>
    </w:p>
    <w:p w:rsidR="009C09BF" w:rsidRPr="005D0D15" w:rsidRDefault="009C09BF">
      <w:pPr>
        <w:pStyle w:val="Normaltindrag"/>
      </w:pPr>
      <w:r w:rsidRPr="005D0D15">
        <w:t>Jag vill också framhålla att eventuella beslut om sammanslagning eller delning av län som ett led i regionaliseringen måste grundas på invånarnas önskemål. En sammanslagning utan folkligt stöd riskerar att leda till ökad misstro och misstankar om toppstyrning snarare än att öka känslan av dela</w:t>
      </w:r>
      <w:r w:rsidRPr="005D0D15">
        <w:t>k</w:t>
      </w:r>
      <w:r w:rsidRPr="005D0D15">
        <w:t>tighet i beslutsfattandet. Ändringar i länsindelningen som ett led i bildandet av nya regioner bör därför föregås av en folkomröstning. Riksdagen bör ge regerin</w:t>
      </w:r>
      <w:r w:rsidRPr="005D0D15">
        <w:t>g</w:t>
      </w:r>
      <w:r w:rsidRPr="005D0D15">
        <w:t xml:space="preserve">en detta till känna. </w:t>
      </w:r>
    </w:p>
    <w:p w:rsidR="009C09BF" w:rsidRPr="005D0D15" w:rsidRDefault="009C09BF">
      <w:pPr>
        <w:pStyle w:val="Normaltindrag"/>
      </w:pPr>
      <w:r w:rsidRPr="005D0D15">
        <w:t xml:space="preserve">En lösning som den redovisade bör i sig, som också anförs i motion 2001/02:K67, leda till att länsstyrelsers och landshövdingars roll ses över. I ett regionaliserat Sverige ser jag inget behov av den typ av samlad statlig regional närvaro som länsstyrelserna utgör. De statliga verksamheter som har regional närvaro bör däremot </w:t>
      </w:r>
      <w:r w:rsidRPr="005D0D15">
        <w:t>naturligtvis samordna sig och samarbeta. Såväl landshövdingeämbetet som länsstyrelserna bör därför i sin nuvarande roll avvecklas. Detta bör riksdagen som sin mening ge regeringen till känna.</w:t>
      </w:r>
    </w:p>
    <w:p w:rsidR="009C09BF" w:rsidRPr="005D0D15" w:rsidRDefault="009C09BF">
      <w:pPr>
        <w:pStyle w:val="Reservationspunkt"/>
        <w:rPr>
          <w:noProof w:val="0"/>
        </w:rPr>
      </w:pPr>
      <w:bookmarkStart w:id="258" w:name="_Toc3374861"/>
      <w:bookmarkStart w:id="259" w:name="_Toc4813041"/>
      <w:r w:rsidRPr="005D0D15">
        <w:rPr>
          <w:noProof w:val="0"/>
        </w:rPr>
        <w:t>9.</w:t>
      </w:r>
      <w:r w:rsidRPr="005D0D15">
        <w:rPr>
          <w:noProof w:val="0"/>
        </w:rPr>
        <w:tab/>
        <w:t>Regionala självstyrelseorgan (punkt 8)</w:t>
      </w:r>
      <w:bookmarkEnd w:id="259"/>
    </w:p>
    <w:p w:rsidR="009C09BF" w:rsidRPr="005D0D15" w:rsidRDefault="009C09BF">
      <w:pPr>
        <w:pStyle w:val="Reservanter"/>
      </w:pPr>
      <w:r w:rsidRPr="005D0D15">
        <w:t>av Helena Bargholtz (fp).</w:t>
      </w:r>
    </w:p>
    <w:p w:rsidR="009C09BF" w:rsidRPr="005D0D15" w:rsidRDefault="009C09BF">
      <w:pPr>
        <w:pStyle w:val="R4"/>
      </w:pPr>
      <w:r w:rsidRPr="005D0D15">
        <w:t>Förslag till riksdagsbeslut</w:t>
      </w:r>
    </w:p>
    <w:p w:rsidR="009C09BF" w:rsidRPr="005D0D15" w:rsidRDefault="009C09BF">
      <w:r w:rsidRPr="005D0D15">
        <w:t>Jag anser att utskottets förslag under punkt 8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servation 9. Därmed bifaller riksdagen motion 2001/02:K62 yrkande 7 och delvis motion 2001/02:K67 yrkande 10 samt avslår motionerna 2001/02:K67 yrkandena 11 och 12 och 2001/02:K371 yrka</w:t>
      </w:r>
      <w:r w:rsidRPr="005D0D15">
        <w:t>n</w:t>
      </w:r>
      <w:r w:rsidRPr="005D0D15">
        <w:t xml:space="preserve">de 16. </w:t>
      </w:r>
    </w:p>
    <w:p w:rsidR="009C09BF" w:rsidRPr="005D0D15" w:rsidRDefault="009C09BF">
      <w:pPr>
        <w:pStyle w:val="R4"/>
      </w:pPr>
      <w:r w:rsidRPr="005D0D15">
        <w:t>Ställningstagande</w:t>
      </w:r>
    </w:p>
    <w:p w:rsidR="009C09BF" w:rsidRPr="005D0D15" w:rsidRDefault="009C09BF">
      <w:pPr>
        <w:pStyle w:val="NormalBeslutDnr"/>
      </w:pPr>
      <w:r w:rsidRPr="005D0D15">
        <w:t>Jag anser att medborgarnas inflytande på den regionala nivån bör stärkas genom direktvalda regionfullmäktige. På sikt bör de ersätta landstingen och dessutom ta över betydande delar av länsstyrelsernas och andra statliga län</w:t>
      </w:r>
      <w:r w:rsidRPr="005D0D15">
        <w:t>s</w:t>
      </w:r>
      <w:r w:rsidRPr="005D0D15">
        <w:t xml:space="preserve">organs uppgifter. Ett folkvalt regionalt organ med regionala politiker som beslutar om regionala frågor gör beslutsgången öppnare och det politiska ansvaret tydligare. Regionfullmäktige skall  ha beskattningsrätt och ansvara för akutsjukvård, regional planering och utveckling, kommunikationer samt vissa utbildnings-, kultur- och miljöfrågor. </w:t>
      </w:r>
    </w:p>
    <w:p w:rsidR="009C09BF" w:rsidRPr="005D0D15" w:rsidRDefault="009C09BF">
      <w:pPr>
        <w:pStyle w:val="Normaltindrag"/>
      </w:pPr>
      <w:r w:rsidRPr="005D0D15">
        <w:t>Mitt ställningstagande grundar sig på tre väsentliga argument. För det fö</w:t>
      </w:r>
      <w:r w:rsidRPr="005D0D15">
        <w:t>r</w:t>
      </w:r>
      <w:r w:rsidRPr="005D0D15">
        <w:t>s-ta: Det skall  vara enkelt att utkräva politiskt ansvar av den offentliga makten. Direktvalda politiker uppfyller det kravet bättre än både centralt utsedda tjänstemän och indirekt valda kommunpolitiker. För det andra: Det är nö</w:t>
      </w:r>
      <w:r w:rsidRPr="005D0D15">
        <w:t>d</w:t>
      </w:r>
      <w:r w:rsidRPr="005D0D15">
        <w:t>vändigt att ha en rationellare beslutsstruktur på länsplanet. I dag råder en ”regional röra”. Flera regionala instanser – länsstyrelser, landsting, komm</w:t>
      </w:r>
      <w:r w:rsidRPr="005D0D15">
        <w:t>u</w:t>
      </w:r>
      <w:r w:rsidRPr="005D0D15">
        <w:t>nalförbund m.m. – har överlappande uppgifter. Det leder till ineffektivt du</w:t>
      </w:r>
      <w:r w:rsidRPr="005D0D15">
        <w:t>b</w:t>
      </w:r>
      <w:r w:rsidRPr="005D0D15">
        <w:t>belarbete i form av både höga administrativa kostna</w:t>
      </w:r>
      <w:r w:rsidRPr="005D0D15">
        <w:t>der och samordningspr</w:t>
      </w:r>
      <w:r w:rsidRPr="005D0D15">
        <w:t>o</w:t>
      </w:r>
      <w:r w:rsidRPr="005D0D15">
        <w:t>blem som kan medföra ett icke optimalt utnyttjande av offentliga resurser. För det tredje: Den svenska demokratin i sin helhet måste stärkas och ges en tydligare medborgerlig förankring. Tyngdpunkten i det demokratiska syst</w:t>
      </w:r>
      <w:r w:rsidRPr="005D0D15">
        <w:t>e</w:t>
      </w:r>
      <w:r w:rsidRPr="005D0D15">
        <w:t>met måste förflyttas nedåt, bort från en centralmakt som befinner sig långt från medborgarna ned till beslutsfattare som finns närmare de enskilda mä</w:t>
      </w:r>
      <w:r w:rsidRPr="005D0D15">
        <w:t>n</w:t>
      </w:r>
      <w:r w:rsidRPr="005D0D15">
        <w:t>nisko</w:t>
      </w:r>
      <w:r w:rsidRPr="005D0D15">
        <w:t>r</w:t>
      </w:r>
      <w:r w:rsidRPr="005D0D15">
        <w:t xml:space="preserve">na. </w:t>
      </w:r>
    </w:p>
    <w:p w:rsidR="009C09BF" w:rsidRPr="005D0D15" w:rsidRDefault="009C09BF">
      <w:pPr>
        <w:pStyle w:val="Normaltindrag"/>
      </w:pPr>
      <w:r w:rsidRPr="005D0D15">
        <w:t>Det beslut som riksdagen fattade i höstas om regionala samverkansorgan (prop. 2001/02:7, bet. 2001/02:KU7</w:t>
      </w:r>
      <w:r w:rsidRPr="005D0D15">
        <w:t>, rskr. 2001/02:138) var en rejäl besvike</w:t>
      </w:r>
      <w:r w:rsidRPr="005D0D15">
        <w:t>l</w:t>
      </w:r>
      <w:r w:rsidRPr="005D0D15">
        <w:t>se och innebär återfall i ett centralistiskt betraktelsesätt på politiken och sa</w:t>
      </w:r>
      <w:r w:rsidRPr="005D0D15">
        <w:t>m</w:t>
      </w:r>
      <w:r w:rsidRPr="005D0D15">
        <w:t>hällsutvecklingen. Jag anser att det finns goda skäl att redan nu ge signalen att försöksverksamheten med förändrad regional ansvarsfördelning i de län som tillämpar systemet med direktvalda regionala organ skall permanentas. R</w:t>
      </w:r>
      <w:r w:rsidRPr="005D0D15">
        <w:t>e</w:t>
      </w:r>
      <w:r w:rsidRPr="005D0D15">
        <w:t>geringen bör, som begärs i motion K62 (fp), lägga fram förslag som möjli</w:t>
      </w:r>
      <w:r w:rsidRPr="005D0D15">
        <w:t>g</w:t>
      </w:r>
      <w:r w:rsidRPr="005D0D15">
        <w:t>gör en sådan permanen</w:t>
      </w:r>
      <w:r w:rsidRPr="005D0D15">
        <w:t>t</w:t>
      </w:r>
      <w:r w:rsidRPr="005D0D15">
        <w:t xml:space="preserve">ning. </w:t>
      </w:r>
    </w:p>
    <w:p w:rsidR="009C09BF" w:rsidRPr="005D0D15" w:rsidRDefault="009C09BF">
      <w:pPr>
        <w:pStyle w:val="Normaltindrag"/>
      </w:pPr>
      <w:r w:rsidRPr="005D0D15">
        <w:t>Det anförda bör riksdagen som sin mening ge regeringen till</w:t>
      </w:r>
      <w:r w:rsidRPr="005D0D15">
        <w:t xml:space="preserve"> känna. </w:t>
      </w:r>
    </w:p>
    <w:p w:rsidR="009C09BF" w:rsidRPr="005D0D15" w:rsidRDefault="009C09BF">
      <w:pPr>
        <w:pStyle w:val="Normaltindrag"/>
      </w:pPr>
      <w:r w:rsidRPr="005D0D15">
        <w:t>Jag anser att frågan om avskaffande av landshövdingeämbetet bör anstå, och jag anser inte heller att något generellt uttalande bör göras om folko</w:t>
      </w:r>
      <w:r w:rsidRPr="005D0D15">
        <w:t>m</w:t>
      </w:r>
      <w:r w:rsidRPr="005D0D15">
        <w:t>röstning i samband med ändringar i länsindelningen som ett led i regionalis</w:t>
      </w:r>
      <w:r w:rsidRPr="005D0D15">
        <w:t>e</w:t>
      </w:r>
      <w:r w:rsidRPr="005D0D15">
        <w:t xml:space="preserve">ring. </w:t>
      </w:r>
    </w:p>
    <w:p w:rsidR="009C09BF" w:rsidRPr="005D0D15" w:rsidRDefault="009C09BF">
      <w:pPr>
        <w:pStyle w:val="Reservationspunkt"/>
        <w:rPr>
          <w:noProof w:val="0"/>
        </w:rPr>
      </w:pPr>
      <w:bookmarkStart w:id="260" w:name="_Toc4813042"/>
      <w:r w:rsidRPr="005D0D15">
        <w:rPr>
          <w:noProof w:val="0"/>
        </w:rPr>
        <w:t>10.</w:t>
      </w:r>
      <w:r w:rsidRPr="005D0D15">
        <w:rPr>
          <w:noProof w:val="0"/>
        </w:rPr>
        <w:tab/>
        <w:t>Åldersgränsen för rösträtt (punkt 9)</w:t>
      </w:r>
      <w:bookmarkEnd w:id="258"/>
      <w:bookmarkEnd w:id="260"/>
    </w:p>
    <w:p w:rsidR="009C09BF" w:rsidRPr="005D0D15" w:rsidRDefault="009C09BF">
      <w:pPr>
        <w:pStyle w:val="Reservanter"/>
      </w:pPr>
      <w:r w:rsidRPr="005D0D15">
        <w:t>av Kenneth Kvist (v), Mats Einarsson (v), Per Lager (mp), Åsa Torsten</w:t>
      </w:r>
      <w:r w:rsidRPr="005D0D15">
        <w:t>s</w:t>
      </w:r>
      <w:r w:rsidRPr="005D0D15">
        <w:t xml:space="preserve">son (c) och Helena Bargholtz (fp). </w:t>
      </w:r>
    </w:p>
    <w:p w:rsidR="009C09BF" w:rsidRPr="005D0D15" w:rsidRDefault="009C09BF">
      <w:pPr>
        <w:pStyle w:val="R4"/>
      </w:pPr>
      <w:r w:rsidRPr="005D0D15">
        <w:t>Förslag till riksdagsbeslut</w:t>
      </w:r>
    </w:p>
    <w:p w:rsidR="009C09BF" w:rsidRPr="005D0D15" w:rsidRDefault="009C09BF">
      <w:r w:rsidRPr="005D0D15">
        <w:t>Vi anser att utskottets förslag under punkt 9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servation 10. Därmed bifaller riksdagen motionerna 2001/02:K62 yrkande 1 och 2001/02:K67 yrkande 3.</w:t>
      </w:r>
    </w:p>
    <w:p w:rsidR="009C09BF" w:rsidRPr="005D0D15" w:rsidRDefault="009C09BF">
      <w:pPr>
        <w:pStyle w:val="R4"/>
      </w:pPr>
      <w:r w:rsidRPr="005D0D15">
        <w:t>Ställningstagande</w:t>
      </w:r>
    </w:p>
    <w:p w:rsidR="009C09BF" w:rsidRPr="005D0D15" w:rsidRDefault="009C09BF">
      <w:r w:rsidRPr="005D0D15">
        <w:t>Under förutsättning att rösträttsåldern också i fortsättningen är 18 år bör, enligt vår mening, rätten att rösta i allmänna val inträda det kalenderår då väljaren uppnår rösträttsåldern. Regeringen bör därför, i enlighet med vad som anförs i motionerna 2001/01:K62 yrkande 1 och 2001/02:K67 yrkande 3, återkomma till riksdagen med förslag till en sådan la</w:t>
      </w:r>
      <w:r w:rsidRPr="005D0D15">
        <w:t>g</w:t>
      </w:r>
      <w:r w:rsidRPr="005D0D15">
        <w:t xml:space="preserve">ändring. </w:t>
      </w:r>
    </w:p>
    <w:p w:rsidR="009C09BF" w:rsidRPr="005D0D15" w:rsidRDefault="009C09BF">
      <w:pPr>
        <w:pStyle w:val="Reservationspunkt"/>
        <w:rPr>
          <w:noProof w:val="0"/>
        </w:rPr>
      </w:pPr>
      <w:bookmarkStart w:id="261" w:name="_Toc3374862"/>
      <w:bookmarkStart w:id="262" w:name="_Toc4813043"/>
      <w:r w:rsidRPr="005D0D15">
        <w:rPr>
          <w:noProof w:val="0"/>
        </w:rPr>
        <w:t>11.</w:t>
      </w:r>
      <w:r w:rsidRPr="005D0D15">
        <w:rPr>
          <w:noProof w:val="0"/>
        </w:rPr>
        <w:tab/>
        <w:t>Rösträtt för utländska medborgare (punkt 10)</w:t>
      </w:r>
      <w:bookmarkEnd w:id="261"/>
      <w:bookmarkEnd w:id="262"/>
    </w:p>
    <w:p w:rsidR="009C09BF" w:rsidRPr="005D0D15" w:rsidRDefault="009C09BF">
      <w:pPr>
        <w:pStyle w:val="Reservanter"/>
      </w:pPr>
      <w:r w:rsidRPr="005D0D15">
        <w:t>av Kenneth Kvist (v), Mats Einarsson (v) och Per Lager (mp).</w:t>
      </w:r>
    </w:p>
    <w:p w:rsidR="009C09BF" w:rsidRPr="005D0D15" w:rsidRDefault="009C09BF">
      <w:pPr>
        <w:pStyle w:val="R4"/>
      </w:pPr>
      <w:r w:rsidRPr="005D0D15">
        <w:t>Förslag till riksdagsbeslut</w:t>
      </w:r>
    </w:p>
    <w:p w:rsidR="009C09BF" w:rsidRPr="005D0D15" w:rsidRDefault="009C09BF">
      <w:r w:rsidRPr="005D0D15">
        <w:t>Vi anser att utskottets förslag under punkt 10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11. Därmed bifaller riksdagen motion 2001/02:K66 yrkandena 2 och 3. </w:t>
      </w:r>
    </w:p>
    <w:p w:rsidR="009C09BF" w:rsidRPr="005D0D15" w:rsidRDefault="009C09BF">
      <w:pPr>
        <w:pStyle w:val="R4"/>
      </w:pPr>
      <w:r w:rsidRPr="005D0D15">
        <w:t>Ställningstagande</w:t>
      </w:r>
    </w:p>
    <w:p w:rsidR="009C09BF" w:rsidRPr="005D0D15" w:rsidRDefault="009C09BF">
      <w:r w:rsidRPr="005D0D15">
        <w:t>Vi delar uppfattningen i motion 2001/02:K66 (yrkandena 2 och 3) att riksd</w:t>
      </w:r>
      <w:r w:rsidRPr="005D0D15">
        <w:t>a</w:t>
      </w:r>
      <w:r w:rsidRPr="005D0D15">
        <w:t xml:space="preserve">gen bör begära att regeringen lägger fram förslag till en ändring som innebär att också utländska medborgare med hemvist i Sverige skall ges rätt att rösta i val på nationell, regional och kommunal  nivå och att rösträtt till riksdag och kommunfullmäktige även skall omfatta rösträtt i folkomröstningar. Med rösträtten bör, som nu, följa valbarhet. Det är enligt vår uppfattning angeläget att en flykting som fått uppehållstillstånd och levt en tid här i landet skall ha möjlighet att kunna påverka den politik </w:t>
      </w:r>
      <w:r w:rsidRPr="005D0D15">
        <w:t>som bedrivs här. Som anförs i den nämnda motionen motverkar den gällande ordningen den invandrades möjli</w:t>
      </w:r>
      <w:r w:rsidRPr="005D0D15">
        <w:t>g</w:t>
      </w:r>
      <w:r w:rsidRPr="005D0D15">
        <w:t>het att integreras i sin omgivning. Därmed förstärks också de tendenser till utanförskap som ändå ligger i själva flykting- eller invandrarskapet. Vilket krav på hemvist som i enlighet med vad som nu anförts bör uppställas för utländska medborgares rösträtt i riksdagsval kan enligt vår mening lämpligen övervägas i  anslutning till den beredning som nu sker med anledning av förslaget från Kommittén om med</w:t>
      </w:r>
      <w:r w:rsidRPr="005D0D15">
        <w:t>borgarskapskrav på slopat treårskrav för rösträtt i kommunala val och folkomröstningar. Vad som nu har anförts bör med bifall till yrkandena 2 och 3 i den nämnda motionen ges regeringen till känna.</w:t>
      </w:r>
    </w:p>
    <w:p w:rsidR="009C09BF" w:rsidRPr="005D0D15" w:rsidRDefault="009C09BF">
      <w:pPr>
        <w:pStyle w:val="Reservationspunkt"/>
        <w:rPr>
          <w:noProof w:val="0"/>
        </w:rPr>
      </w:pPr>
      <w:bookmarkStart w:id="263" w:name="_Toc3374863"/>
      <w:bookmarkStart w:id="264" w:name="_Toc4813044"/>
      <w:r w:rsidRPr="005D0D15">
        <w:rPr>
          <w:noProof w:val="0"/>
        </w:rPr>
        <w:t>12.</w:t>
      </w:r>
      <w:r w:rsidRPr="005D0D15">
        <w:rPr>
          <w:noProof w:val="0"/>
        </w:rPr>
        <w:tab/>
        <w:t>Renodlat personval (punkt 11)</w:t>
      </w:r>
      <w:bookmarkEnd w:id="263"/>
      <w:bookmarkEnd w:id="264"/>
    </w:p>
    <w:p w:rsidR="009C09BF" w:rsidRPr="005D0D15" w:rsidRDefault="009C09BF">
      <w:pPr>
        <w:pStyle w:val="Reservanter"/>
      </w:pPr>
      <w:r w:rsidRPr="005D0D15">
        <w:t>av Per Unckel (m), Inger René (m), Lars Hjertén (m), Nils Fredrik Aur</w:t>
      </w:r>
      <w:r w:rsidRPr="005D0D15">
        <w:t>e</w:t>
      </w:r>
      <w:r w:rsidRPr="005D0D15">
        <w:t>lius (m), Åsa Torstensson (c) och Helena Bargholtz (fp).</w:t>
      </w:r>
    </w:p>
    <w:p w:rsidR="009C09BF" w:rsidRPr="005D0D15" w:rsidRDefault="009C09BF">
      <w:pPr>
        <w:pStyle w:val="R4"/>
      </w:pPr>
      <w:r w:rsidRPr="005D0D15">
        <w:t>Förslag till riksdagsbeslut</w:t>
      </w:r>
    </w:p>
    <w:p w:rsidR="009C09BF" w:rsidRPr="005D0D15" w:rsidRDefault="009C09BF">
      <w:r w:rsidRPr="005D0D15">
        <w:t>Vi anser att utskottets förslag under punkt 11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12. Därmed bifaller riksdagen motionerna 2001/02:K60 yrkande 13, 2001/02:K62 yrkande 2, 2001/02:K64 och 2001/02:K67 yrkande 6. </w:t>
      </w:r>
    </w:p>
    <w:p w:rsidR="009C09BF" w:rsidRPr="005D0D15" w:rsidRDefault="009C09BF">
      <w:pPr>
        <w:pStyle w:val="R4"/>
      </w:pPr>
      <w:r w:rsidRPr="005D0D15">
        <w:t>Ställningstagande</w:t>
      </w:r>
    </w:p>
    <w:p w:rsidR="009C09BF" w:rsidRPr="005D0D15" w:rsidRDefault="009C09BF">
      <w:r w:rsidRPr="005D0D15">
        <w:t>Det är angeläget att stärka personvalsinslaget i de svenska valen. Procentspä</w:t>
      </w:r>
      <w:r w:rsidRPr="005D0D15">
        <w:t>r</w:t>
      </w:r>
      <w:r w:rsidRPr="005D0D15">
        <w:t>rarna för att personröstningen skall få genomslag bör därför, som anförs i motionerna 2001/02:K60, 2001/02:K62, 2001/02:K64 och 2001/02:K67, avskaffas. Enligt vår uppfattning bör därför regeringen utreda och därefter lämna förslag på nödvändiga åtgärder för att ett rent personvalssystem skall kunna införas fr.o.m. valet år 2006.</w:t>
      </w:r>
    </w:p>
    <w:p w:rsidR="009C09BF" w:rsidRPr="005D0D15" w:rsidRDefault="009C09BF">
      <w:pPr>
        <w:pStyle w:val="Reservationspunkt"/>
        <w:rPr>
          <w:noProof w:val="0"/>
        </w:rPr>
      </w:pPr>
      <w:bookmarkStart w:id="265" w:name="_Toc3374864"/>
      <w:bookmarkStart w:id="266" w:name="_Toc4813045"/>
      <w:r w:rsidRPr="005D0D15">
        <w:rPr>
          <w:noProof w:val="0"/>
        </w:rPr>
        <w:t>13.</w:t>
      </w:r>
      <w:r w:rsidRPr="005D0D15">
        <w:rPr>
          <w:noProof w:val="0"/>
        </w:rPr>
        <w:tab/>
        <w:t>Kommunala utjämningsmandat m.m. (punkt 12)</w:t>
      </w:r>
      <w:bookmarkEnd w:id="265"/>
      <w:bookmarkEnd w:id="266"/>
    </w:p>
    <w:p w:rsidR="009C09BF" w:rsidRPr="005D0D15" w:rsidRDefault="009C09BF">
      <w:pPr>
        <w:pStyle w:val="Reservanter"/>
      </w:pPr>
      <w:r w:rsidRPr="005D0D15">
        <w:t>av Kenneth Kvist (v), Ingvar Svensson (kd), Mats Einarsson (v) och Björn von der Esch (kd).</w:t>
      </w:r>
    </w:p>
    <w:p w:rsidR="009C09BF" w:rsidRPr="005D0D15" w:rsidRDefault="009C09BF">
      <w:pPr>
        <w:pStyle w:val="R4"/>
      </w:pPr>
      <w:r w:rsidRPr="005D0D15">
        <w:t>Förslag till riksdagsbeslut</w:t>
      </w:r>
    </w:p>
    <w:p w:rsidR="009C09BF" w:rsidRPr="005D0D15" w:rsidRDefault="009C09BF">
      <w:r w:rsidRPr="005D0D15">
        <w:t>Vi anser att utskottets förslag under punkt 12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13. Därmed bifaller riksdagen motion 2001/02:K65 yrkande 2. </w:t>
      </w:r>
    </w:p>
    <w:p w:rsidR="009C09BF" w:rsidRPr="005D0D15" w:rsidRDefault="009C09BF">
      <w:pPr>
        <w:pStyle w:val="R4"/>
      </w:pPr>
      <w:r w:rsidRPr="005D0D15">
        <w:t>Ställningstagande</w:t>
      </w:r>
    </w:p>
    <w:p w:rsidR="009C09BF" w:rsidRPr="005D0D15" w:rsidRDefault="009C09BF">
      <w:r w:rsidRPr="005D0D15">
        <w:t>Nuvarande system i de större kommunerna inbjuder enligt vår uppfattning till manipulation med valkretsindelningar och/eller antalet mandat i kommu</w:t>
      </w:r>
      <w:r w:rsidRPr="005D0D15">
        <w:t>n</w:t>
      </w:r>
      <w:r w:rsidRPr="005D0D15">
        <w:t>fullmäktige. Ett alternativ till den nuvarande situationen är att införa utjä</w:t>
      </w:r>
      <w:r w:rsidRPr="005D0D15">
        <w:t>m</w:t>
      </w:r>
      <w:r w:rsidRPr="005D0D15">
        <w:t>ningsmandat i valkretsindelade kommuner. Ett annat sätt är att förändra kommunernas möjligheter att indela i valkretsar. Vidare kan begränsningar i det nuvarande systemet övervägas.</w:t>
      </w:r>
    </w:p>
    <w:p w:rsidR="009C09BF" w:rsidRPr="005D0D15" w:rsidRDefault="009C09BF">
      <w:pPr>
        <w:pStyle w:val="Normaltindrag"/>
      </w:pPr>
      <w:r w:rsidRPr="005D0D15">
        <w:t xml:space="preserve">Regeringen bör se till att olägenheterna med det nuvarande systemet granskas av en utredning, som därefter kan föreslå åtgärder för att neutralisera dessa olägenheter. </w:t>
      </w:r>
    </w:p>
    <w:p w:rsidR="009C09BF" w:rsidRPr="005D0D15" w:rsidRDefault="009C09BF">
      <w:pPr>
        <w:pStyle w:val="Normaltindrag"/>
        <w:rPr>
          <w:color w:val="000000"/>
        </w:rPr>
      </w:pPr>
      <w:r w:rsidRPr="005D0D15">
        <w:t xml:space="preserve">Riksdagen bör ge regeringen det anförda till känna som sin mening. </w:t>
      </w:r>
    </w:p>
    <w:p w:rsidR="009C09BF" w:rsidRPr="005D0D15" w:rsidRDefault="009C09BF">
      <w:pPr>
        <w:pStyle w:val="Reservationspunkt"/>
        <w:rPr>
          <w:noProof w:val="0"/>
        </w:rPr>
      </w:pPr>
      <w:bookmarkStart w:id="267" w:name="_Toc3374865"/>
      <w:bookmarkStart w:id="268" w:name="_Toc4813046"/>
      <w:r w:rsidRPr="005D0D15">
        <w:rPr>
          <w:noProof w:val="0"/>
        </w:rPr>
        <w:t>14.</w:t>
      </w:r>
      <w:r w:rsidRPr="005D0D15">
        <w:rPr>
          <w:noProof w:val="0"/>
        </w:rPr>
        <w:tab/>
        <w:t>Internetröstning (punkt 14)</w:t>
      </w:r>
      <w:bookmarkEnd w:id="267"/>
      <w:bookmarkEnd w:id="268"/>
    </w:p>
    <w:p w:rsidR="009C09BF" w:rsidRPr="005D0D15" w:rsidRDefault="009C09BF">
      <w:pPr>
        <w:pStyle w:val="Reservanter"/>
      </w:pPr>
      <w:r w:rsidRPr="005D0D15">
        <w:t>av Per Unckel (m), Inger René (m), Lars Hjertén (m) och Nils Fredrik Aurelius (m).</w:t>
      </w:r>
    </w:p>
    <w:p w:rsidR="009C09BF" w:rsidRPr="005D0D15" w:rsidRDefault="009C09BF">
      <w:pPr>
        <w:pStyle w:val="R4"/>
      </w:pPr>
      <w:r w:rsidRPr="005D0D15">
        <w:t>Förslag till riksdagsbeslut</w:t>
      </w:r>
    </w:p>
    <w:p w:rsidR="009C09BF" w:rsidRPr="005D0D15" w:rsidRDefault="009C09BF">
      <w:r w:rsidRPr="005D0D15">
        <w:t>Vi anser att utskottets förslag under punkt 14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14. Därmed bifaller riksdagen motionerna 2001/02:K60 yrkande 15 och 2001/02:K70 yrkandena 1–3 och 5 samt avslår motion 2001/02:K70 yrkande 4. </w:t>
      </w:r>
    </w:p>
    <w:p w:rsidR="009C09BF" w:rsidRPr="005D0D15" w:rsidRDefault="009C09BF">
      <w:pPr>
        <w:pStyle w:val="R4"/>
      </w:pPr>
      <w:r w:rsidRPr="005D0D15">
        <w:t>Ställningstagande</w:t>
      </w:r>
    </w:p>
    <w:p w:rsidR="009C09BF" w:rsidRPr="005D0D15" w:rsidRDefault="009C09BF">
      <w:r w:rsidRPr="005D0D15">
        <w:t>Den nya tekniken erbjuder nya och ökade möjligheter för människor att delta i den demokratiska processen. Den nya tekniken kan inte ersätta det traditi</w:t>
      </w:r>
      <w:r w:rsidRPr="005D0D15">
        <w:t>o</w:t>
      </w:r>
      <w:r w:rsidRPr="005D0D15">
        <w:t>nella röstningsförfarandet men bör ses som ett värdefullt komplement till detta. En utredning bör därför göras om hur dessa möjligheter kan komma till bred användning. Ett exempel är att utveckla möjligheterna att rösta via Inte</w:t>
      </w:r>
      <w:r w:rsidRPr="005D0D15">
        <w:t>r</w:t>
      </w:r>
      <w:r w:rsidRPr="005D0D15">
        <w:t xml:space="preserve">net. </w:t>
      </w:r>
    </w:p>
    <w:p w:rsidR="009C09BF" w:rsidRPr="005D0D15" w:rsidRDefault="009C09BF">
      <w:pPr>
        <w:pStyle w:val="Normaltindrag"/>
      </w:pPr>
      <w:r w:rsidRPr="005D0D15">
        <w:t>Som ett led i denna utredning och som en förberedelse för mer heltäckande möjligheter bör någon eller några kommuner ges möjlighet att genomföra folkomröstning på Internet och försök med kommunalval på Internet geno</w:t>
      </w:r>
      <w:r w:rsidRPr="005D0D15">
        <w:t>m</w:t>
      </w:r>
      <w:r w:rsidRPr="005D0D15">
        <w:t xml:space="preserve">föras år 2006 i någon eller några kommuner. </w:t>
      </w:r>
    </w:p>
    <w:p w:rsidR="009C09BF" w:rsidRPr="005D0D15" w:rsidRDefault="009C09BF">
      <w:pPr>
        <w:pStyle w:val="Normaltindrag"/>
      </w:pPr>
      <w:r w:rsidRPr="005D0D15">
        <w:t xml:space="preserve">Utredningen bör omfatta möjligheterna att använda den nya tekniken vid poströstning och vid brevröstning. </w:t>
      </w:r>
    </w:p>
    <w:p w:rsidR="009C09BF" w:rsidRPr="005D0D15" w:rsidRDefault="009C09BF">
      <w:pPr>
        <w:pStyle w:val="Normaltindrag"/>
      </w:pPr>
      <w:r w:rsidRPr="005D0D15">
        <w:t xml:space="preserve">Det anförda bör riksdagen som sin mening ge regeringen till känna. </w:t>
      </w:r>
    </w:p>
    <w:p w:rsidR="009C09BF" w:rsidRPr="005D0D15" w:rsidRDefault="009C09BF">
      <w:pPr>
        <w:pStyle w:val="Reservationspunkt"/>
        <w:rPr>
          <w:noProof w:val="0"/>
        </w:rPr>
      </w:pPr>
      <w:bookmarkStart w:id="269" w:name="_Toc3374866"/>
      <w:bookmarkStart w:id="270" w:name="_Toc4813047"/>
      <w:r w:rsidRPr="005D0D15">
        <w:rPr>
          <w:noProof w:val="0"/>
        </w:rPr>
        <w:t>15.</w:t>
      </w:r>
      <w:r w:rsidRPr="005D0D15">
        <w:rPr>
          <w:noProof w:val="0"/>
        </w:rPr>
        <w:tab/>
        <w:t>Tillgänglighet till vallokaler (punkt 15)</w:t>
      </w:r>
      <w:bookmarkEnd w:id="269"/>
      <w:bookmarkEnd w:id="270"/>
    </w:p>
    <w:p w:rsidR="009C09BF" w:rsidRPr="005D0D15" w:rsidRDefault="009C09BF">
      <w:pPr>
        <w:pStyle w:val="Reservanter"/>
      </w:pPr>
      <w:r w:rsidRPr="005D0D15">
        <w:t>av Helena Bargholtz (fp).</w:t>
      </w:r>
    </w:p>
    <w:p w:rsidR="009C09BF" w:rsidRPr="005D0D15" w:rsidRDefault="009C09BF">
      <w:pPr>
        <w:pStyle w:val="R4"/>
      </w:pPr>
      <w:r w:rsidRPr="005D0D15">
        <w:t>Förslag till riksdagsbeslut</w:t>
      </w:r>
    </w:p>
    <w:p w:rsidR="009C09BF" w:rsidRPr="005D0D15" w:rsidRDefault="009C09BF">
      <w:r w:rsidRPr="005D0D15">
        <w:t>Jag anser att utskottets förslag under punkt 15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15. Därmed bifaller riksdagen motion 2001/02:K62 yrkande 8. </w:t>
      </w:r>
    </w:p>
    <w:p w:rsidR="009C09BF" w:rsidRPr="005D0D15" w:rsidRDefault="009C09BF">
      <w:pPr>
        <w:pStyle w:val="R4"/>
      </w:pPr>
      <w:r w:rsidRPr="005D0D15">
        <w:t>Ställningstagande</w:t>
      </w:r>
    </w:p>
    <w:p w:rsidR="009C09BF" w:rsidRPr="005D0D15" w:rsidRDefault="009C09BF">
      <w:r w:rsidRPr="005D0D15">
        <w:t>Jag anser att den nyligen beslutade lösningen på problemet att funktionshin</w:t>
      </w:r>
      <w:r w:rsidRPr="005D0D15">
        <w:t>d</w:t>
      </w:r>
      <w:r w:rsidRPr="005D0D15">
        <w:t>rade som inte kan ta sig in i vallokalen, nämligen att de skall kunna lämna sin röst omedelbart utanför vallokalen till någon av valförrättarna, visserligen är en förbättring jämfört med tidigare, men att målet måste vara att alla männ</w:t>
      </w:r>
      <w:r w:rsidRPr="005D0D15">
        <w:t>i</w:t>
      </w:r>
      <w:r w:rsidRPr="005D0D15">
        <w:t xml:space="preserve">skor skall behandlas lika på valdagen. Vallagen bör därför ge tydligt uttryck åt att vallokaler skall vara tillgängliga för personer med funktionshinder. Regeringen bör, som anförs i motion 2001/02:K62 (fp) yrkande 8, återkomma med lagförslag där detta beaktas. </w:t>
      </w:r>
    </w:p>
    <w:p w:rsidR="009C09BF" w:rsidRPr="005D0D15" w:rsidRDefault="009C09BF">
      <w:pPr>
        <w:pStyle w:val="Normaltindrag"/>
      </w:pPr>
      <w:r w:rsidRPr="005D0D15">
        <w:t>Riksdagen bö</w:t>
      </w:r>
      <w:r w:rsidRPr="005D0D15">
        <w:t xml:space="preserve">r som sin mening ge regeringen det anförda till känna. </w:t>
      </w:r>
    </w:p>
    <w:p w:rsidR="009C09BF" w:rsidRPr="005D0D15" w:rsidRDefault="009C09BF">
      <w:pPr>
        <w:pStyle w:val="Reservationspunkt"/>
        <w:rPr>
          <w:noProof w:val="0"/>
        </w:rPr>
      </w:pPr>
      <w:bookmarkStart w:id="271" w:name="_Toc3374867"/>
      <w:bookmarkStart w:id="272" w:name="_Toc4813048"/>
      <w:r w:rsidRPr="005D0D15">
        <w:rPr>
          <w:noProof w:val="0"/>
        </w:rPr>
        <w:t>16.</w:t>
      </w:r>
      <w:r w:rsidRPr="005D0D15">
        <w:rPr>
          <w:noProof w:val="0"/>
        </w:rPr>
        <w:tab/>
        <w:t>Kommunal näringsverksamhet (punkt 16)</w:t>
      </w:r>
      <w:bookmarkEnd w:id="271"/>
      <w:bookmarkEnd w:id="272"/>
    </w:p>
    <w:p w:rsidR="009C09BF" w:rsidRPr="005D0D15" w:rsidRDefault="009C09BF">
      <w:pPr>
        <w:pStyle w:val="Reservanter"/>
      </w:pPr>
      <w:r w:rsidRPr="005D0D15">
        <w:t>av Per Unckel (m), Inger René (m), Lars Hjertén (m), Nils Fredrik Aur</w:t>
      </w:r>
      <w:r w:rsidRPr="005D0D15">
        <w:t>e</w:t>
      </w:r>
      <w:r w:rsidRPr="005D0D15">
        <w:t>lius (m) och Helena Bargholtz (fp).</w:t>
      </w:r>
    </w:p>
    <w:p w:rsidR="009C09BF" w:rsidRPr="005D0D15" w:rsidRDefault="009C09BF">
      <w:pPr>
        <w:pStyle w:val="R4"/>
      </w:pPr>
      <w:r w:rsidRPr="005D0D15">
        <w:t>Förslag till riksdagsbeslut</w:t>
      </w:r>
    </w:p>
    <w:p w:rsidR="009C09BF" w:rsidRPr="005D0D15" w:rsidRDefault="009C09BF">
      <w:r w:rsidRPr="005D0D15">
        <w:t>Vi anser att utskottets förslag under punkt 16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16. Därmed bifaller riksdagen motionerna 2001/02:K205, 2001/02:K305 yrkandena 1 och 2, 2001/02:K319, 2001/02:Fi296 yrkande 1 och 2001/02:N312 yrkandena 5 och 6 samt delvis motionerna 2001/02:K365 och 2001/02:K366. </w:t>
      </w:r>
    </w:p>
    <w:p w:rsidR="009C09BF" w:rsidRPr="005D0D15" w:rsidRDefault="009C09BF">
      <w:pPr>
        <w:pStyle w:val="R4"/>
      </w:pPr>
      <w:r w:rsidRPr="005D0D15">
        <w:t>Ställningstagande</w:t>
      </w:r>
    </w:p>
    <w:p w:rsidR="009C09BF" w:rsidRPr="005D0D15" w:rsidRDefault="009C09BF">
      <w:r w:rsidRPr="005D0D15">
        <w:t>Det är enligt vår mening högst otillfredsställande att kommuner och landsting under senare år utökat sin näringsverksamhet till områden som inte kan anses ligga inom deras formella kompetens och naturliga verksamhetsområden. En konsekvens av denna utveckling är att konkurrensen mellan privata företag och kommunala företag som uppträder på samma marknad snedvrids till de privata företagens nackdel. En grund för denna snedvridning är att komm</w:t>
      </w:r>
      <w:r w:rsidRPr="005D0D15">
        <w:t>u</w:t>
      </w:r>
      <w:r w:rsidRPr="005D0D15">
        <w:t>nernas och landstingens risktagande är lågt eller obefintligt till följd av mö</w:t>
      </w:r>
      <w:r w:rsidRPr="005D0D15">
        <w:t>j</w:t>
      </w:r>
      <w:r w:rsidRPr="005D0D15">
        <w:t>ligheten att balansera eventuella underskott i verksamheten med skattemedel. En verksamhet som i många fall erhåller kapitaltillskott från ägaren och g</w:t>
      </w:r>
      <w:r w:rsidRPr="005D0D15">
        <w:t>a</w:t>
      </w:r>
      <w:r w:rsidRPr="005D0D15">
        <w:t>ranteras täckning av förluster med kommunala medel kan enligt utskottets mening inte förväntas vara effektiv. Det medför att kommunala medel risk</w:t>
      </w:r>
      <w:r w:rsidRPr="005D0D15">
        <w:t>e</w:t>
      </w:r>
      <w:r w:rsidRPr="005D0D15">
        <w:t xml:space="preserve">rar att användas på ett för skattebetalarna otillfredsställande sätt. </w:t>
      </w:r>
    </w:p>
    <w:p w:rsidR="009C09BF" w:rsidRPr="005D0D15" w:rsidRDefault="009C09BF">
      <w:pPr>
        <w:pStyle w:val="Normaltindrag"/>
      </w:pPr>
      <w:r w:rsidRPr="005D0D15">
        <w:t>Lagregleringen av den kommunala kompetensen kan, som framgår av</w:t>
      </w:r>
      <w:r w:rsidRPr="005D0D15">
        <w:t xml:space="preserve"> vad som redovisats i det föregående, framstå som relativt klar och tydlig. Enligt vår mening räcker regelverket dock inte till för att hindra att kommuner och landsting ger sig in på affärsmässig verksamhet, som inte ligger inom vad som kan anses vara en naturlig kommunal uppgift. Konsekvenserna av detta är starkt negativa såväl för privata företag, som konkurrerar med kommunala företag, som för kommunmedlemmarna. </w:t>
      </w:r>
    </w:p>
    <w:p w:rsidR="009C09BF" w:rsidRPr="005D0D15" w:rsidRDefault="009C09BF">
      <w:pPr>
        <w:pStyle w:val="Normaltindrag"/>
      </w:pPr>
      <w:r w:rsidRPr="005D0D15">
        <w:t>Kommunala bolag  kan skapa problem beträffande demokratin, ekonomin och konkurrensen gentemo</w:t>
      </w:r>
      <w:r w:rsidRPr="005D0D15">
        <w:t>t privata företag. Vi vill särskilt fästa uppmär</w:t>
      </w:r>
      <w:r w:rsidRPr="005D0D15">
        <w:t>k</w:t>
      </w:r>
      <w:r w:rsidRPr="005D0D15">
        <w:t>samheten på att ett stort inslag av bolag i den kommunala verksamheten gör det svårare för kommunmedlemmarna att överblicka hela verksamheten, vilket är en klar nackdel från demokrati- och insynssynpunkt. Vi anser att det är angeläget att göra en översyn av kommunallagen i syfte att undanröja de problem som här redovisats.</w:t>
      </w:r>
    </w:p>
    <w:p w:rsidR="009C09BF" w:rsidRPr="005D0D15" w:rsidRDefault="009C09BF">
      <w:pPr>
        <w:pStyle w:val="Normaltindrag"/>
      </w:pPr>
      <w:r w:rsidRPr="005D0D15">
        <w:t>Mot denna bakgrund bör riksdagen begära att regeringen lägger fram fö</w:t>
      </w:r>
      <w:r w:rsidRPr="005D0D15">
        <w:t>r</w:t>
      </w:r>
      <w:r w:rsidRPr="005D0D15">
        <w:t>slag till sådana ändringar i kommunallagen som syftar till att minska omfat</w:t>
      </w:r>
      <w:r w:rsidRPr="005D0D15">
        <w:t>t</w:t>
      </w:r>
      <w:r w:rsidRPr="005D0D15">
        <w:t>ningen av näringsverksamheten i kommuner och landsting. Detta bör riksd</w:t>
      </w:r>
      <w:r w:rsidRPr="005D0D15">
        <w:t>a</w:t>
      </w:r>
      <w:r w:rsidRPr="005D0D15">
        <w:t>gen ge regeringen till känna som sin mening.</w:t>
      </w:r>
    </w:p>
    <w:p w:rsidR="009C09BF" w:rsidRPr="005D0D15" w:rsidRDefault="009C09BF">
      <w:pPr>
        <w:pStyle w:val="Reservationspunkt"/>
        <w:rPr>
          <w:noProof w:val="0"/>
        </w:rPr>
      </w:pPr>
      <w:bookmarkStart w:id="273" w:name="_Toc3374868"/>
      <w:bookmarkStart w:id="274" w:name="_Toc4813049"/>
      <w:r w:rsidRPr="005D0D15">
        <w:rPr>
          <w:noProof w:val="0"/>
        </w:rPr>
        <w:t>17.</w:t>
      </w:r>
      <w:r w:rsidRPr="005D0D15">
        <w:rPr>
          <w:noProof w:val="0"/>
        </w:rPr>
        <w:tab/>
        <w:t>Laglighetsprövning (punkt 17)</w:t>
      </w:r>
      <w:bookmarkEnd w:id="273"/>
      <w:bookmarkEnd w:id="274"/>
    </w:p>
    <w:p w:rsidR="009C09BF" w:rsidRPr="005D0D15" w:rsidRDefault="009C09BF">
      <w:pPr>
        <w:pStyle w:val="Reservanter"/>
      </w:pPr>
      <w:r w:rsidRPr="005D0D15">
        <w:t>av Per Unckel (m), Ingvar Svensson (kd), Inger René (m), Lars Hjertén (m), Björn von der Esch (kd), Nils Fredrik Aurelius (m) och Helena Bargholtz (fp).</w:t>
      </w:r>
    </w:p>
    <w:p w:rsidR="009C09BF" w:rsidRPr="005D0D15" w:rsidRDefault="009C09BF">
      <w:pPr>
        <w:pStyle w:val="R4"/>
      </w:pPr>
      <w:r w:rsidRPr="005D0D15">
        <w:t>Förslag till riksdagsbeslut</w:t>
      </w:r>
    </w:p>
    <w:p w:rsidR="009C09BF" w:rsidRPr="005D0D15" w:rsidRDefault="009C09BF">
      <w:r w:rsidRPr="005D0D15">
        <w:t>Vi anser att utskottets förslag under punkt 17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17. Därmed bifaller riksdagen motionerna 2001/02:K271, 2001/02:K305 yrkandena 3 och 4, 2001/02:Fi299 yrkande 4, 2001/02:N312 yrkande 10 och 2001/02:N370 yrkande 3. </w:t>
      </w:r>
    </w:p>
    <w:p w:rsidR="009C09BF" w:rsidRPr="005D0D15" w:rsidRDefault="009C09BF">
      <w:pPr>
        <w:pStyle w:val="R4"/>
      </w:pPr>
      <w:r w:rsidRPr="005D0D15">
        <w:t>Ställningstagande</w:t>
      </w:r>
    </w:p>
    <w:p w:rsidR="009C09BF" w:rsidRPr="005D0D15" w:rsidRDefault="009C09BF">
      <w:r w:rsidRPr="005D0D15">
        <w:t xml:space="preserve">I motionerna framhålls att laglighetsprövning av en kommunal verksamhets kompetensenlighet endast kan ske i direkt anslutning till kommunens, t.ex. fullmäktiges, beslut om att en verksamhet skall bedrivas på visst sätt. En verksamhet kan inte överklagas. Det innebär bl.a. att tiden för att överklaga ett beslut om anslag kan hinna gå ut innan den verksamhet utformas som anslaget avser. </w:t>
      </w:r>
    </w:p>
    <w:p w:rsidR="009C09BF" w:rsidRPr="005D0D15" w:rsidRDefault="009C09BF">
      <w:pPr>
        <w:pStyle w:val="Normaltindrag"/>
      </w:pPr>
      <w:r w:rsidRPr="005D0D15">
        <w:t xml:space="preserve">Det är inte heller möjligt att få en laglighetsprövning till stånd av beslut som fattas av kommunala bolag. Än mindre kan verksamheten i kommunala bolag laglighetsprövas. Några sanktioner för det fall då kommunen inte rättar ett upphävt beslut finns inte. </w:t>
      </w:r>
    </w:p>
    <w:p w:rsidR="009C09BF" w:rsidRPr="005D0D15" w:rsidRDefault="009C09BF">
      <w:pPr>
        <w:pStyle w:val="Normaltindrag"/>
      </w:pPr>
      <w:r w:rsidRPr="005D0D15">
        <w:t>Den angivna ordningen är enligt vår mening inte tillfredsställande. Regle</w:t>
      </w:r>
      <w:r w:rsidRPr="005D0D15">
        <w:t>r</w:t>
      </w:r>
      <w:r w:rsidRPr="005D0D15">
        <w:t>na i kommunallagen för laglighetsprövning bör därför ändras så att det blir möjligt för förvaltningsdomstolarna att pröva kompetensenligheten i ver</w:t>
      </w:r>
      <w:r w:rsidRPr="005D0D15">
        <w:t>k</w:t>
      </w:r>
      <w:r w:rsidRPr="005D0D15">
        <w:t>samhet som kommunala företag bedriver och lagligheten av beslut som fattats av kommunala bolag. Vidare bör ett straffrättsligt sanktionssystem införas. Regeringen bör låta se över reglerna och återkomma till riksdagen med fö</w:t>
      </w:r>
      <w:r w:rsidRPr="005D0D15">
        <w:t>r</w:t>
      </w:r>
      <w:r w:rsidRPr="005D0D15">
        <w:t xml:space="preserve">slag. </w:t>
      </w:r>
    </w:p>
    <w:p w:rsidR="009C09BF" w:rsidRPr="005D0D15" w:rsidRDefault="009C09BF">
      <w:pPr>
        <w:pStyle w:val="Normaltindrag"/>
      </w:pPr>
      <w:r w:rsidRPr="005D0D15">
        <w:t>Det anförda bör riksdagen ge rege</w:t>
      </w:r>
      <w:r w:rsidRPr="005D0D15">
        <w:t>r</w:t>
      </w:r>
      <w:r w:rsidRPr="005D0D15">
        <w:t xml:space="preserve">ingen till känna som sin mening. </w:t>
      </w:r>
    </w:p>
    <w:p w:rsidR="009C09BF" w:rsidRPr="005D0D15" w:rsidRDefault="009C09BF">
      <w:pPr>
        <w:pStyle w:val="Reservationspunkt"/>
        <w:rPr>
          <w:noProof w:val="0"/>
        </w:rPr>
      </w:pPr>
      <w:bookmarkStart w:id="275" w:name="_Toc3374869"/>
      <w:bookmarkStart w:id="276" w:name="_Toc4813050"/>
      <w:r w:rsidRPr="005D0D15">
        <w:rPr>
          <w:noProof w:val="0"/>
        </w:rPr>
        <w:t>18.</w:t>
      </w:r>
      <w:r w:rsidRPr="005D0D15">
        <w:rPr>
          <w:noProof w:val="0"/>
        </w:rPr>
        <w:tab/>
        <w:t>Tröghetsregel (punkt 19)</w:t>
      </w:r>
      <w:bookmarkEnd w:id="275"/>
      <w:bookmarkEnd w:id="276"/>
    </w:p>
    <w:p w:rsidR="009C09BF" w:rsidRPr="005D0D15" w:rsidRDefault="009C09BF">
      <w:pPr>
        <w:pStyle w:val="Reservanter"/>
      </w:pPr>
      <w:r w:rsidRPr="005D0D15">
        <w:t>av Per Lager (mp).</w:t>
      </w:r>
    </w:p>
    <w:p w:rsidR="009C09BF" w:rsidRPr="005D0D15" w:rsidRDefault="009C09BF">
      <w:pPr>
        <w:pStyle w:val="R4"/>
      </w:pPr>
      <w:r w:rsidRPr="005D0D15">
        <w:t>Förslag till riksdagsbeslut</w:t>
      </w:r>
    </w:p>
    <w:p w:rsidR="009C09BF" w:rsidRPr="005D0D15" w:rsidRDefault="009C09BF">
      <w:r w:rsidRPr="005D0D15">
        <w:t>Jag anser att utskottets förslag under punkt 19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18. Därmed bifaller riksdagen motion 2001/02:K381 yrkande 8. </w:t>
      </w:r>
    </w:p>
    <w:p w:rsidR="009C09BF" w:rsidRPr="005D0D15" w:rsidRDefault="009C09BF">
      <w:pPr>
        <w:pStyle w:val="R4"/>
      </w:pPr>
      <w:r w:rsidRPr="005D0D15">
        <w:t>Ställningstagande</w:t>
      </w:r>
    </w:p>
    <w:p w:rsidR="009C09BF" w:rsidRPr="005D0D15" w:rsidRDefault="009C09BF">
      <w:pPr>
        <w:rPr>
          <w:color w:val="000000"/>
        </w:rPr>
      </w:pPr>
      <w:r w:rsidRPr="005D0D15">
        <w:t xml:space="preserve">Jag vill framhålla att äldreomsorg och sjukvård har mycket stor betydelse för kommunens medborgare. Ett beslut att sälja ut sådan strategisk verksamhet är av den digniteten att det bör krävas två likalydande beslut av kommunal- eller landstingsfullmäktige med val emellan eller kvalificerad majoritet. </w:t>
      </w:r>
      <w:r w:rsidRPr="005D0D15">
        <w:rPr>
          <w:color w:val="000000"/>
        </w:rPr>
        <w:t>Folko</w:t>
      </w:r>
      <w:r w:rsidRPr="005D0D15">
        <w:rPr>
          <w:color w:val="000000"/>
        </w:rPr>
        <w:t>m</w:t>
      </w:r>
      <w:r w:rsidRPr="005D0D15">
        <w:rPr>
          <w:color w:val="000000"/>
        </w:rPr>
        <w:t xml:space="preserve">röstning kan vara ett alternativ till detta förfarande. </w:t>
      </w:r>
    </w:p>
    <w:p w:rsidR="009C09BF" w:rsidRPr="005D0D15" w:rsidRDefault="009C09BF">
      <w:pPr>
        <w:pStyle w:val="Normaltindrag"/>
      </w:pPr>
      <w:r w:rsidRPr="005D0D15">
        <w:t>Regeringen bör lägga fram förslag till ändringar i relevant lagstiftning som skapar den demokratigaranti som begärs i motion 2001/02:K381. Riksdagen bör som sin mening ge regeringen detta till känna.</w:t>
      </w:r>
    </w:p>
    <w:p w:rsidR="009C09BF" w:rsidRPr="005D0D15" w:rsidRDefault="009C09BF">
      <w:pPr>
        <w:pStyle w:val="Reservationspunkt"/>
        <w:rPr>
          <w:noProof w:val="0"/>
        </w:rPr>
      </w:pPr>
      <w:bookmarkStart w:id="277" w:name="_Toc3374870"/>
      <w:bookmarkStart w:id="278" w:name="_Toc4813051"/>
      <w:r w:rsidRPr="005D0D15">
        <w:rPr>
          <w:noProof w:val="0"/>
        </w:rPr>
        <w:t>19.</w:t>
      </w:r>
      <w:r w:rsidRPr="005D0D15">
        <w:rPr>
          <w:noProof w:val="0"/>
        </w:rPr>
        <w:tab/>
        <w:t>Ekonomiskt stöd till enskild barnomsorg (punkt 20)</w:t>
      </w:r>
      <w:bookmarkEnd w:id="277"/>
      <w:bookmarkEnd w:id="278"/>
    </w:p>
    <w:p w:rsidR="009C09BF" w:rsidRPr="005D0D15" w:rsidRDefault="009C09BF">
      <w:pPr>
        <w:pStyle w:val="Reservanter"/>
      </w:pPr>
      <w:r w:rsidRPr="005D0D15">
        <w:t>av Per Unckel (m), Inger René (m), Lars Hjertén (m) och Nils Fredrik Aurelius (m).</w:t>
      </w:r>
    </w:p>
    <w:p w:rsidR="009C09BF" w:rsidRPr="005D0D15" w:rsidRDefault="009C09BF">
      <w:pPr>
        <w:pStyle w:val="R4"/>
      </w:pPr>
      <w:r w:rsidRPr="005D0D15">
        <w:t>Förslag till riksdagsbeslut</w:t>
      </w:r>
    </w:p>
    <w:p w:rsidR="009C09BF" w:rsidRPr="005D0D15" w:rsidRDefault="009C09BF">
      <w:r w:rsidRPr="005D0D15">
        <w:t>Vi anser att utskottets förslag under punkt 20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19. Därmed bifaller riksdagen motion 2001/02:K233 samt delvis motionerna 2001/02:K324 och 2001/02:K331. </w:t>
      </w:r>
    </w:p>
    <w:p w:rsidR="009C09BF" w:rsidRPr="005D0D15" w:rsidRDefault="009C09BF">
      <w:pPr>
        <w:pStyle w:val="R4"/>
      </w:pPr>
      <w:r w:rsidRPr="005D0D15">
        <w:t>Ställningstagande</w:t>
      </w:r>
    </w:p>
    <w:p w:rsidR="009C09BF" w:rsidRPr="005D0D15" w:rsidRDefault="009C09BF">
      <w:r w:rsidRPr="005D0D15">
        <w:t>Diskussioner om hur ett neutralt stöd till barnfamiljerna skall utformas prä</w:t>
      </w:r>
      <w:r w:rsidRPr="005D0D15">
        <w:t>g</w:t>
      </w:r>
      <w:r w:rsidRPr="005D0D15">
        <w:t>las ofta av ideologiska förtecken. Med barnens bästa som utgångspunkt bör det enligt vår uppfattning i de allra flesta fall vara föräldrarna som vet vad som är bäst för just deras barn.</w:t>
      </w:r>
    </w:p>
    <w:p w:rsidR="009C09BF" w:rsidRPr="005D0D15" w:rsidRDefault="009C09BF">
      <w:pPr>
        <w:pStyle w:val="Normaltindrag"/>
      </w:pPr>
      <w:r w:rsidRPr="005D0D15">
        <w:t>För en fortsatt familjepolitisk debatt vore det intressant och berikande att se hur rätten för en kommun att införa kommunalt vårdnadsbidrag för barn skulle påverka föräldrarnas val, efterfrågan av olika typer av barnomsorg, familjernas försörjningsförmåga och fö</w:t>
      </w:r>
      <w:r w:rsidRPr="005D0D15">
        <w:t>r</w:t>
      </w:r>
      <w:r w:rsidRPr="005D0D15">
        <w:t>värvsfrekvens.</w:t>
      </w:r>
    </w:p>
    <w:p w:rsidR="009C09BF" w:rsidRPr="005D0D15" w:rsidRDefault="009C09BF">
      <w:pPr>
        <w:pStyle w:val="Normaltindrag"/>
      </w:pPr>
      <w:r w:rsidRPr="005D0D15">
        <w:t>Vi anser att en möjlighet för kommunerna att införa vårdnadsbidrag eller barnkonto i ett första skede bör vända sig till föräldrar med barn i åldrarna 1–3 år och avse försöksverksamhet i ett antal kommuner. Försökskommunerna bör givetvis få statsbidrag motsvarande det som kommuner som inför ma</w:t>
      </w:r>
      <w:r w:rsidRPr="005D0D15">
        <w:t>x</w:t>
      </w:r>
      <w:r w:rsidRPr="005D0D15">
        <w:t xml:space="preserve">taxa får. </w:t>
      </w:r>
    </w:p>
    <w:p w:rsidR="009C09BF" w:rsidRPr="005D0D15" w:rsidRDefault="009C09BF">
      <w:pPr>
        <w:pStyle w:val="Normaltindrag"/>
      </w:pPr>
      <w:r w:rsidRPr="005D0D15">
        <w:t>Regeringen bör utarbeta förslag till de lagändringar som behövs för att en sådan försöksverksamhet som vi förespråkar skall kunna genomföras i ett antal kommuner. Riksdagen bör som sin mening ge regeringen detta till kä</w:t>
      </w:r>
      <w:r w:rsidRPr="005D0D15">
        <w:t>n</w:t>
      </w:r>
      <w:r w:rsidRPr="005D0D15">
        <w:t xml:space="preserve">na. </w:t>
      </w:r>
    </w:p>
    <w:p w:rsidR="009C09BF" w:rsidRPr="005D0D15" w:rsidRDefault="009C09BF">
      <w:pPr>
        <w:pStyle w:val="Reservationspunkt"/>
        <w:rPr>
          <w:noProof w:val="0"/>
        </w:rPr>
      </w:pPr>
      <w:bookmarkStart w:id="279" w:name="_Toc3374871"/>
      <w:bookmarkStart w:id="280" w:name="_Toc4813052"/>
      <w:r w:rsidRPr="005D0D15">
        <w:rPr>
          <w:noProof w:val="0"/>
        </w:rPr>
        <w:t>20.</w:t>
      </w:r>
      <w:r w:rsidRPr="005D0D15">
        <w:rPr>
          <w:noProof w:val="0"/>
        </w:rPr>
        <w:tab/>
        <w:t>Ekonomiskt stöd till enskild barnomsorg (punkt 20)</w:t>
      </w:r>
      <w:bookmarkEnd w:id="279"/>
      <w:bookmarkEnd w:id="280"/>
    </w:p>
    <w:p w:rsidR="009C09BF" w:rsidRPr="005D0D15" w:rsidRDefault="009C09BF">
      <w:pPr>
        <w:pStyle w:val="Reservanter"/>
      </w:pPr>
      <w:r w:rsidRPr="005D0D15">
        <w:t>av Ingvar Svensson (kd), Björn von der Esch (kd), Per Lager (mp) och Åsa Torstensson (c).</w:t>
      </w:r>
    </w:p>
    <w:p w:rsidR="009C09BF" w:rsidRPr="005D0D15" w:rsidRDefault="009C09BF">
      <w:pPr>
        <w:pStyle w:val="R4"/>
      </w:pPr>
      <w:r w:rsidRPr="005D0D15">
        <w:t>Förslag till riksdagsbeslut</w:t>
      </w:r>
    </w:p>
    <w:p w:rsidR="009C09BF" w:rsidRPr="005D0D15" w:rsidRDefault="009C09BF">
      <w:r w:rsidRPr="005D0D15">
        <w:t>Vi anser att utskottets förslag under punkt 20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20. Därmed bifaller riksdagen motionerna 2001/02:K324 och 2001/02:K331 samt delvis motion 2001/02:K233. </w:t>
      </w:r>
    </w:p>
    <w:p w:rsidR="009C09BF" w:rsidRPr="005D0D15" w:rsidRDefault="009C09BF">
      <w:pPr>
        <w:pStyle w:val="R4"/>
      </w:pPr>
      <w:r w:rsidRPr="005D0D15">
        <w:t>Ställningstagande</w:t>
      </w:r>
    </w:p>
    <w:p w:rsidR="009C09BF" w:rsidRPr="005D0D15" w:rsidRDefault="009C09BF">
      <w:r w:rsidRPr="005D0D15">
        <w:t>Nuvarande barnomsorgssubventioner från kommuner till föräldrar med barn i daghemsåldern gynnar ensidigt vissa barn. Det rimliga borde vara att ko</w:t>
      </w:r>
      <w:r w:rsidRPr="005D0D15">
        <w:t>m</w:t>
      </w:r>
      <w:r w:rsidRPr="005D0D15">
        <w:t>munerna skall ha den generella rätten att fördela sina egna barnomsorgssu</w:t>
      </w:r>
      <w:r w:rsidRPr="005D0D15">
        <w:t>b</w:t>
      </w:r>
      <w:r w:rsidRPr="005D0D15">
        <w:t>ventioner på ett rättvist sätt till varje barn och på ett sådant sätt att föräldrar kan erhålla den faktiska valfriheten att bedöma och att genomföra den bar</w:t>
      </w:r>
      <w:r w:rsidRPr="005D0D15">
        <w:t>n</w:t>
      </w:r>
      <w:r w:rsidRPr="005D0D15">
        <w:t>omsorg som bäst lämpar sig för det barn de har ansvar för. I en sådan rätt bör kunna ligga möjligheten att exempelvis ge föräldrar som väljer att vårda sina barn i det egna hemmet ersättning som kommunala dagbarnvårdare. En rätt för kommunerna att erbjuda föräldrar valfrihet lig</w:t>
      </w:r>
      <w:r w:rsidRPr="005D0D15">
        <w:t>ger i linje med principen om den kommunala självstyrelsen. För att vidga den kommunala kompetensen på det sätt utskottet förordar bör regeringen lägga fram förslag till relevant la</w:t>
      </w:r>
      <w:r w:rsidRPr="005D0D15">
        <w:t>g</w:t>
      </w:r>
      <w:r w:rsidRPr="005D0D15">
        <w:t>stif</w:t>
      </w:r>
      <w:r w:rsidRPr="005D0D15">
        <w:t>t</w:t>
      </w:r>
      <w:r w:rsidRPr="005D0D15">
        <w:t xml:space="preserve">ning. </w:t>
      </w:r>
    </w:p>
    <w:p w:rsidR="009C09BF" w:rsidRPr="005D0D15" w:rsidRDefault="009C09BF">
      <w:pPr>
        <w:pStyle w:val="Normaltindrag"/>
      </w:pPr>
      <w:r w:rsidRPr="005D0D15">
        <w:t>Riksdagen bör som sin mening ge regeringen det anförda till känna.</w:t>
      </w:r>
    </w:p>
    <w:p w:rsidR="009C09BF" w:rsidRPr="005D0D15" w:rsidRDefault="009C09BF">
      <w:pPr>
        <w:pStyle w:val="Reservationspunkt"/>
        <w:rPr>
          <w:noProof w:val="0"/>
        </w:rPr>
      </w:pPr>
      <w:bookmarkStart w:id="281" w:name="_Toc3374872"/>
      <w:bookmarkStart w:id="282" w:name="_Toc4813053"/>
      <w:r w:rsidRPr="005D0D15">
        <w:rPr>
          <w:noProof w:val="0"/>
        </w:rPr>
        <w:t>21.</w:t>
      </w:r>
      <w:r w:rsidRPr="005D0D15">
        <w:rPr>
          <w:noProof w:val="0"/>
        </w:rPr>
        <w:tab/>
        <w:t>Ställningstagande till beslut i kommunala företag (punkt 24)</w:t>
      </w:r>
      <w:bookmarkEnd w:id="281"/>
      <w:bookmarkEnd w:id="282"/>
    </w:p>
    <w:p w:rsidR="009C09BF" w:rsidRPr="005D0D15" w:rsidRDefault="009C09BF">
      <w:pPr>
        <w:pStyle w:val="Reservanter"/>
      </w:pPr>
      <w:r w:rsidRPr="005D0D15">
        <w:t>av Per Unckel (m), Ingvar Svensson (kd), Inger René (m), Lars Hjertén (m), Björn von der Esch (kd), Nils Fredrik Aurelius (m) och Helena Bargholtz (fp).</w:t>
      </w:r>
    </w:p>
    <w:p w:rsidR="009C09BF" w:rsidRPr="005D0D15" w:rsidRDefault="009C09BF">
      <w:pPr>
        <w:pStyle w:val="R4"/>
      </w:pPr>
      <w:r w:rsidRPr="005D0D15">
        <w:t>Förslag till riksdagsbeslut</w:t>
      </w:r>
    </w:p>
    <w:p w:rsidR="009C09BF" w:rsidRPr="005D0D15" w:rsidRDefault="009C09BF">
      <w:r w:rsidRPr="005D0D15">
        <w:t>Vi anser att utskottets förslag under punkt 24 borde ha följande lydelse:</w:t>
      </w:r>
    </w:p>
    <w:p w:rsidR="009C09BF" w:rsidRPr="005D0D15" w:rsidRDefault="009C09BF">
      <w:pPr>
        <w:pStyle w:val="Reservantfrslag"/>
      </w:pPr>
      <w:r w:rsidRPr="005D0D15">
        <w:t xml:space="preserve">Riksdagen avslår regeringens förslag till lag om ändring i kommunallagen (1991:900), såvitt avser 3 kap. 17 §. Därmed bifaller riksdagen motionerna  2001/02:K60 yrkande 1 och 2001/02:K65 yrkande 5. </w:t>
      </w:r>
    </w:p>
    <w:p w:rsidR="009C09BF" w:rsidRPr="005D0D15" w:rsidRDefault="009C09BF">
      <w:pPr>
        <w:pStyle w:val="R4"/>
      </w:pPr>
      <w:r w:rsidRPr="005D0D15">
        <w:t>Ställningstagande</w:t>
      </w:r>
    </w:p>
    <w:p w:rsidR="009C09BF" w:rsidRPr="005D0D15" w:rsidRDefault="009C09BF">
      <w:r w:rsidRPr="005D0D15">
        <w:t>Som Lagrådet har anfört tillför regeringens förslag till ändring i bestämme</w:t>
      </w:r>
      <w:r w:rsidRPr="005D0D15">
        <w:t>l</w:t>
      </w:r>
      <w:r w:rsidRPr="005D0D15">
        <w:t xml:space="preserve">sen inte något nytt i sak men kan leda till missuppfattningen att fullmäktige har en formell vetorätt. Den föreslagna ändrade ordalydelsen är således olämplig. Förslaget bör därför, som anförs i motionerna 2001/02:K60 yrkande 1 och 2001/02:K65 yrkande 5, avslås. </w:t>
      </w:r>
    </w:p>
    <w:p w:rsidR="009C09BF" w:rsidRPr="005D0D15" w:rsidRDefault="009C09BF">
      <w:pPr>
        <w:pStyle w:val="Reservationspunkt"/>
        <w:rPr>
          <w:noProof w:val="0"/>
        </w:rPr>
      </w:pPr>
      <w:bookmarkStart w:id="283" w:name="_Toc3374873"/>
      <w:bookmarkStart w:id="284" w:name="_Toc4813054"/>
      <w:r w:rsidRPr="005D0D15">
        <w:rPr>
          <w:noProof w:val="0"/>
        </w:rPr>
        <w:t>22.</w:t>
      </w:r>
      <w:r w:rsidRPr="005D0D15">
        <w:rPr>
          <w:noProof w:val="0"/>
        </w:rPr>
        <w:tab/>
        <w:t>Insyn i kommunala entreprenader (punkt 25)</w:t>
      </w:r>
      <w:bookmarkEnd w:id="283"/>
      <w:bookmarkEnd w:id="284"/>
    </w:p>
    <w:p w:rsidR="009C09BF" w:rsidRPr="005D0D15" w:rsidRDefault="009C09BF">
      <w:pPr>
        <w:pStyle w:val="Reservanter"/>
      </w:pPr>
      <w:r w:rsidRPr="005D0D15">
        <w:t>av Per Unckel (m), Inger René (m), Lars Hjertén (m) och Nils Fredrik Aurelius (m).</w:t>
      </w:r>
    </w:p>
    <w:p w:rsidR="009C09BF" w:rsidRPr="005D0D15" w:rsidRDefault="009C09BF">
      <w:pPr>
        <w:pStyle w:val="R4"/>
      </w:pPr>
      <w:r w:rsidRPr="005D0D15">
        <w:t>Förslag till riksdagsbeslut</w:t>
      </w:r>
    </w:p>
    <w:p w:rsidR="009C09BF" w:rsidRPr="005D0D15" w:rsidRDefault="009C09BF">
      <w:r w:rsidRPr="005D0D15">
        <w:t>Vi anser att utskottets förslag under punkt 25 borde ha följande lydelse:</w:t>
      </w:r>
    </w:p>
    <w:p w:rsidR="009C09BF" w:rsidRPr="005D0D15" w:rsidRDefault="009C09BF">
      <w:pPr>
        <w:pStyle w:val="Reservantfrslag"/>
      </w:pPr>
      <w:r w:rsidRPr="005D0D15">
        <w:t xml:space="preserve">Riksdagen avslår regeringens förslag till lag om ändring i kommunallagen (1991:900), såvitt avser 3 kap. 19 a §. Därmed bifaller riksdagen motion  2001/02:K60 yrkande 2. </w:t>
      </w:r>
    </w:p>
    <w:p w:rsidR="009C09BF" w:rsidRPr="005D0D15" w:rsidRDefault="009C09BF">
      <w:pPr>
        <w:pStyle w:val="R4"/>
      </w:pPr>
      <w:r w:rsidRPr="005D0D15">
        <w:t>Ställningstagande</w:t>
      </w:r>
    </w:p>
    <w:p w:rsidR="009C09BF" w:rsidRPr="005D0D15" w:rsidRDefault="009C09BF">
      <w:r w:rsidRPr="005D0D15">
        <w:t>Vi anser att regeringens förslag i denna del utgör en olycklig sammanblan</w:t>
      </w:r>
      <w:r w:rsidRPr="005D0D15">
        <w:t>d</w:t>
      </w:r>
      <w:r w:rsidRPr="005D0D15">
        <w:t>ning av regler. Företag skall styras efter principer som gör drift i sådan form rationell. Avtal bör i dessa fall träffas om hur förhållandet mellan entrepren</w:t>
      </w:r>
      <w:r w:rsidRPr="005D0D15">
        <w:t>ö</w:t>
      </w:r>
      <w:r w:rsidRPr="005D0D15">
        <w:t>ren och kommunen skall ordnas. Om däremot en mera långtgående insyn i en verksamhet är ett demokratiskt krav, skall verksamheten enligt vår mening inte läggas ut på entreprenad. Regeringens förslag bör därför avslås i denna del.</w:t>
      </w:r>
    </w:p>
    <w:p w:rsidR="009C09BF" w:rsidRPr="005D0D15" w:rsidRDefault="009C09BF">
      <w:pPr>
        <w:pStyle w:val="Reservationspunkt"/>
        <w:rPr>
          <w:noProof w:val="0"/>
        </w:rPr>
      </w:pPr>
      <w:bookmarkStart w:id="285" w:name="_Toc4813055"/>
      <w:r w:rsidRPr="005D0D15">
        <w:rPr>
          <w:noProof w:val="0"/>
        </w:rPr>
        <w:t>23.</w:t>
      </w:r>
      <w:r w:rsidRPr="005D0D15">
        <w:rPr>
          <w:noProof w:val="0"/>
        </w:rPr>
        <w:tab/>
        <w:t>Krav vid entreprenadupphandling (punkt 26)</w:t>
      </w:r>
      <w:bookmarkEnd w:id="285"/>
    </w:p>
    <w:p w:rsidR="009C09BF" w:rsidRPr="005D0D15" w:rsidRDefault="009C09BF">
      <w:pPr>
        <w:pStyle w:val="Reservanter"/>
      </w:pPr>
      <w:r w:rsidRPr="005D0D15">
        <w:t>av Kenneth Kvist (v) och Mats Einarsson (v).</w:t>
      </w:r>
    </w:p>
    <w:p w:rsidR="009C09BF" w:rsidRPr="005D0D15" w:rsidRDefault="009C09BF">
      <w:pPr>
        <w:pStyle w:val="R4"/>
      </w:pPr>
      <w:r w:rsidRPr="005D0D15">
        <w:t>Förslag till riksdagsbeslut</w:t>
      </w:r>
    </w:p>
    <w:p w:rsidR="009C09BF" w:rsidRPr="005D0D15" w:rsidRDefault="009C09BF">
      <w:r w:rsidRPr="005D0D15">
        <w:t>Vi anser att utskottets förslag under punkt 26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23. Därmed bifaller riksdagen motion 2001/02:K59 yrkande 1. </w:t>
      </w:r>
    </w:p>
    <w:p w:rsidR="009C09BF" w:rsidRPr="005D0D15" w:rsidRDefault="009C09BF">
      <w:pPr>
        <w:pStyle w:val="R4"/>
      </w:pPr>
      <w:r w:rsidRPr="005D0D15">
        <w:t>Ställningstagande</w:t>
      </w:r>
    </w:p>
    <w:p w:rsidR="009C09BF" w:rsidRPr="005D0D15" w:rsidRDefault="009C09BF">
      <w:pPr>
        <w:pStyle w:val="NormalBeslutDnr"/>
      </w:pPr>
      <w:r w:rsidRPr="005D0D15">
        <w:t>När kommunal verksamhet överlåts på entreprenadföretag, sker enligt vår uppfattning en urholkning av demokratin, eftersom delar av den kommunala verksamheten då undandras medborgarnas grundlagsskyddade rätt till insyn. Regeringen säger sig ha som utgångspunkt att allmänhetens möjlighet till insyn inte skall vara beroende av på vilket sätt kommuner och landsting väljer att låta utföra verksamheten, men förslaget till lagändring innebär inte någon förpliktelse för kommunen eller någon rättighet för den enski</w:t>
      </w:r>
      <w:r w:rsidRPr="005D0D15">
        <w:t>lde medborg</w:t>
      </w:r>
      <w:r w:rsidRPr="005D0D15">
        <w:t>a</w:t>
      </w:r>
      <w:r w:rsidRPr="005D0D15">
        <w:t>ren. Förslaget innebär knappast någon förbättring i jämförelse med förhålla</w:t>
      </w:r>
      <w:r w:rsidRPr="005D0D15">
        <w:t>n</w:t>
      </w:r>
      <w:r w:rsidRPr="005D0D15">
        <w:t xml:space="preserve">dena i dagsläget. </w:t>
      </w:r>
    </w:p>
    <w:p w:rsidR="009C09BF" w:rsidRPr="005D0D15" w:rsidRDefault="009C09BF">
      <w:pPr>
        <w:pStyle w:val="Normaltindrag"/>
      </w:pPr>
      <w:r w:rsidRPr="005D0D15">
        <w:t>Vi anser att skattefinansierad kommunal verksamhet i huvudsak skall b</w:t>
      </w:r>
      <w:r w:rsidRPr="005D0D15">
        <w:t>e</w:t>
      </w:r>
      <w:r w:rsidRPr="005D0D15">
        <w:t>drivas i kommunal regi och att det är enda sättet att garantera medborgarna insyn enligt offentlighetsprincipen. Alternativa driftsformer kan emellertid fungera som komplement. För att garantera medborgarna insyn i sådan ver</w:t>
      </w:r>
      <w:r w:rsidRPr="005D0D15">
        <w:t>k</w:t>
      </w:r>
      <w:r w:rsidRPr="005D0D15">
        <w:t>samhet behövs mer verksamma lagändringar än de regeringen föreslår. Kommuner och landsting bör åläggas att i upphandlingen av entreprenader se till att tillgång kommer att ges till information som möjliggör för kommunen respektive landstinget att säkra medborgarnas insyn i den verksamh</w:t>
      </w:r>
      <w:r w:rsidRPr="005D0D15">
        <w:t>et som läggs ut på entreprenad. Avtalen skall innehålla krav på vilken information som skall lämnas ut på anmodan. Allmänheten skall garanteras insyn i ver</w:t>
      </w:r>
      <w:r w:rsidRPr="005D0D15">
        <w:t>k</w:t>
      </w:r>
      <w:r w:rsidRPr="005D0D15">
        <w:t>samheten och kunna vända sig till kommunen respektive landstinget för att få ut information. Kommunen respektive landstinget skall alltså vara den som har ansvaret gentemot medborgarna för den kommunala verksamheten, oa</w:t>
      </w:r>
      <w:r w:rsidRPr="005D0D15">
        <w:t>v</w:t>
      </w:r>
      <w:r w:rsidRPr="005D0D15">
        <w:t xml:space="preserve">sett om verksamheten bedrivs i kommunal eller alternativ regi. </w:t>
      </w:r>
    </w:p>
    <w:p w:rsidR="009C09BF" w:rsidRPr="005D0D15" w:rsidRDefault="009C09BF">
      <w:pPr>
        <w:pStyle w:val="Normaltindrag"/>
      </w:pPr>
      <w:r w:rsidRPr="005D0D15">
        <w:t>Regeringen bör återkomma till riksdagen med förslag som tillgodoser de s</w:t>
      </w:r>
      <w:r w:rsidRPr="005D0D15">
        <w:t xml:space="preserve">ynpunkter vi har framfört. Riksdagen bör som sin mening ge regeringen detta till känna. </w:t>
      </w:r>
    </w:p>
    <w:p w:rsidR="009C09BF" w:rsidRPr="005D0D15" w:rsidRDefault="009C09BF">
      <w:pPr>
        <w:pStyle w:val="Reservationspunkt"/>
        <w:rPr>
          <w:noProof w:val="0"/>
        </w:rPr>
      </w:pPr>
      <w:bookmarkStart w:id="286" w:name="_Toc4813056"/>
      <w:r w:rsidRPr="005D0D15">
        <w:rPr>
          <w:noProof w:val="0"/>
        </w:rPr>
        <w:t>24.</w:t>
      </w:r>
      <w:r w:rsidRPr="005D0D15">
        <w:rPr>
          <w:noProof w:val="0"/>
        </w:rPr>
        <w:tab/>
        <w:t>Insyn i fristående skolor (punkt 28)</w:t>
      </w:r>
      <w:bookmarkEnd w:id="286"/>
    </w:p>
    <w:p w:rsidR="009C09BF" w:rsidRPr="005D0D15" w:rsidRDefault="009C09BF">
      <w:pPr>
        <w:pStyle w:val="Reservanter"/>
      </w:pPr>
      <w:r w:rsidRPr="005D0D15">
        <w:t>av Göran Magnusson (s), Barbro Hietala Nordlund (s), Pär Axel Sahlberg (s), Kenneth Kvist (v), Mats Berglind (s), Kerstin Kristiansson Karlstedt (s), Kenth Högström (s) och Mats Einarsson (v).</w:t>
      </w:r>
    </w:p>
    <w:p w:rsidR="009C09BF" w:rsidRPr="005D0D15" w:rsidRDefault="009C09BF">
      <w:pPr>
        <w:pStyle w:val="R4"/>
      </w:pPr>
      <w:r w:rsidRPr="005D0D15">
        <w:t>Förslag till riksdagsbeslut</w:t>
      </w:r>
    </w:p>
    <w:p w:rsidR="009C09BF" w:rsidRPr="005D0D15" w:rsidRDefault="009C09BF">
      <w:r w:rsidRPr="005D0D15">
        <w:t>Vi anser att utskottets förslag under punkt 28 borde ha följande lydelse:</w:t>
      </w:r>
    </w:p>
    <w:p w:rsidR="009C09BF" w:rsidRPr="005D0D15" w:rsidRDefault="009C09BF">
      <w:pPr>
        <w:pStyle w:val="Reservantfrslag"/>
      </w:pPr>
      <w:r w:rsidRPr="005D0D15">
        <w:t>Riksdagen ändrar beslutet den 7 mars 2002 (rskr. 2001/02:184) såvitt gäller lagen om ändring i skollagen (1985:1100) och beslutar att 15 kap. 11 § sis</w:t>
      </w:r>
      <w:r w:rsidRPr="005D0D15">
        <w:t>t</w:t>
      </w:r>
      <w:r w:rsidRPr="005D0D15">
        <w:t>nämnda lag skall ha den i proposition 2001/02:80 föreslagna lydelsen. Dä</w:t>
      </w:r>
      <w:r w:rsidRPr="005D0D15">
        <w:t>r</w:t>
      </w:r>
      <w:r w:rsidRPr="005D0D15">
        <w:t>med avslår riksdagen motionerna 2001/02:K59 yrkande 2, 2001/02:K60 y</w:t>
      </w:r>
      <w:r w:rsidRPr="005D0D15">
        <w:t>r</w:t>
      </w:r>
      <w:r w:rsidRPr="005D0D15">
        <w:t xml:space="preserve">kande 3, 2001/02:K65 yrkande 6 och 2001/02:K66 yrkande 18. </w:t>
      </w:r>
    </w:p>
    <w:p w:rsidR="009C09BF" w:rsidRPr="005D0D15" w:rsidRDefault="009C09BF">
      <w:pPr>
        <w:pStyle w:val="R4"/>
      </w:pPr>
      <w:r w:rsidRPr="005D0D15">
        <w:t>Ställningstagande</w:t>
      </w:r>
    </w:p>
    <w:p w:rsidR="009C09BF" w:rsidRPr="005D0D15" w:rsidRDefault="009C09BF">
      <w:r w:rsidRPr="005D0D15">
        <w:t>Som anförs i propositionen bör offentlighet och allmänhetens rätt till insyn vara huvudregel i verksamhet som helt eller delvis finansieras med offentliga medel. Allmänheten bör därför tillförsäkras insyn i den verksamhet som b</w:t>
      </w:r>
      <w:r w:rsidRPr="005D0D15">
        <w:t>e</w:t>
      </w:r>
      <w:r w:rsidRPr="005D0D15">
        <w:t xml:space="preserve">drivs i fristående skolor utöver vad som föreslagits i ärendet om fristående skolor (prop. 2001/02:35, bet. 2001/02:UbU7). </w:t>
      </w:r>
    </w:p>
    <w:p w:rsidR="009C09BF" w:rsidRPr="005D0D15" w:rsidRDefault="009C09BF">
      <w:pPr>
        <w:pStyle w:val="Normaltindrag"/>
      </w:pPr>
      <w:r w:rsidRPr="005D0D15">
        <w:t xml:space="preserve">Den ändring i skollagen, som föreslås i den proposition som nu behandlas, bör alltså antas. </w:t>
      </w:r>
    </w:p>
    <w:p w:rsidR="009C09BF" w:rsidRPr="005D0D15" w:rsidRDefault="009C09BF">
      <w:pPr>
        <w:pStyle w:val="Reservationspunkt"/>
        <w:rPr>
          <w:noProof w:val="0"/>
        </w:rPr>
      </w:pPr>
      <w:bookmarkStart w:id="287" w:name="_Toc3374874"/>
      <w:bookmarkStart w:id="288" w:name="_Toc4813057"/>
      <w:r w:rsidRPr="005D0D15">
        <w:rPr>
          <w:noProof w:val="0"/>
        </w:rPr>
        <w:t>25.</w:t>
      </w:r>
      <w:r w:rsidRPr="005D0D15">
        <w:rPr>
          <w:noProof w:val="0"/>
        </w:rPr>
        <w:tab/>
        <w:t>Obligatorisk miljönämnd (punkt 29)</w:t>
      </w:r>
      <w:bookmarkEnd w:id="287"/>
      <w:bookmarkEnd w:id="288"/>
    </w:p>
    <w:p w:rsidR="009C09BF" w:rsidRPr="005D0D15" w:rsidRDefault="009C09BF">
      <w:pPr>
        <w:pStyle w:val="Reservanter"/>
      </w:pPr>
      <w:r w:rsidRPr="005D0D15">
        <w:t>av Kenneth Kvist (v), Mats Einarsson (v) och Per Lager (mp).</w:t>
      </w:r>
    </w:p>
    <w:p w:rsidR="009C09BF" w:rsidRPr="005D0D15" w:rsidRDefault="009C09BF">
      <w:pPr>
        <w:pStyle w:val="R4"/>
      </w:pPr>
      <w:r w:rsidRPr="005D0D15">
        <w:t>Förslag till riksdagsbeslut</w:t>
      </w:r>
    </w:p>
    <w:p w:rsidR="009C09BF" w:rsidRPr="005D0D15" w:rsidRDefault="009C09BF">
      <w:r w:rsidRPr="005D0D15">
        <w:t>Vi anser att utskottets förslag under punkt 29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25. Därmed bifaller riksdagen motion 2001/02:K262. </w:t>
      </w:r>
    </w:p>
    <w:p w:rsidR="009C09BF" w:rsidRPr="005D0D15" w:rsidRDefault="009C09BF">
      <w:pPr>
        <w:pStyle w:val="R4"/>
      </w:pPr>
      <w:r w:rsidRPr="005D0D15">
        <w:t>Ställningstagande</w:t>
      </w:r>
    </w:p>
    <w:p w:rsidR="009C09BF" w:rsidRPr="005D0D15" w:rsidRDefault="009C09BF">
      <w:r w:rsidRPr="005D0D15">
        <w:t xml:space="preserve">Erfarenheterna från de kommuner där miljönämndsuppgifter slagits samman med andra uppgifter, såsom uppgifter för byggnadsnämnd eller teknisk nämnd, visar enligt vår uppfattning att miljöfrågorna försvinner, tillsammans med miljöpolitiker och miljöengagerade tjänstemän. Miljönämnden som tillsynsmyndighet får inte heller den fria och oberoende ställning som den måste ha för att kunna granska även den kommunala verksamheten. </w:t>
      </w:r>
    </w:p>
    <w:p w:rsidR="009C09BF" w:rsidRPr="005D0D15" w:rsidRDefault="009C09BF">
      <w:pPr>
        <w:pStyle w:val="Normaltindrag"/>
      </w:pPr>
      <w:r w:rsidRPr="005D0D15">
        <w:t xml:space="preserve">Regeringen bör med hänsyn till det anförda återkomma till riksdagen med ett förslag till de lagändringar som krävs för att miljönämnderna åter skall bli obligatoriska. Därmed tillgodoses motion 2001/02:K262.  </w:t>
      </w:r>
    </w:p>
    <w:p w:rsidR="009C09BF" w:rsidRPr="005D0D15" w:rsidRDefault="009C09BF">
      <w:pPr>
        <w:pStyle w:val="Reservationspunkt"/>
        <w:rPr>
          <w:noProof w:val="0"/>
        </w:rPr>
      </w:pPr>
      <w:bookmarkStart w:id="289" w:name="_Toc3374876"/>
      <w:bookmarkStart w:id="290" w:name="_Toc3374877"/>
      <w:bookmarkStart w:id="291" w:name="_Toc4813058"/>
      <w:r w:rsidRPr="005D0D15">
        <w:rPr>
          <w:noProof w:val="0"/>
        </w:rPr>
        <w:t>26.</w:t>
      </w:r>
      <w:r w:rsidRPr="005D0D15">
        <w:rPr>
          <w:noProof w:val="0"/>
        </w:rPr>
        <w:tab/>
        <w:t>Kommunrevision (punkt 33)</w:t>
      </w:r>
      <w:bookmarkEnd w:id="290"/>
      <w:bookmarkEnd w:id="291"/>
    </w:p>
    <w:p w:rsidR="009C09BF" w:rsidRPr="005D0D15" w:rsidRDefault="009C09BF">
      <w:pPr>
        <w:pStyle w:val="Reservanter"/>
      </w:pPr>
      <w:r w:rsidRPr="005D0D15">
        <w:t xml:space="preserve">av Per Unckel (m), Ingvar Svensson (kd), Inger René (m), Lars Hjertén (m), Björn von der Esch (kd), Nils Fredrik Aurelius (m) och Helena Bargholtz (fp). </w:t>
      </w:r>
    </w:p>
    <w:p w:rsidR="009C09BF" w:rsidRPr="005D0D15" w:rsidRDefault="009C09BF">
      <w:pPr>
        <w:pStyle w:val="R4"/>
      </w:pPr>
      <w:r w:rsidRPr="005D0D15">
        <w:t>Förslag till riksdagsbeslut</w:t>
      </w:r>
    </w:p>
    <w:p w:rsidR="009C09BF" w:rsidRPr="005D0D15" w:rsidRDefault="009C09BF">
      <w:r w:rsidRPr="005D0D15">
        <w:t>Vi anser att utskottets förslag under punkt 33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26. Därmed bifaller riksdagen motionerna 2001/02:K65 yrkande 7 och 2001/02:K339. </w:t>
      </w:r>
    </w:p>
    <w:p w:rsidR="009C09BF" w:rsidRPr="005D0D15" w:rsidRDefault="009C09BF">
      <w:pPr>
        <w:pStyle w:val="R4"/>
      </w:pPr>
      <w:r w:rsidRPr="005D0D15">
        <w:t>Ställningstagande</w:t>
      </w:r>
    </w:p>
    <w:p w:rsidR="009C09BF" w:rsidRPr="005D0D15" w:rsidRDefault="009C09BF">
      <w:pPr>
        <w:pStyle w:val="NormalBeslutDnr"/>
      </w:pPr>
      <w:r w:rsidRPr="005D0D15">
        <w:t>För en levande demokrati krävs kontrollsystem och genomskinlighet i det offentliga beslutsfattandet. En fungerande, trovärdig och effektiv revision är därför av största vikt. På den kommunala nivån, där en stor del av den offen</w:t>
      </w:r>
      <w:r w:rsidRPr="005D0D15">
        <w:t>t</w:t>
      </w:r>
      <w:r w:rsidRPr="005D0D15">
        <w:t>liga verksamheten utförs, har revisionen en central betydelse. Revisorerna är kommunfullmäktiges kontrollinstrument beträffande den kommunala ver</w:t>
      </w:r>
      <w:r w:rsidRPr="005D0D15">
        <w:t>k</w:t>
      </w:r>
      <w:r w:rsidRPr="005D0D15">
        <w:t xml:space="preserve">samheten. </w:t>
      </w:r>
    </w:p>
    <w:p w:rsidR="009C09BF" w:rsidRPr="005D0D15" w:rsidRDefault="009C09BF">
      <w:pPr>
        <w:pStyle w:val="Normaltindrag"/>
      </w:pPr>
      <w:r w:rsidRPr="005D0D15">
        <w:t>Vi vill betona vikten av revisorernas oberoende. Oberoendet måste gälla i förhållande till granskande nämnder, och revisorerna måste fullgöra sitt up</w:t>
      </w:r>
      <w:r w:rsidRPr="005D0D15">
        <w:t>p</w:t>
      </w:r>
      <w:r w:rsidRPr="005D0D15">
        <w:t>drag självständigt. Även efter de ändringar i kommunallagens bestämmelser om revision som började gälla år 2000 är det ett problem att revisionen utses av kommunfullmäktige, samma organ som utser företrädare i de nämnder och styrelser som granskas. Inte minst för politikens och revisionens trovärdighet i allmänhetens ögon är det enligt vår mening viktigt att revisionen i alla aspekter är så fristående att dess oberoende, trovärdighet och genomslagskraft inte kan ifrågasä</w:t>
      </w:r>
      <w:r w:rsidRPr="005D0D15">
        <w:t>t</w:t>
      </w:r>
      <w:r w:rsidRPr="005D0D15">
        <w:t>tas.</w:t>
      </w:r>
    </w:p>
    <w:p w:rsidR="009C09BF" w:rsidRPr="005D0D15" w:rsidRDefault="009C09BF">
      <w:pPr>
        <w:pStyle w:val="Normaltindrag"/>
      </w:pPr>
      <w:r w:rsidRPr="005D0D15">
        <w:t>Som modell för en ny kommunrev</w:t>
      </w:r>
      <w:r w:rsidRPr="005D0D15">
        <w:t>ision bör enligt vår uppfattning anvä</w:t>
      </w:r>
      <w:r w:rsidRPr="005D0D15">
        <w:t>n</w:t>
      </w:r>
      <w:r w:rsidRPr="005D0D15">
        <w:t>das den modell som riksdagen nyligen beslutat om för den statliga revisionen. En sådan från partierna fristående kommunrevisor skulle själv utse medarb</w:t>
      </w:r>
      <w:r w:rsidRPr="005D0D15">
        <w:t>e</w:t>
      </w:r>
      <w:r w:rsidRPr="005D0D15">
        <w:t>tare, välja vad som ska revideras, hur och på vilket sätt. Kommunrevisorn skulle själv dra slutsatser av sin granskning och sedan överlämna sina förslag till exempelvis en särskild nämnd av förtroendevalda politiker som drar de politiska slutsatserna av revisorns rapport. På detta sätt skulle man uppnå en högre grad av o</w:t>
      </w:r>
      <w:r w:rsidRPr="005D0D15">
        <w:t>beroende och minska risken för misstankar av olika slag b</w:t>
      </w:r>
      <w:r w:rsidRPr="005D0D15">
        <w:t>e</w:t>
      </w:r>
      <w:r w:rsidRPr="005D0D15">
        <w:t xml:space="preserve">träffande revisionen, t.ex. som ett redskap för kommunens majoritet eller opposition. </w:t>
      </w:r>
    </w:p>
    <w:p w:rsidR="009C09BF" w:rsidRPr="005D0D15" w:rsidRDefault="009C09BF">
      <w:pPr>
        <w:pStyle w:val="Normaltindrag"/>
      </w:pPr>
      <w:r w:rsidRPr="005D0D15">
        <w:t>En utredning bör tillsättas som ser över dagens system med kommunrev</w:t>
      </w:r>
      <w:r w:rsidRPr="005D0D15">
        <w:t>i</w:t>
      </w:r>
      <w:r w:rsidRPr="005D0D15">
        <w:t>sion utifrån ovanstående aspekter. Utredningen bör föreslå nödvändiga fö</w:t>
      </w:r>
      <w:r w:rsidRPr="005D0D15">
        <w:t>r</w:t>
      </w:r>
      <w:r w:rsidRPr="005D0D15">
        <w:t xml:space="preserve">ändringar i lagstiftningen gällande kommunrevisionen. </w:t>
      </w:r>
    </w:p>
    <w:p w:rsidR="009C09BF" w:rsidRPr="005D0D15" w:rsidRDefault="009C09BF">
      <w:pPr>
        <w:pStyle w:val="Normaltindrag"/>
      </w:pPr>
      <w:r w:rsidRPr="005D0D15">
        <w:t xml:space="preserve">Vi föreslår att riksdagen som sin mening ger regeringen det anförda till känna. </w:t>
      </w:r>
    </w:p>
    <w:p w:rsidR="009C09BF" w:rsidRPr="005D0D15" w:rsidRDefault="009C09BF">
      <w:pPr>
        <w:pStyle w:val="Reservationspunkt"/>
        <w:rPr>
          <w:noProof w:val="0"/>
        </w:rPr>
      </w:pPr>
      <w:bookmarkStart w:id="292" w:name="_Toc4813059"/>
      <w:r w:rsidRPr="005D0D15">
        <w:rPr>
          <w:noProof w:val="0"/>
        </w:rPr>
        <w:t>27.</w:t>
      </w:r>
      <w:r w:rsidRPr="005D0D15">
        <w:rPr>
          <w:noProof w:val="0"/>
        </w:rPr>
        <w:tab/>
        <w:t>Direktvalda kommundelsnämnder (punkt 34)</w:t>
      </w:r>
      <w:bookmarkEnd w:id="289"/>
      <w:bookmarkEnd w:id="292"/>
    </w:p>
    <w:p w:rsidR="009C09BF" w:rsidRPr="005D0D15" w:rsidRDefault="009C09BF">
      <w:pPr>
        <w:pStyle w:val="Reservanter"/>
      </w:pPr>
      <w:r w:rsidRPr="005D0D15">
        <w:t>av Kenneth Kvist (v), Mats Einarsson (v), Per Lager (mp), Åsa Torsten</w:t>
      </w:r>
      <w:r w:rsidRPr="005D0D15">
        <w:t>s</w:t>
      </w:r>
      <w:r w:rsidRPr="005D0D15">
        <w:t xml:space="preserve">son (c) och Helena Bargholtz (fp). </w:t>
      </w:r>
    </w:p>
    <w:p w:rsidR="009C09BF" w:rsidRPr="005D0D15" w:rsidRDefault="009C09BF">
      <w:pPr>
        <w:pStyle w:val="R4"/>
      </w:pPr>
      <w:r w:rsidRPr="005D0D15">
        <w:t>Förslag till riksdagsbeslut</w:t>
      </w:r>
    </w:p>
    <w:p w:rsidR="009C09BF" w:rsidRPr="005D0D15" w:rsidRDefault="009C09BF">
      <w:r w:rsidRPr="005D0D15">
        <w:t>Vi anser att utskottets förslag under punkt 34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27. Därmed bifaller riksdagen motionerna 2001/02:K62 yrkande 4, 2001/02:K371 yrkande 14 och 2001/02:K424 yrkande 5 i denna del samt delvis motion 2001/02:K341. </w:t>
      </w:r>
    </w:p>
    <w:p w:rsidR="009C09BF" w:rsidRPr="005D0D15" w:rsidRDefault="009C09BF">
      <w:pPr>
        <w:pStyle w:val="R4"/>
      </w:pPr>
      <w:r w:rsidRPr="005D0D15">
        <w:t>Ställningstagande</w:t>
      </w:r>
    </w:p>
    <w:p w:rsidR="009C09BF" w:rsidRPr="005D0D15" w:rsidRDefault="009C09BF">
      <w:r w:rsidRPr="005D0D15">
        <w:t>Vi anser inte att den möjlighet som Kommundemokratikommittén pekat på för invånarna i en kommundel att påverka vilka som skall representera dem i en kommundelsnämnd är tillräcklig. Genom att göra det möjligt för komm</w:t>
      </w:r>
      <w:r w:rsidRPr="005D0D15">
        <w:t>u</w:t>
      </w:r>
      <w:r w:rsidRPr="005D0D15">
        <w:t>nerna att låta direktvälja kommundelsnämnder skulle den politiska diskussi</w:t>
      </w:r>
      <w:r w:rsidRPr="005D0D15">
        <w:t>o</w:t>
      </w:r>
      <w:r w:rsidRPr="005D0D15">
        <w:t>nen inför val kunna vitaliseras. Positiv dynamik skulle kunna uppstå. Rege</w:t>
      </w:r>
      <w:r w:rsidRPr="005D0D15">
        <w:t>r</w:t>
      </w:r>
      <w:r w:rsidRPr="005D0D15">
        <w:t xml:space="preserve">ingen bör återkomma till riksdagen med förslag som gör att de kommuner som så önskar skall kunna inrätta direktvalda kommundelsnämnder. </w:t>
      </w:r>
    </w:p>
    <w:p w:rsidR="009C09BF" w:rsidRPr="005D0D15" w:rsidRDefault="009C09BF">
      <w:pPr>
        <w:pStyle w:val="Reservationspunkt"/>
        <w:rPr>
          <w:noProof w:val="0"/>
        </w:rPr>
      </w:pPr>
      <w:bookmarkStart w:id="293" w:name="_Toc4813060"/>
      <w:r w:rsidRPr="005D0D15">
        <w:rPr>
          <w:noProof w:val="0"/>
        </w:rPr>
        <w:t>28.</w:t>
      </w:r>
      <w:r w:rsidRPr="005D0D15">
        <w:rPr>
          <w:noProof w:val="0"/>
        </w:rPr>
        <w:tab/>
        <w:t>Kommunala extraval (punkt 35)</w:t>
      </w:r>
      <w:bookmarkEnd w:id="293"/>
    </w:p>
    <w:p w:rsidR="009C09BF" w:rsidRPr="005D0D15" w:rsidRDefault="009C09BF">
      <w:pPr>
        <w:pStyle w:val="Reservanter"/>
      </w:pPr>
      <w:r w:rsidRPr="005D0D15">
        <w:t>av Per Unckel (m), Inger René (m), Lars Hjertén (m), Nils Fredrik Aur</w:t>
      </w:r>
      <w:r w:rsidRPr="005D0D15">
        <w:t>e</w:t>
      </w:r>
      <w:r w:rsidRPr="005D0D15">
        <w:t xml:space="preserve">lius (m) och Helena Bargholtz (fp). </w:t>
      </w:r>
    </w:p>
    <w:p w:rsidR="009C09BF" w:rsidRPr="005D0D15" w:rsidRDefault="009C09BF">
      <w:pPr>
        <w:pStyle w:val="R4"/>
      </w:pPr>
      <w:r w:rsidRPr="005D0D15">
        <w:t>Förslag till riksdagsbeslut</w:t>
      </w:r>
    </w:p>
    <w:p w:rsidR="009C09BF" w:rsidRPr="005D0D15" w:rsidRDefault="009C09BF">
      <w:r w:rsidRPr="005D0D15">
        <w:t>Vi anser att utskottets förslag under punkt 35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28. Därmed bifaller riksdagen delvis motionerna 2001/02:K60 yrkande 14, 2001/02:K247 yrkande 1, 2001/02:K368 yrkande 7 och 2001/02:K385. </w:t>
      </w:r>
    </w:p>
    <w:p w:rsidR="009C09BF" w:rsidRPr="005D0D15" w:rsidRDefault="009C09BF">
      <w:pPr>
        <w:pStyle w:val="R4"/>
      </w:pPr>
      <w:r w:rsidRPr="005D0D15">
        <w:t>Ställningstagande</w:t>
      </w:r>
    </w:p>
    <w:p w:rsidR="009C09BF" w:rsidRPr="005D0D15" w:rsidRDefault="009C09BF">
      <w:r w:rsidRPr="005D0D15">
        <w:t>Vi anser att en rätt för kommunerna att utlysa extraval skulle vitalisera den kommunala demokratin. Som en förberedelse till en sådan ordning i hela landet skulle försöksvis en sådan möjlighet kunna införas för ett antal ko</w:t>
      </w:r>
      <w:r w:rsidRPr="005D0D15">
        <w:t>m</w:t>
      </w:r>
      <w:r w:rsidRPr="005D0D15">
        <w:t xml:space="preserve">muner, exempelvis tio. </w:t>
      </w:r>
    </w:p>
    <w:p w:rsidR="009C09BF" w:rsidRPr="005D0D15" w:rsidRDefault="009C09BF">
      <w:pPr>
        <w:pStyle w:val="Normaltindrag"/>
      </w:pPr>
      <w:r w:rsidRPr="005D0D15">
        <w:t>Regeringen bör återkomma till riksdagen med förslag till relevant lagstif</w:t>
      </w:r>
      <w:r w:rsidRPr="005D0D15">
        <w:t>t</w:t>
      </w:r>
      <w:r w:rsidRPr="005D0D15">
        <w:t xml:space="preserve">ning. </w:t>
      </w:r>
    </w:p>
    <w:p w:rsidR="009C09BF" w:rsidRPr="005D0D15" w:rsidRDefault="009C09BF">
      <w:pPr>
        <w:pStyle w:val="Reservationspunkt"/>
        <w:rPr>
          <w:noProof w:val="0"/>
        </w:rPr>
      </w:pPr>
      <w:bookmarkStart w:id="294" w:name="_Toc4813061"/>
      <w:r w:rsidRPr="005D0D15">
        <w:rPr>
          <w:noProof w:val="0"/>
        </w:rPr>
        <w:t>29.</w:t>
      </w:r>
      <w:r w:rsidRPr="005D0D15">
        <w:rPr>
          <w:noProof w:val="0"/>
        </w:rPr>
        <w:tab/>
        <w:t>Indelningen i kommuner och landsting (punkt 40 – motiv.)</w:t>
      </w:r>
      <w:bookmarkEnd w:id="294"/>
    </w:p>
    <w:p w:rsidR="009C09BF" w:rsidRPr="005D0D15" w:rsidRDefault="009C09BF">
      <w:pPr>
        <w:pStyle w:val="Reservanter"/>
      </w:pPr>
      <w:r w:rsidRPr="005D0D15">
        <w:t xml:space="preserve">av Göran Magnusson (s), Barbro Hietala Nordlund (s), Pär Axel Sahlberg (s), Kenneth Kvist (v), Mats Berglind (s), Kerstin Kristiansson Karlstedt (s), Kenth Högström (s) och Mats Einarsson (v). </w:t>
      </w:r>
    </w:p>
    <w:p w:rsidR="009C09BF" w:rsidRPr="005D0D15" w:rsidRDefault="009C09BF">
      <w:pPr>
        <w:pStyle w:val="R4"/>
      </w:pPr>
      <w:r w:rsidRPr="005D0D15">
        <w:t>Ställningstagande</w:t>
      </w:r>
    </w:p>
    <w:p w:rsidR="009C09BF" w:rsidRPr="005D0D15" w:rsidRDefault="009C09BF">
      <w:r w:rsidRPr="005D0D15">
        <w:t xml:space="preserve">Vi anser att utskottets ställningstagande under punkt 40 borde ha följande lydelse. </w:t>
      </w:r>
    </w:p>
    <w:p w:rsidR="009C09BF" w:rsidRPr="005D0D15" w:rsidRDefault="009C09BF">
      <w:r w:rsidRPr="005D0D15">
        <w:t>Kommundemokratikommittén har efter ett tillkännagivande av riksdagen i uppdrag att se över förutsättningarna för och förfarandet vid ändringar i landstings- och kommunindelningen samt lämna förslag till eventuella la</w:t>
      </w:r>
      <w:r w:rsidRPr="005D0D15">
        <w:t>g</w:t>
      </w:r>
      <w:r w:rsidRPr="005D0D15">
        <w:t xml:space="preserve">ändringar. Vi anser att resultatet av kommitténs arbete måste avvaktas och avstyrker därför motionerna 2001/02:K60 (m) yrkande 12, 2001/02:K62 (fp) yrkande 5 och 2001/02:K371 (c) yrkandena 11–13.  </w:t>
      </w:r>
    </w:p>
    <w:p w:rsidR="009C09BF" w:rsidRPr="005D0D15" w:rsidRDefault="009C09BF">
      <w:pPr>
        <w:pStyle w:val="Reservationspunkt"/>
        <w:rPr>
          <w:noProof w:val="0"/>
        </w:rPr>
      </w:pPr>
      <w:bookmarkStart w:id="295" w:name="_Toc4813062"/>
      <w:r w:rsidRPr="005D0D15">
        <w:rPr>
          <w:noProof w:val="0"/>
        </w:rPr>
        <w:t>30.</w:t>
      </w:r>
      <w:r w:rsidRPr="005D0D15">
        <w:rPr>
          <w:noProof w:val="0"/>
        </w:rPr>
        <w:tab/>
        <w:t>Indelningen i kommuner och landsting (punkt 40)</w:t>
      </w:r>
      <w:bookmarkEnd w:id="295"/>
    </w:p>
    <w:p w:rsidR="009C09BF" w:rsidRPr="005D0D15" w:rsidRDefault="009C09BF">
      <w:pPr>
        <w:pStyle w:val="Reservanter"/>
      </w:pPr>
      <w:r w:rsidRPr="005D0D15">
        <w:t>av Åsa Torstensson (c).</w:t>
      </w:r>
    </w:p>
    <w:p w:rsidR="009C09BF" w:rsidRPr="005D0D15" w:rsidRDefault="009C09BF">
      <w:pPr>
        <w:pStyle w:val="R4"/>
      </w:pPr>
      <w:r w:rsidRPr="005D0D15">
        <w:t>Förslag till riksdagsbeslut</w:t>
      </w:r>
    </w:p>
    <w:p w:rsidR="009C09BF" w:rsidRPr="005D0D15" w:rsidRDefault="009C09BF">
      <w:r w:rsidRPr="005D0D15">
        <w:t>Jag anser att utskottets förslag under punkt 40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servation 30. Därmed bifaller riksdagen delvis motionerna 2001/02:K60 yrkande 12, 2001/02:K62 yrkande 5 och 2001/02:K371 yrka</w:t>
      </w:r>
      <w:r w:rsidRPr="005D0D15">
        <w:t>n</w:t>
      </w:r>
      <w:r w:rsidRPr="005D0D15">
        <w:t xml:space="preserve">dena 11–13. </w:t>
      </w:r>
    </w:p>
    <w:p w:rsidR="009C09BF" w:rsidRPr="005D0D15" w:rsidRDefault="009C09BF">
      <w:pPr>
        <w:pStyle w:val="R4"/>
      </w:pPr>
      <w:r w:rsidRPr="005D0D15">
        <w:t>Ställningstagande</w:t>
      </w:r>
    </w:p>
    <w:p w:rsidR="009C09BF" w:rsidRPr="005D0D15" w:rsidRDefault="009C09BF">
      <w:pPr>
        <w:rPr>
          <w:snapToGrid w:val="0"/>
          <w:color w:val="000000"/>
          <w:lang w:eastAsia="sv-SE"/>
        </w:rPr>
      </w:pPr>
      <w:r w:rsidRPr="005D0D15">
        <w:rPr>
          <w:snapToGrid w:val="0"/>
          <w:color w:val="000000"/>
          <w:lang w:eastAsia="sv-SE"/>
        </w:rPr>
        <w:t>Syftet med yrkandena 11–13 i motion 2001/2001:K371 är att öka kommuni</w:t>
      </w:r>
      <w:r w:rsidRPr="005D0D15">
        <w:rPr>
          <w:snapToGrid w:val="0"/>
          <w:color w:val="000000"/>
          <w:lang w:eastAsia="sv-SE"/>
        </w:rPr>
        <w:t>n</w:t>
      </w:r>
      <w:r w:rsidRPr="005D0D15">
        <w:rPr>
          <w:snapToGrid w:val="0"/>
          <w:color w:val="000000"/>
          <w:lang w:eastAsia="sv-SE"/>
        </w:rPr>
        <w:t>vånarnas och det politiska inflytandet över ändringar i kommundelningen. Grundregeln bör vara att en kommundelning skall beviljas om en majoritet av invånarna i den kommundel som vill dela kommunen röstar ja till delning. Det finns också skäl att begränsa regeringens möjligheter att i strid med rik</w:t>
      </w:r>
      <w:r w:rsidRPr="005D0D15">
        <w:rPr>
          <w:snapToGrid w:val="0"/>
          <w:color w:val="000000"/>
          <w:lang w:eastAsia="sv-SE"/>
        </w:rPr>
        <w:t>s</w:t>
      </w:r>
      <w:r w:rsidRPr="005D0D15">
        <w:rPr>
          <w:snapToGrid w:val="0"/>
          <w:color w:val="000000"/>
          <w:lang w:eastAsia="sv-SE"/>
        </w:rPr>
        <w:t>dagens vilja vägra godkänna indelningsförändringar. Frågan om landets i</w:t>
      </w:r>
      <w:r w:rsidRPr="005D0D15">
        <w:rPr>
          <w:snapToGrid w:val="0"/>
          <w:color w:val="000000"/>
          <w:lang w:eastAsia="sv-SE"/>
        </w:rPr>
        <w:t>n</w:t>
      </w:r>
      <w:r w:rsidRPr="005D0D15">
        <w:rPr>
          <w:snapToGrid w:val="0"/>
          <w:color w:val="000000"/>
          <w:lang w:eastAsia="sv-SE"/>
        </w:rPr>
        <w:t xml:space="preserve">delning i kommuner borde därför avgöras i lag, som beslutas av riksdagen, och inte av regeringen. </w:t>
      </w:r>
    </w:p>
    <w:p w:rsidR="009C09BF" w:rsidRPr="005D0D15" w:rsidRDefault="009C09BF">
      <w:pPr>
        <w:pStyle w:val="Normaltindrag"/>
        <w:rPr>
          <w:snapToGrid w:val="0"/>
          <w:lang w:eastAsia="sv-SE"/>
        </w:rPr>
      </w:pPr>
      <w:r w:rsidRPr="005D0D15">
        <w:rPr>
          <w:snapToGrid w:val="0"/>
          <w:lang w:eastAsia="sv-SE"/>
        </w:rPr>
        <w:t>Jag anser att regeringen bör återkomma m</w:t>
      </w:r>
      <w:r w:rsidRPr="005D0D15">
        <w:rPr>
          <w:snapToGrid w:val="0"/>
          <w:lang w:eastAsia="sv-SE"/>
        </w:rPr>
        <w:t>ed lagsförslag som ger ko</w:t>
      </w:r>
      <w:r w:rsidRPr="005D0D15">
        <w:rPr>
          <w:snapToGrid w:val="0"/>
          <w:lang w:eastAsia="sv-SE"/>
        </w:rPr>
        <w:t>m</w:t>
      </w:r>
      <w:r w:rsidRPr="005D0D15">
        <w:rPr>
          <w:snapToGrid w:val="0"/>
          <w:lang w:eastAsia="sv-SE"/>
        </w:rPr>
        <w:t>muninvånare och riksdag ökat inflytande på indelningsfö</w:t>
      </w:r>
      <w:r w:rsidRPr="005D0D15">
        <w:rPr>
          <w:snapToGrid w:val="0"/>
          <w:lang w:eastAsia="sv-SE"/>
        </w:rPr>
        <w:t>r</w:t>
      </w:r>
      <w:r w:rsidRPr="005D0D15">
        <w:rPr>
          <w:snapToGrid w:val="0"/>
          <w:lang w:eastAsia="sv-SE"/>
        </w:rPr>
        <w:t xml:space="preserve">ändringar. </w:t>
      </w:r>
    </w:p>
    <w:p w:rsidR="009C09BF" w:rsidRPr="005D0D15" w:rsidRDefault="009C09BF">
      <w:pPr>
        <w:pStyle w:val="Normaltindrag"/>
      </w:pPr>
      <w:r w:rsidRPr="005D0D15">
        <w:rPr>
          <w:snapToGrid w:val="0"/>
          <w:lang w:eastAsia="sv-SE"/>
        </w:rPr>
        <w:t>Det anförda bör riksdagen som sin mening ge regeringen till känna.</w:t>
      </w:r>
    </w:p>
    <w:p w:rsidR="009C09BF" w:rsidRPr="005D0D15" w:rsidRDefault="009C09BF">
      <w:pPr>
        <w:pStyle w:val="Reservationspunkt"/>
        <w:rPr>
          <w:noProof w:val="0"/>
        </w:rPr>
      </w:pPr>
      <w:bookmarkStart w:id="296" w:name="_Toc3374879"/>
      <w:bookmarkStart w:id="297" w:name="_Toc3374878"/>
      <w:bookmarkStart w:id="298" w:name="_Toc4813063"/>
      <w:r w:rsidRPr="005D0D15">
        <w:rPr>
          <w:noProof w:val="0"/>
        </w:rPr>
        <w:t>31.</w:t>
      </w:r>
      <w:r w:rsidRPr="005D0D15">
        <w:rPr>
          <w:noProof w:val="0"/>
        </w:rPr>
        <w:tab/>
        <w:t>Folkinitiativ om folkomröstning (punkt 42)</w:t>
      </w:r>
      <w:bookmarkEnd w:id="297"/>
      <w:bookmarkEnd w:id="298"/>
    </w:p>
    <w:p w:rsidR="009C09BF" w:rsidRPr="005D0D15" w:rsidRDefault="009C09BF">
      <w:pPr>
        <w:pStyle w:val="Reservanter"/>
      </w:pPr>
      <w:r w:rsidRPr="005D0D15">
        <w:t>av Göran Magnusson (s), Barbro Hietala Nordlund (s), Pär Axel Sahlberg (s), Kenneth Kvist (v), Mats Berglind (s), Kerstin Kristiansson Karlstedt (s), Kenth Högström (s) och Mats Einarsson (v).</w:t>
      </w:r>
      <w:r w:rsidRPr="005D0D15">
        <w:tab/>
      </w:r>
    </w:p>
    <w:p w:rsidR="009C09BF" w:rsidRPr="005D0D15" w:rsidRDefault="009C09BF">
      <w:pPr>
        <w:pStyle w:val="R4"/>
      </w:pPr>
      <w:r w:rsidRPr="005D0D15">
        <w:t>Förslag till riksdagsbeslut</w:t>
      </w:r>
    </w:p>
    <w:p w:rsidR="009C09BF" w:rsidRPr="005D0D15" w:rsidRDefault="009C09BF">
      <w:r w:rsidRPr="005D0D15">
        <w:t>Vi anser att utskottets förslag under punkt 42 borde ha följande lydelse:</w:t>
      </w:r>
    </w:p>
    <w:p w:rsidR="009C09BF" w:rsidRPr="005D0D15" w:rsidRDefault="009C09BF">
      <w:pPr>
        <w:pStyle w:val="Reservantfrslag"/>
      </w:pPr>
      <w:r w:rsidRPr="005D0D15">
        <w:t xml:space="preserve">Riksdagen avslår motionerna 2001/02:K65 yrkande 3, 2001/02:K66 yrkande 6, 2001/02:K67 yrkande 5, 2001/02:K247 yrkande 2, 2001/02:K340, 2001/02:K344 yrkande 2, 2001/02:K368 yrkande 5, 2001/02:K371 yrkande 4 och 2001/02:N364 yrkande 23. </w:t>
      </w:r>
    </w:p>
    <w:p w:rsidR="009C09BF" w:rsidRPr="005D0D15" w:rsidRDefault="009C09BF">
      <w:pPr>
        <w:pStyle w:val="R4"/>
      </w:pPr>
      <w:r w:rsidRPr="005D0D15">
        <w:t>Ställningstagande</w:t>
      </w:r>
    </w:p>
    <w:p w:rsidR="009C09BF" w:rsidRPr="005D0D15" w:rsidRDefault="009C09BF">
      <w:r w:rsidRPr="005D0D15">
        <w:t>Utskottet delar regeringens bedömning att beredningen av Kommundemokr</w:t>
      </w:r>
      <w:r w:rsidRPr="005D0D15">
        <w:t>a</w:t>
      </w:r>
      <w:r w:rsidRPr="005D0D15">
        <w:t xml:space="preserve">tikommitténs betänkande Att tänka efter före – samråd i kommuner och landsting bör avvaktas. Utskottet avstyrker därmed motionerna 2001/02:K65 (kd) yrkande 3, 2001/02:K66 (mp) yrkande 6, 2001/02:K67 (c) yrkandena 4 och 5, 2001/02:K247 (m) yrkande 2, 2001/02:K340 (kd), 2001/02:K344 (kd) yrkande 2, 2001/02:K368 (m) yrkande 5, 2001/02:K371 (c) yrkande 4 och 2001/02:N364 (mp) yrkande 23.  </w:t>
      </w:r>
    </w:p>
    <w:p w:rsidR="009C09BF" w:rsidRPr="005D0D15" w:rsidRDefault="009C09BF">
      <w:pPr>
        <w:pStyle w:val="Reservationspunkt"/>
        <w:rPr>
          <w:noProof w:val="0"/>
        </w:rPr>
      </w:pPr>
      <w:bookmarkStart w:id="299" w:name="_Toc4813064"/>
      <w:r w:rsidRPr="005D0D15">
        <w:rPr>
          <w:noProof w:val="0"/>
        </w:rPr>
        <w:t>32.</w:t>
      </w:r>
      <w:r w:rsidRPr="005D0D15">
        <w:rPr>
          <w:noProof w:val="0"/>
        </w:rPr>
        <w:tab/>
        <w:t>Beslutande folkomröstning (punkt 43)</w:t>
      </w:r>
      <w:bookmarkEnd w:id="299"/>
    </w:p>
    <w:p w:rsidR="009C09BF" w:rsidRPr="005D0D15" w:rsidRDefault="009C09BF">
      <w:pPr>
        <w:pStyle w:val="Reservanter"/>
      </w:pPr>
      <w:r w:rsidRPr="005D0D15">
        <w:t>av Åsa Torstensson (c).</w:t>
      </w:r>
    </w:p>
    <w:p w:rsidR="009C09BF" w:rsidRPr="005D0D15" w:rsidRDefault="009C09BF">
      <w:pPr>
        <w:pStyle w:val="R4"/>
      </w:pPr>
      <w:r w:rsidRPr="005D0D15">
        <w:t>Förslag till riksdagsbeslut</w:t>
      </w:r>
    </w:p>
    <w:p w:rsidR="009C09BF" w:rsidRPr="005D0D15" w:rsidRDefault="009C09BF">
      <w:r w:rsidRPr="005D0D15">
        <w:t>Jag anser att utskottets förslag under punkt 43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32. Därmed bifaller riksdagen motion 2001/02:K67 yrkande 4. </w:t>
      </w:r>
    </w:p>
    <w:p w:rsidR="009C09BF" w:rsidRPr="005D0D15" w:rsidRDefault="009C09BF">
      <w:pPr>
        <w:pStyle w:val="R4"/>
      </w:pPr>
      <w:r w:rsidRPr="005D0D15">
        <w:t>Ställningstagande</w:t>
      </w:r>
    </w:p>
    <w:p w:rsidR="009C09BF" w:rsidRPr="005D0D15" w:rsidRDefault="009C09BF">
      <w:r w:rsidRPr="005D0D15">
        <w:t>För att öka inslaget av direktdemokrati på kommunnivå bör, som anförs i motion 2001/02:K67, beslutande kommunala folkomröstningar införas. R</w:t>
      </w:r>
      <w:r w:rsidRPr="005D0D15">
        <w:t>e</w:t>
      </w:r>
      <w:r w:rsidRPr="005D0D15">
        <w:t xml:space="preserve">geringens fortsatta beredning av frågan om kommunala folkomröstningar bör därför leda fram till ett förslag om sådana omröstningar. </w:t>
      </w:r>
    </w:p>
    <w:p w:rsidR="009C09BF" w:rsidRPr="005D0D15" w:rsidRDefault="009C09BF">
      <w:pPr>
        <w:pStyle w:val="Normaltindrag"/>
      </w:pPr>
      <w:r w:rsidRPr="005D0D15">
        <w:t xml:space="preserve">Riksdagen bör ge regeringen det anförda till känna som sin mening.  </w:t>
      </w:r>
    </w:p>
    <w:p w:rsidR="009C09BF" w:rsidRPr="005D0D15" w:rsidRDefault="009C09BF">
      <w:pPr>
        <w:pStyle w:val="Reservationspunkt"/>
        <w:rPr>
          <w:noProof w:val="0"/>
        </w:rPr>
      </w:pPr>
      <w:bookmarkStart w:id="300" w:name="_Toc3374883"/>
      <w:bookmarkStart w:id="301" w:name="_Toc4813065"/>
      <w:bookmarkEnd w:id="296"/>
      <w:r w:rsidRPr="005D0D15">
        <w:rPr>
          <w:noProof w:val="0"/>
        </w:rPr>
        <w:t>33.</w:t>
      </w:r>
      <w:r w:rsidRPr="005D0D15">
        <w:rPr>
          <w:noProof w:val="0"/>
        </w:rPr>
        <w:tab/>
        <w:t>Demokratiska processer och IT (punkt 45)</w:t>
      </w:r>
      <w:bookmarkEnd w:id="300"/>
      <w:bookmarkEnd w:id="301"/>
    </w:p>
    <w:p w:rsidR="009C09BF" w:rsidRPr="005D0D15" w:rsidRDefault="009C09BF">
      <w:pPr>
        <w:pStyle w:val="Reservanter"/>
      </w:pPr>
      <w:r w:rsidRPr="005D0D15">
        <w:t>av Per Unckel (m), Inger René (m), Lars Hjertén (m), Nils Fredrik Aur</w:t>
      </w:r>
      <w:r w:rsidRPr="005D0D15">
        <w:t>e</w:t>
      </w:r>
      <w:r w:rsidRPr="005D0D15">
        <w:t xml:space="preserve">lius (m) och Helena Bargholtz (fp). </w:t>
      </w:r>
    </w:p>
    <w:p w:rsidR="009C09BF" w:rsidRPr="005D0D15" w:rsidRDefault="009C09BF">
      <w:pPr>
        <w:pStyle w:val="R4"/>
      </w:pPr>
      <w:r w:rsidRPr="005D0D15">
        <w:t>Förslag till riksdagsbeslut</w:t>
      </w:r>
    </w:p>
    <w:p w:rsidR="009C09BF" w:rsidRPr="005D0D15" w:rsidRDefault="009C09BF">
      <w:r w:rsidRPr="005D0D15">
        <w:t>Vi anser att utskottets förslag under punkt 45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33. Därmed bifaller riksdagen motionerna 2000/01:K347, 2000/01:K397 yrkande 1, 2000/01:K401 yrkande 7, 2001/02:K66 yrkande 12, 2001/02:K67 yrkande 7, 2001/02:K368 yrkande 8, 2001/02:K381 yrkande 7, 2001/02:K389 och 2001/02:K424 yrkande 5 i denna del samt delvis motion 2001/02:So618 yrkande 15. </w:t>
      </w:r>
    </w:p>
    <w:p w:rsidR="009C09BF" w:rsidRPr="005D0D15" w:rsidRDefault="009C09BF">
      <w:pPr>
        <w:pStyle w:val="R4"/>
      </w:pPr>
      <w:r w:rsidRPr="005D0D15">
        <w:t>Ställningstagande</w:t>
      </w:r>
    </w:p>
    <w:p w:rsidR="009C09BF" w:rsidRPr="005D0D15" w:rsidRDefault="009C09BF">
      <w:r w:rsidRPr="005D0D15">
        <w:t xml:space="preserve">Vi anser det vara viktigt att de möjligheter som den nya tekniken erbjuder tas till vara för att ordna offentliga utfrågningar, olika former av debattforum, s.k. folkinitiativ samt olika omröstningar och rådslag. Vi anser att riksdagen bör ge regeringen till känna att den bör verka aktivt för en sådan utveckling. </w:t>
      </w:r>
    </w:p>
    <w:p w:rsidR="009C09BF" w:rsidRPr="005D0D15" w:rsidRDefault="009C09BF">
      <w:pPr>
        <w:pStyle w:val="Reservationspunkt"/>
        <w:rPr>
          <w:noProof w:val="0"/>
        </w:rPr>
      </w:pPr>
      <w:bookmarkStart w:id="302" w:name="_Toc4813066"/>
      <w:r w:rsidRPr="005D0D15">
        <w:rPr>
          <w:noProof w:val="0"/>
        </w:rPr>
        <w:t>34.</w:t>
      </w:r>
      <w:r w:rsidRPr="005D0D15">
        <w:rPr>
          <w:noProof w:val="0"/>
        </w:rPr>
        <w:tab/>
        <w:t>Demokratifolder (punkt 50)</w:t>
      </w:r>
      <w:bookmarkEnd w:id="302"/>
    </w:p>
    <w:p w:rsidR="009C09BF" w:rsidRPr="005D0D15" w:rsidRDefault="009C09BF">
      <w:pPr>
        <w:pStyle w:val="Reservanter"/>
      </w:pPr>
      <w:r w:rsidRPr="005D0D15">
        <w:t>av Per Lager (mp).</w:t>
      </w:r>
    </w:p>
    <w:p w:rsidR="009C09BF" w:rsidRPr="005D0D15" w:rsidRDefault="009C09BF">
      <w:pPr>
        <w:pStyle w:val="R4"/>
      </w:pPr>
      <w:r w:rsidRPr="005D0D15">
        <w:t>Förslag till riksdagsbeslut</w:t>
      </w:r>
    </w:p>
    <w:p w:rsidR="009C09BF" w:rsidRPr="005D0D15" w:rsidRDefault="009C09BF">
      <w:r w:rsidRPr="005D0D15">
        <w:t>Jag anser att utskottets förslag under punkt 50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servation 34. Därmed bifaller riksdagen motion 2001/02:K66 yrkande 11.</w:t>
      </w:r>
    </w:p>
    <w:p w:rsidR="009C09BF" w:rsidRPr="005D0D15" w:rsidRDefault="009C09BF">
      <w:pPr>
        <w:pStyle w:val="R4"/>
      </w:pPr>
      <w:r w:rsidRPr="005D0D15">
        <w:t>Ställningstagande</w:t>
      </w:r>
    </w:p>
    <w:p w:rsidR="009C09BF" w:rsidRPr="005D0D15" w:rsidRDefault="009C09BF">
      <w:r w:rsidRPr="005D0D15">
        <w:t>Jag anser att det finns ett stort behov av lättillgänglig information om grun</w:t>
      </w:r>
      <w:r w:rsidRPr="005D0D15">
        <w:t>d</w:t>
      </w:r>
      <w:r w:rsidRPr="005D0D15">
        <w:t>lagarna, demokratiska beslutsprocesser och EU. Regeringen bör ha ett ansvar för att fylla detta behov. Som anförs i motion 2001/02:K66 bör därför rege</w:t>
      </w:r>
      <w:r w:rsidRPr="005D0D15">
        <w:t>r</w:t>
      </w:r>
      <w:r w:rsidRPr="005D0D15">
        <w:t xml:space="preserve">ingen låta utarbeta en lättillgänglig folder om demokratiprinciper och våra grundlagar innefattande styrelseskicket och beslutsprocesser och mänskliga rättigheter. Materialet bör innefatta EU:s konstitution, behörighetskompetens och beslutsprocesser. </w:t>
      </w:r>
    </w:p>
    <w:p w:rsidR="009C09BF" w:rsidRPr="005D0D15" w:rsidRDefault="009C09BF">
      <w:pPr>
        <w:pStyle w:val="Normaltindrag"/>
      </w:pPr>
      <w:r w:rsidRPr="005D0D15">
        <w:t xml:space="preserve">Riksdagen bör ge regeringen det anförda till känna som sin mening. </w:t>
      </w:r>
    </w:p>
    <w:p w:rsidR="009C09BF" w:rsidRPr="005D0D15" w:rsidRDefault="009C09BF">
      <w:pPr>
        <w:pStyle w:val="Reservationspunkt"/>
        <w:rPr>
          <w:noProof w:val="0"/>
        </w:rPr>
      </w:pPr>
      <w:bookmarkStart w:id="303" w:name="_Toc4813067"/>
      <w:r w:rsidRPr="005D0D15">
        <w:rPr>
          <w:noProof w:val="0"/>
        </w:rPr>
        <w:t>35.</w:t>
      </w:r>
      <w:r w:rsidRPr="005D0D15">
        <w:rPr>
          <w:noProof w:val="0"/>
        </w:rPr>
        <w:tab/>
        <w:t>Bidrag till politiska kampanjer (punkt 53)</w:t>
      </w:r>
      <w:bookmarkEnd w:id="303"/>
    </w:p>
    <w:p w:rsidR="009C09BF" w:rsidRPr="005D0D15" w:rsidRDefault="009C09BF">
      <w:pPr>
        <w:pStyle w:val="Reservanter"/>
      </w:pPr>
      <w:r w:rsidRPr="005D0D15">
        <w:t>av Per Lager (mp).</w:t>
      </w:r>
    </w:p>
    <w:p w:rsidR="009C09BF" w:rsidRPr="005D0D15" w:rsidRDefault="009C09BF">
      <w:pPr>
        <w:pStyle w:val="R4"/>
      </w:pPr>
      <w:r w:rsidRPr="005D0D15">
        <w:t>Förslag till riksdagsbeslut</w:t>
      </w:r>
    </w:p>
    <w:p w:rsidR="009C09BF" w:rsidRPr="005D0D15" w:rsidRDefault="009C09BF">
      <w:r w:rsidRPr="005D0D15">
        <w:t>Jag anser att utskottets förslag under punkt 53 borde ha följande lydelse:</w:t>
      </w:r>
    </w:p>
    <w:p w:rsidR="009C09BF" w:rsidRPr="005D0D15" w:rsidRDefault="009C09BF">
      <w:pPr>
        <w:pStyle w:val="Reservantfrslag"/>
      </w:pPr>
      <w:r w:rsidRPr="005D0D15">
        <w:t>Riksdagen tillkännager för regeringen som sin mening vad som anförs i r</w:t>
      </w:r>
      <w:r w:rsidRPr="005D0D15">
        <w:t>e</w:t>
      </w:r>
      <w:r w:rsidRPr="005D0D15">
        <w:t xml:space="preserve">servation 35. Därmed bifaller riksdagen motion 2001/02:K66 yrkande 16. </w:t>
      </w:r>
    </w:p>
    <w:p w:rsidR="009C09BF" w:rsidRPr="005D0D15" w:rsidRDefault="009C09BF">
      <w:pPr>
        <w:pStyle w:val="R4"/>
      </w:pPr>
      <w:r w:rsidRPr="005D0D15">
        <w:t>Ställningstagande</w:t>
      </w:r>
    </w:p>
    <w:p w:rsidR="009C09BF" w:rsidRPr="005D0D15" w:rsidRDefault="009C09BF">
      <w:pPr>
        <w:pStyle w:val="NormalBeslutDnr"/>
        <w:rPr>
          <w:snapToGrid w:val="0"/>
        </w:rPr>
      </w:pPr>
      <w:r w:rsidRPr="005D0D15">
        <w:t xml:space="preserve">Med ett ökat inslag av personval i valsystemet ökar riskerna för missbruk när det gäller kampanjbidrag till politiker. </w:t>
      </w:r>
    </w:p>
    <w:p w:rsidR="009C09BF" w:rsidRPr="005D0D15" w:rsidRDefault="009C09BF">
      <w:pPr>
        <w:pStyle w:val="Normaltindrag"/>
        <w:rPr>
          <w:snapToGrid w:val="0"/>
        </w:rPr>
      </w:pPr>
      <w:r w:rsidRPr="005D0D15">
        <w:rPr>
          <w:snapToGrid w:val="0"/>
        </w:rPr>
        <w:t>Sverige har inte ens minimibestämmelser om offentlig redovisning och b</w:t>
      </w:r>
      <w:r w:rsidRPr="005D0D15">
        <w:rPr>
          <w:snapToGrid w:val="0"/>
        </w:rPr>
        <w:t>i</w:t>
      </w:r>
      <w:r w:rsidRPr="005D0D15">
        <w:rPr>
          <w:snapToGrid w:val="0"/>
        </w:rPr>
        <w:t>dragstak som fallet är i USA. För att förhindra oegentligheter såsom för</w:t>
      </w:r>
      <w:r w:rsidRPr="005D0D15">
        <w:rPr>
          <w:snapToGrid w:val="0"/>
        </w:rPr>
        <w:t>e</w:t>
      </w:r>
      <w:r w:rsidRPr="005D0D15">
        <w:rPr>
          <w:snapToGrid w:val="0"/>
        </w:rPr>
        <w:t>komsten av dolda politikerköp anser jag att regler för kampanjfinansiering bör tas fram. Demokratin undermineras både i sak och i allmänhetens ögon om systemet inte aktivt förhindrar att ekonomiska intressen köper politikers eller partiers stöd och röst. Regeringen bör lägga fram förslag till ett heltäckande regelverk för att förhindra bidragsmissbruk eller andra finansiella oegentli</w:t>
      </w:r>
      <w:r w:rsidRPr="005D0D15">
        <w:rPr>
          <w:snapToGrid w:val="0"/>
        </w:rPr>
        <w:t>g</w:t>
      </w:r>
      <w:r w:rsidRPr="005D0D15">
        <w:rPr>
          <w:snapToGrid w:val="0"/>
        </w:rPr>
        <w:t xml:space="preserve">heter. </w:t>
      </w:r>
    </w:p>
    <w:p w:rsidR="009C09BF" w:rsidRPr="005D0D15" w:rsidRDefault="009C09BF">
      <w:pPr>
        <w:pStyle w:val="Normaltindrag"/>
      </w:pPr>
      <w:r w:rsidRPr="005D0D15">
        <w:rPr>
          <w:snapToGrid w:val="0"/>
        </w:rPr>
        <w:t xml:space="preserve">Jag föreslår att riksdagen med bifall till </w:t>
      </w:r>
      <w:r w:rsidRPr="005D0D15">
        <w:rPr>
          <w:snapToGrid w:val="0"/>
        </w:rPr>
        <w:t xml:space="preserve">motion 2001/02:K66 yrkande 16 som sin mening ger regeringen det anförda till känna. </w:t>
      </w:r>
    </w:p>
    <w:p w:rsidR="009C09BF" w:rsidRPr="005D0D15" w:rsidRDefault="009C09BF">
      <w:pPr>
        <w:pStyle w:val="Normaltindrag"/>
      </w:pPr>
    </w:p>
    <w:p w:rsidR="009C09BF" w:rsidRPr="005D0D15" w:rsidRDefault="009C09BF">
      <w:pPr>
        <w:pStyle w:val="Normaltindrag"/>
        <w:sectPr w:rsidR="00000000" w:rsidRPr="005D0D1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09BF" w:rsidRPr="005D0D15" w:rsidRDefault="009C09BF">
      <w:pPr>
        <w:pStyle w:val="Rubrik1"/>
        <w:rPr>
          <w:noProof w:val="0"/>
        </w:rPr>
      </w:pPr>
      <w:bookmarkStart w:id="304" w:name="_Toc4813068"/>
      <w:r w:rsidRPr="005D0D15">
        <w:rPr>
          <w:noProof w:val="0"/>
        </w:rPr>
        <w:t>Särskilda yttranden</w:t>
      </w:r>
      <w:bookmarkEnd w:id="304"/>
    </w:p>
    <w:p w:rsidR="009C09BF" w:rsidRPr="005D0D15" w:rsidRDefault="009C09BF">
      <w:r w:rsidRPr="005D0D15">
        <w:t>Utskottets beredning av ärendet har föranlett följande särskilda yttranden. I rubriken anges inom parentes vilken punkt i utskottets förslag till riksdagsb</w:t>
      </w:r>
      <w:r w:rsidRPr="005D0D15">
        <w:t>e</w:t>
      </w:r>
      <w:r w:rsidRPr="005D0D15">
        <w:t xml:space="preserve">slut som behandlas i avsnittet. </w:t>
      </w:r>
    </w:p>
    <w:p w:rsidR="009C09BF" w:rsidRPr="005D0D15" w:rsidRDefault="009C09BF">
      <w:pPr>
        <w:pStyle w:val="Rubrik3"/>
        <w:rPr>
          <w:noProof w:val="0"/>
        </w:rPr>
      </w:pPr>
      <w:bookmarkStart w:id="305" w:name="_Toc4813069"/>
      <w:r w:rsidRPr="005D0D15">
        <w:rPr>
          <w:noProof w:val="0"/>
        </w:rPr>
        <w:t>1. Tidigare behandlade frågor</w:t>
      </w:r>
      <w:bookmarkEnd w:id="305"/>
      <w:r w:rsidRPr="005D0D15">
        <w:rPr>
          <w:noProof w:val="0"/>
        </w:rPr>
        <w:t xml:space="preserve"> </w:t>
      </w:r>
    </w:p>
    <w:p w:rsidR="009C09BF" w:rsidRPr="005D0D15" w:rsidRDefault="009C09BF">
      <w:pPr>
        <w:pStyle w:val="Normaltindrag"/>
      </w:pPr>
      <w:r w:rsidRPr="005D0D15">
        <w:t xml:space="preserve">av Ingvar Svensson (kd) och Björn von der Esch (kd). </w:t>
      </w:r>
    </w:p>
    <w:p w:rsidR="009C09BF" w:rsidRPr="005D0D15" w:rsidRDefault="009C09BF">
      <w:r w:rsidRPr="005D0D15">
        <w:t>Utskottet har tidigare under detta riksmöte i skilda betänkanden behandlat behovet av författningsöversyn, den kommunala självstyrelsen, renodlade personval och regionala självstyrelseorgan. I dessa betänkanden behandlas kd-motioner i de olika frågorna, och vi har reserverat oss till förmån för dessa motioner. Vi anser inte att det finns anledning att nu upprepa de kristdem</w:t>
      </w:r>
      <w:r w:rsidRPr="005D0D15">
        <w:t>o</w:t>
      </w:r>
      <w:r w:rsidRPr="005D0D15">
        <w:t>kratiska stån</w:t>
      </w:r>
      <w:r w:rsidRPr="005D0D15">
        <w:t>d</w:t>
      </w:r>
      <w:r w:rsidRPr="005D0D15">
        <w:t xml:space="preserve">punkterna i dessa frågor och avstår därför från att reservera oss. </w:t>
      </w:r>
    </w:p>
    <w:p w:rsidR="009C09BF" w:rsidRPr="005D0D15" w:rsidRDefault="009C09BF">
      <w:pPr>
        <w:pStyle w:val="Rubrik3"/>
        <w:rPr>
          <w:noProof w:val="0"/>
        </w:rPr>
      </w:pPr>
      <w:bookmarkStart w:id="306" w:name="_Toc4813070"/>
      <w:r w:rsidRPr="005D0D15">
        <w:rPr>
          <w:noProof w:val="0"/>
        </w:rPr>
        <w:t>2. Skilda valdagar (punkt 13)</w:t>
      </w:r>
      <w:bookmarkEnd w:id="306"/>
      <w:r w:rsidRPr="005D0D15">
        <w:rPr>
          <w:noProof w:val="0"/>
        </w:rPr>
        <w:t xml:space="preserve"> </w:t>
      </w:r>
    </w:p>
    <w:p w:rsidR="009C09BF" w:rsidRPr="005D0D15" w:rsidRDefault="009C09BF">
      <w:pPr>
        <w:pStyle w:val="Normaltindrag"/>
      </w:pPr>
      <w:r w:rsidRPr="005D0D15">
        <w:t xml:space="preserve">av Helena Bargholtz (fp) och Per Lager (mp). </w:t>
      </w:r>
    </w:p>
    <w:p w:rsidR="009C09BF" w:rsidRPr="005D0D15" w:rsidRDefault="009C09BF">
      <w:r w:rsidRPr="005D0D15">
        <w:t xml:space="preserve">Vi anser frågan om skilda dagar för val till riksdagen och till landsting och kommunfullmäktige vara av stor vikt för demokratin. Vi delar emellertid utskottets uppfattning att resultatet av 1999 års författningsutrednings arbete bör avvaktas och avstår därför från att reservera oss. </w:t>
      </w:r>
    </w:p>
    <w:p w:rsidR="009C09BF" w:rsidRPr="005D0D15" w:rsidRDefault="009C09BF">
      <w:pPr>
        <w:pStyle w:val="Rubrik3"/>
        <w:rPr>
          <w:noProof w:val="0"/>
        </w:rPr>
      </w:pPr>
      <w:bookmarkStart w:id="307" w:name="_Toc3374889"/>
      <w:bookmarkStart w:id="308" w:name="_Toc4813071"/>
      <w:r w:rsidRPr="005D0D15">
        <w:rPr>
          <w:noProof w:val="0"/>
        </w:rPr>
        <w:t>3. Insyn i fristående skolor (punkt 28)</w:t>
      </w:r>
      <w:bookmarkEnd w:id="308"/>
    </w:p>
    <w:p w:rsidR="009C09BF" w:rsidRPr="005D0D15" w:rsidRDefault="009C09BF">
      <w:pPr>
        <w:pStyle w:val="Normaltindrag"/>
      </w:pPr>
      <w:r w:rsidRPr="005D0D15">
        <w:t>av Kenneth Kvist (v) och Mats Einarsson (v).</w:t>
      </w:r>
    </w:p>
    <w:p w:rsidR="009C09BF" w:rsidRPr="005D0D15" w:rsidRDefault="009C09BF">
      <w:r w:rsidRPr="005D0D15">
        <w:t>Den av regeringen föreslagna ändringen i 15 kap. 11 § skollagen som avser att ge allmänheten bättre insyn i de fristående skolornas verksamhet är ett steg i rätt riktning. Dock innebär lagförslaget endast att det ges en möjlighet för regeringen eller den myndighet regeringen bestämmer att meddela föreskrifter som innebär att fristående skolor blir skyldiga att lämna sådan information om verksamheten. Lagförslaget innebär inte någon garanti att sådana för</w:t>
      </w:r>
      <w:r w:rsidRPr="005D0D15">
        <w:t>e</w:t>
      </w:r>
      <w:r w:rsidRPr="005D0D15">
        <w:t xml:space="preserve">skrifter verkligen kommer till stånd. Därför borde, enligt vår uppfattning, lagen ha utformats så som föreslås i motion 2001/02:K59 yrkande 2. Dock utgår vi från att lagförslagets bemyndigande kommer att användas på avsett sätt, och för att inte onödigtvis splittra arbetarrörelsens båda partier i en fråga där vi i huvudsak är ense avstår vi från att reservera oss till förmån för den nämnda motionen. </w:t>
      </w:r>
    </w:p>
    <w:p w:rsidR="009C09BF" w:rsidRPr="005D0D15" w:rsidRDefault="009C09BF">
      <w:pPr>
        <w:pStyle w:val="Rubrik3"/>
        <w:rPr>
          <w:noProof w:val="0"/>
        </w:rPr>
      </w:pPr>
      <w:bookmarkStart w:id="309" w:name="_Toc4813072"/>
      <w:r w:rsidRPr="005D0D15">
        <w:rPr>
          <w:noProof w:val="0"/>
        </w:rPr>
        <w:t>4. Förtroendevaldas valbarhet och arbetsvillkor (punkt 32)</w:t>
      </w:r>
      <w:bookmarkEnd w:id="309"/>
    </w:p>
    <w:p w:rsidR="009C09BF" w:rsidRPr="005D0D15" w:rsidRDefault="009C09BF">
      <w:pPr>
        <w:pStyle w:val="Normaltindrag"/>
      </w:pPr>
      <w:r w:rsidRPr="005D0D15">
        <w:t>av Per Lager (mp).</w:t>
      </w:r>
    </w:p>
    <w:p w:rsidR="009C09BF" w:rsidRPr="005D0D15" w:rsidRDefault="009C09BF">
      <w:r w:rsidRPr="005D0D15">
        <w:t>I motion 2001/02:K66 framhålls behovet av en översyn av möjligheterna för personer i geografiskt rörliga grupper att åta sig förtroendeuppdrag. I dessa grupper ingår unga, ekonomiskt svagare, studenter och hemlösa. Jag anser att de hinder som tillfälliga bostadslösningar, tillfälliga arbeten, studier, familj</w:t>
      </w:r>
      <w:r w:rsidRPr="005D0D15">
        <w:t>e</w:t>
      </w:r>
      <w:r w:rsidRPr="005D0D15">
        <w:t>bildning över kommungränser m.m. utgör för människor att få och fullfölja förtroendeuppdrag bo</w:t>
      </w:r>
      <w:r w:rsidRPr="005D0D15">
        <w:t>r</w:t>
      </w:r>
      <w:r w:rsidRPr="005D0D15">
        <w:t xml:space="preserve">de analyseras närmare. </w:t>
      </w:r>
    </w:p>
    <w:p w:rsidR="009C09BF" w:rsidRPr="005D0D15" w:rsidRDefault="009C09BF">
      <w:pPr>
        <w:pStyle w:val="Normaltindrag"/>
      </w:pPr>
      <w:r w:rsidRPr="005D0D15">
        <w:t xml:space="preserve">I samma motion framhålls också risken för att den rätt till ledighet för ”andra möten” som föreslås kan leda till gränsdragningsproblem. </w:t>
      </w:r>
    </w:p>
    <w:p w:rsidR="009C09BF" w:rsidRPr="005D0D15" w:rsidRDefault="009C09BF">
      <w:pPr>
        <w:pStyle w:val="Normaltindrag"/>
      </w:pPr>
      <w:r w:rsidRPr="005D0D15">
        <w:t>Jag utgår från att de nämnda aspekterna beaktas i den uppföljning som r</w:t>
      </w:r>
      <w:r w:rsidRPr="005D0D15">
        <w:t>e</w:t>
      </w:r>
      <w:r w:rsidRPr="005D0D15">
        <w:t xml:space="preserve">geringen aviserar i propositionen och anser inte att jag nu behöver reservera mig. </w:t>
      </w:r>
    </w:p>
    <w:p w:rsidR="009C09BF" w:rsidRPr="005D0D15" w:rsidRDefault="009C09BF">
      <w:pPr>
        <w:pStyle w:val="Rubrik3"/>
        <w:rPr>
          <w:noProof w:val="0"/>
        </w:rPr>
      </w:pPr>
      <w:bookmarkStart w:id="310" w:name="_Toc4813073"/>
      <w:r w:rsidRPr="005D0D15">
        <w:rPr>
          <w:noProof w:val="0"/>
        </w:rPr>
        <w:t>5. Kommunrevision (punkt 33)</w:t>
      </w:r>
      <w:bookmarkEnd w:id="310"/>
      <w:r w:rsidRPr="005D0D15">
        <w:rPr>
          <w:noProof w:val="0"/>
        </w:rPr>
        <w:t xml:space="preserve"> </w:t>
      </w:r>
    </w:p>
    <w:p w:rsidR="009C09BF" w:rsidRPr="005D0D15" w:rsidRDefault="009C09BF">
      <w:pPr>
        <w:pStyle w:val="Normaltindrag"/>
      </w:pPr>
      <w:r w:rsidRPr="005D0D15">
        <w:t xml:space="preserve">av Per Unckel (m), Inger René (m), Lars Hjertén (m) och Nils Fredrik </w:t>
      </w:r>
    </w:p>
    <w:p w:rsidR="009C09BF" w:rsidRPr="005D0D15" w:rsidRDefault="009C09BF">
      <w:pPr>
        <w:pStyle w:val="Normaltindrag"/>
      </w:pPr>
      <w:r w:rsidRPr="005D0D15">
        <w:t>A</w:t>
      </w:r>
      <w:r w:rsidRPr="005D0D15">
        <w:t>u</w:t>
      </w:r>
      <w:r w:rsidRPr="005D0D15">
        <w:t xml:space="preserve">relius (m). </w:t>
      </w:r>
    </w:p>
    <w:p w:rsidR="009C09BF" w:rsidRPr="005D0D15" w:rsidRDefault="009C09BF">
      <w:r w:rsidRPr="005D0D15">
        <w:t>Vi anser att en försöksverksamhet med en professionell och helt oberoende revision bör startas i ett antal kommuner och landsting. Därigenom kan erf</w:t>
      </w:r>
      <w:r w:rsidRPr="005D0D15">
        <w:t>a</w:t>
      </w:r>
      <w:r w:rsidRPr="005D0D15">
        <w:t>renhet fås av hur en sådan ordning skulle fungera i jämförelse med den fö</w:t>
      </w:r>
      <w:r w:rsidRPr="005D0D15">
        <w:t>r</w:t>
      </w:r>
      <w:r w:rsidRPr="005D0D15">
        <w:t>troendeledda modellen. Om försöksverksamheten blir framgångsrik, bör övervägas att införa en generell möjlighet att ge kommuner och landsting frihet att välja att införa en ober</w:t>
      </w:r>
      <w:r w:rsidRPr="005D0D15">
        <w:t>o</w:t>
      </w:r>
      <w:r w:rsidRPr="005D0D15">
        <w:t xml:space="preserve">ende kommunal revision. </w:t>
      </w:r>
    </w:p>
    <w:p w:rsidR="009C09BF" w:rsidRPr="005D0D15" w:rsidRDefault="009C09BF">
      <w:pPr>
        <w:pStyle w:val="Rubrik3"/>
        <w:rPr>
          <w:noProof w:val="0"/>
        </w:rPr>
      </w:pPr>
      <w:bookmarkStart w:id="311" w:name="_Toc4813074"/>
      <w:r w:rsidRPr="005D0D15">
        <w:rPr>
          <w:noProof w:val="0"/>
        </w:rPr>
        <w:t>6. Indelningen i kommuner och landsting (punkt 40)</w:t>
      </w:r>
      <w:bookmarkEnd w:id="311"/>
      <w:r w:rsidRPr="005D0D15">
        <w:rPr>
          <w:noProof w:val="0"/>
        </w:rPr>
        <w:t xml:space="preserve"> </w:t>
      </w:r>
    </w:p>
    <w:p w:rsidR="009C09BF" w:rsidRPr="005D0D15" w:rsidRDefault="009C09BF">
      <w:pPr>
        <w:pStyle w:val="Normaltindrag"/>
      </w:pPr>
      <w:r w:rsidRPr="005D0D15">
        <w:t xml:space="preserve">av Helena Bargholtz (fp). </w:t>
      </w:r>
    </w:p>
    <w:p w:rsidR="009C09BF" w:rsidRPr="005D0D15" w:rsidRDefault="009C09BF">
      <w:r w:rsidRPr="005D0D15">
        <w:t>Jag anser att flera större kommuner bör delas. Med fler kommuner minskar avståndet mellan väljare och valda, och fler medborgare får chansen att ta på sig förtroendeuppdrag.</w:t>
      </w:r>
    </w:p>
    <w:p w:rsidR="009C09BF" w:rsidRPr="005D0D15" w:rsidRDefault="009C09BF">
      <w:pPr>
        <w:pStyle w:val="Rubrik3"/>
        <w:rPr>
          <w:noProof w:val="0"/>
        </w:rPr>
      </w:pPr>
      <w:bookmarkStart w:id="312" w:name="_Toc4813075"/>
      <w:r w:rsidRPr="005D0D15">
        <w:rPr>
          <w:noProof w:val="0"/>
        </w:rPr>
        <w:t>7. Indelning i polisdistrikt (punkt 41)</w:t>
      </w:r>
      <w:bookmarkEnd w:id="312"/>
    </w:p>
    <w:p w:rsidR="009C09BF" w:rsidRPr="005D0D15" w:rsidRDefault="009C09BF">
      <w:pPr>
        <w:pStyle w:val="Normaltindrag"/>
        <w:ind w:left="227" w:firstLine="0"/>
      </w:pPr>
      <w:r w:rsidRPr="005D0D15">
        <w:t>av Per Unckel (m), Inger René (m), Lars Hjertén (m) och Nils Fredrik      A</w:t>
      </w:r>
      <w:r w:rsidRPr="005D0D15">
        <w:t>u</w:t>
      </w:r>
      <w:r w:rsidRPr="005D0D15">
        <w:t>relius (m).</w:t>
      </w:r>
    </w:p>
    <w:p w:rsidR="009C09BF" w:rsidRPr="005D0D15" w:rsidRDefault="009C09BF">
      <w:r w:rsidRPr="005D0D15">
        <w:t>Moderata samlingspartiet motsatte sig bildandet av regionen Västra Götaland. Ett skäl för vårt ställningstagande var att regionen är för stor för att kunna fungera på ett demokratiskt och i övrigt tillfredsställande sätt. Bland annat har polisdistriktet en omfattning som är unik för Sverige. Att dela upp distriktet i självständiga polisområden, vilket berörs i betänkandet, är en möjlighet att decentralisera polisens arbete. Vår uppfattning är att det bör utredas hur polislagen kan ändras så att</w:t>
      </w:r>
      <w:r w:rsidRPr="005D0D15">
        <w:t xml:space="preserve"> det blir möjligt att inrätta polisdistrikt utan kravet att varje län skall utgöra ett polisdistrikt. </w:t>
      </w:r>
    </w:p>
    <w:p w:rsidR="009C09BF" w:rsidRPr="005D0D15" w:rsidRDefault="009C09BF">
      <w:pPr>
        <w:pStyle w:val="Rubrik3"/>
        <w:rPr>
          <w:noProof w:val="0"/>
        </w:rPr>
      </w:pPr>
      <w:bookmarkStart w:id="313" w:name="_Toc4813076"/>
      <w:r w:rsidRPr="005D0D15">
        <w:rPr>
          <w:noProof w:val="0"/>
        </w:rPr>
        <w:t>8. Folkinitiativ om folkomröstning (punkt 42)</w:t>
      </w:r>
      <w:bookmarkEnd w:id="313"/>
    </w:p>
    <w:p w:rsidR="009C09BF" w:rsidRPr="005D0D15" w:rsidRDefault="009C09BF">
      <w:pPr>
        <w:pStyle w:val="Normaltindrag"/>
      </w:pPr>
      <w:r w:rsidRPr="005D0D15">
        <w:t>av Per Lager (mp).</w:t>
      </w:r>
    </w:p>
    <w:p w:rsidR="009C09BF" w:rsidRPr="005D0D15" w:rsidRDefault="009C09BF">
      <w:r w:rsidRPr="005D0D15">
        <w:t>De regler för att främja möjligheterna för medlemmarna i kommuner och landsting att få till stånd folkomröstning som utskottet förordar är enligt min mening ett steg i rätt riktning. Även om jag skulle förespråka att den andel av de röstberättigade som skall krävas för att en folkomröstning skall vara obl</w:t>
      </w:r>
      <w:r w:rsidRPr="005D0D15">
        <w:t>i</w:t>
      </w:r>
      <w:r w:rsidRPr="005D0D15">
        <w:t xml:space="preserve">gatorisk bestäms till 5 %, avstår jag därför nu från att reservera mig. </w:t>
      </w:r>
    </w:p>
    <w:p w:rsidR="009C09BF" w:rsidRPr="005D0D15" w:rsidRDefault="009C09BF">
      <w:pPr>
        <w:pStyle w:val="Rubrik3"/>
        <w:rPr>
          <w:noProof w:val="0"/>
        </w:rPr>
      </w:pPr>
      <w:bookmarkStart w:id="314" w:name="_Toc4813077"/>
      <w:r w:rsidRPr="005D0D15">
        <w:rPr>
          <w:noProof w:val="0"/>
        </w:rPr>
        <w:t>9. Medborgarförslag och självförvaltningsorgan (punkt 44)</w:t>
      </w:r>
      <w:bookmarkEnd w:id="314"/>
      <w:r w:rsidRPr="005D0D15">
        <w:rPr>
          <w:noProof w:val="0"/>
        </w:rPr>
        <w:t xml:space="preserve"> </w:t>
      </w:r>
    </w:p>
    <w:p w:rsidR="009C09BF" w:rsidRPr="005D0D15" w:rsidRDefault="009C09BF">
      <w:pPr>
        <w:pStyle w:val="Normaltindrag"/>
      </w:pPr>
      <w:r w:rsidRPr="005D0D15">
        <w:t>av Per Lager (mp).</w:t>
      </w:r>
    </w:p>
    <w:p w:rsidR="009C09BF" w:rsidRPr="005D0D15" w:rsidRDefault="009C09BF">
      <w:r w:rsidRPr="005D0D15">
        <w:t>Jag anser att medborgarnas rätt att väcka ärenden i fullmäktige borde skrivas in direkt i kommunallagen och inte vara beroende av att fullmäktige beslutar om sådan rätt. Jag anser också att det vore lämpligt att medborgarna i frågor där nämnderna har beslutanderätt får väcka medborgarförslag direkt i näm</w:t>
      </w:r>
      <w:r w:rsidRPr="005D0D15">
        <w:t>n</w:t>
      </w:r>
      <w:r w:rsidRPr="005D0D15">
        <w:t xml:space="preserve">derna. Därigenom undviks en onödig omgång i fullmäktige. Regeringens förslag innebär dock en förbättring, och jag avser att följa utvecklingen till följd av förslaget. Jag avstår därför från att reservera mig. </w:t>
      </w:r>
      <w:bookmarkEnd w:id="307"/>
    </w:p>
    <w:p w:rsidR="009C09BF" w:rsidRPr="005D0D15" w:rsidRDefault="009C09BF">
      <w:pPr>
        <w:pStyle w:val="Rubrik3"/>
        <w:rPr>
          <w:noProof w:val="0"/>
        </w:rPr>
      </w:pPr>
      <w:bookmarkStart w:id="315" w:name="_Toc4813078"/>
      <w:r w:rsidRPr="005D0D15">
        <w:rPr>
          <w:noProof w:val="0"/>
        </w:rPr>
        <w:t>10. Lokal demokratiutveckling (punkt 47)</w:t>
      </w:r>
      <w:bookmarkEnd w:id="315"/>
      <w:r w:rsidRPr="005D0D15">
        <w:rPr>
          <w:noProof w:val="0"/>
        </w:rPr>
        <w:t xml:space="preserve">  </w:t>
      </w:r>
    </w:p>
    <w:p w:rsidR="009C09BF" w:rsidRPr="005D0D15" w:rsidRDefault="009C09BF">
      <w:pPr>
        <w:pStyle w:val="Normaltindrag"/>
      </w:pPr>
      <w:r w:rsidRPr="005D0D15">
        <w:t xml:space="preserve">av Åsa Torstensson (c). </w:t>
      </w:r>
    </w:p>
    <w:p w:rsidR="009C09BF" w:rsidRPr="005D0D15" w:rsidRDefault="009C09BF">
      <w:r w:rsidRPr="005D0D15">
        <w:t xml:space="preserve">Regeringen har, som utskottet framhåller, redovisat en rad åtgärder för att stödja lokalt utvecklingsarbete. Det lokala utvecklingsarbetet med inriktning på ett brett medborgardeltagande, från ungdomar och andra, utgör enligt min mening grunden för demokratins utveckling över huvud taget. </w:t>
      </w:r>
    </w:p>
    <w:p w:rsidR="009C09BF" w:rsidRPr="005D0D15" w:rsidRDefault="009C09BF">
      <w:pPr>
        <w:pStyle w:val="Normaltindrag"/>
      </w:pPr>
      <w:r w:rsidRPr="005D0D15">
        <w:t xml:space="preserve">Jag kommer att noga följa den vidare utvecklingen och avstår nu från att reservera mig.  </w:t>
      </w:r>
    </w:p>
    <w:p w:rsidR="009C09BF" w:rsidRPr="005D0D15" w:rsidRDefault="009C09BF">
      <w:pPr>
        <w:pStyle w:val="Normaltindrag"/>
      </w:pPr>
    </w:p>
    <w:p w:rsidR="009C09BF" w:rsidRPr="005D0D15" w:rsidRDefault="009C09BF">
      <w:pPr>
        <w:pStyle w:val="Normaltindrag"/>
      </w:pPr>
    </w:p>
    <w:p w:rsidR="009C09BF" w:rsidRPr="005D0D15" w:rsidRDefault="009C09BF">
      <w:pPr>
        <w:pStyle w:val="Normaltindrag"/>
        <w:sectPr w:rsidR="00000000" w:rsidRPr="005D0D1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C09BF" w:rsidRPr="005D0D15" w:rsidRDefault="009C09BF">
      <w:pPr>
        <w:pStyle w:val="Rubrik1"/>
        <w:rPr>
          <w:noProof w:val="0"/>
        </w:rPr>
      </w:pPr>
      <w:bookmarkStart w:id="316" w:name="_Toc4813079"/>
      <w:r w:rsidRPr="005D0D15">
        <w:rPr>
          <w:noProof w:val="0"/>
        </w:rPr>
        <w:t>Övrigt</w:t>
      </w:r>
      <w:bookmarkEnd w:id="316"/>
    </w:p>
    <w:p w:rsidR="009C09BF" w:rsidRPr="005D0D15" w:rsidRDefault="009C09BF">
      <w:r w:rsidRPr="005D0D15">
        <w:t xml:space="preserve">Tre av de motionsyrkanden som har väckts med anledning av propositionen avser utskottet att behandla i andra betänkanden, där tidigare väckta yrkanden av liknande slag enligt utskottets ärendeplan har lagts in. </w:t>
      </w:r>
    </w:p>
    <w:p w:rsidR="009C09BF" w:rsidRPr="005D0D15" w:rsidRDefault="009C09BF">
      <w:pPr>
        <w:pStyle w:val="Normaltindrag"/>
      </w:pPr>
      <w:r w:rsidRPr="005D0D15">
        <w:t>Det gäller två yrkanden i motion 2001/02:K60, nämligen yrkande 6 om att Europakonventionen skall ges ställning av grundlag och yrkande 9 om ett nytt förfarande vid utnämningar av högre statliga tjänstemän. Yrkande 6 avses bli behandlat i utskottets betänkande 2001/02:KU15 om fri- och rättighet</w:t>
      </w:r>
      <w:r w:rsidRPr="005D0D15">
        <w:t>s</w:t>
      </w:r>
      <w:r w:rsidRPr="005D0D15">
        <w:t xml:space="preserve">skyddsfrågor och yrkande 9 i betänkande 2001/02:KU24 om frågor om statlig förvaltning. </w:t>
      </w:r>
    </w:p>
    <w:p w:rsidR="009C09BF" w:rsidRPr="005D0D15" w:rsidRDefault="009C09BF">
      <w:pPr>
        <w:pStyle w:val="Normaltindrag"/>
      </w:pPr>
      <w:r w:rsidRPr="005D0D15">
        <w:t xml:space="preserve">Det gäller vidare ett yrkande i motion 2001/02:K62, yrkande 6, om ett mer demokratiskt EU, som avses bli behandlat i ett betänkande om EU-frågor. </w:t>
      </w:r>
    </w:p>
    <w:p w:rsidR="009C09BF" w:rsidRPr="005D0D15" w:rsidRDefault="009C09BF"/>
    <w:p w:rsidR="009C09BF" w:rsidRPr="005D0D15" w:rsidRDefault="009C09BF">
      <w:pPr>
        <w:pStyle w:val="Normaltindrag"/>
        <w:sectPr w:rsidR="00000000" w:rsidRPr="005D0D15">
          <w:pgSz w:w="11906" w:h="16838" w:code="9"/>
          <w:pgMar w:top="907" w:right="4649" w:bottom="4508" w:left="1304" w:header="340" w:footer="227" w:gutter="0"/>
          <w:cols w:space="720"/>
          <w:titlePg/>
        </w:sectPr>
      </w:pPr>
    </w:p>
    <w:p w:rsidR="009C09BF" w:rsidRPr="005D0D15" w:rsidRDefault="009C09BF">
      <w:pPr>
        <w:pStyle w:val="Bilaga"/>
      </w:pPr>
      <w:r w:rsidRPr="005D0D15">
        <w:t>Bilaga 1</w:t>
      </w:r>
    </w:p>
    <w:p w:rsidR="009C09BF" w:rsidRPr="005D0D15" w:rsidRDefault="009C09BF">
      <w:pPr>
        <w:pStyle w:val="Rubrik1"/>
        <w:rPr>
          <w:noProof w:val="0"/>
        </w:rPr>
      </w:pPr>
      <w:bookmarkStart w:id="317" w:name="_Toc4813080"/>
      <w:r w:rsidRPr="005D0D15">
        <w:rPr>
          <w:noProof w:val="0"/>
        </w:rPr>
        <w:t>Förteckning över behandlade förslag</w:t>
      </w:r>
      <w:bookmarkEnd w:id="317"/>
      <w:r w:rsidRPr="005D0D15">
        <w:rPr>
          <w:noProof w:val="0"/>
        </w:rPr>
        <w:t xml:space="preserve"> </w:t>
      </w:r>
    </w:p>
    <w:p w:rsidR="009C09BF" w:rsidRPr="005D0D15" w:rsidRDefault="009C09BF">
      <w:pPr>
        <w:pStyle w:val="Rubrik2"/>
      </w:pPr>
      <w:bookmarkStart w:id="318" w:name="_Toc4813081"/>
      <w:r w:rsidRPr="005D0D15">
        <w:t>Propositionen</w:t>
      </w:r>
      <w:bookmarkEnd w:id="318"/>
    </w:p>
    <w:p w:rsidR="009C09BF" w:rsidRPr="005D0D15" w:rsidRDefault="009C09BF">
      <w:r w:rsidRPr="005D0D15">
        <w:t xml:space="preserve">I proposition 2001/02:80 föreslår regeringen att riksdagen </w:t>
      </w:r>
    </w:p>
    <w:p w:rsidR="009C09BF" w:rsidRPr="005D0D15" w:rsidRDefault="009C09BF">
      <w:r w:rsidRPr="005D0D15">
        <w:rPr>
          <w:i/>
        </w:rPr>
        <w:t>dels</w:t>
      </w:r>
      <w:r w:rsidRPr="005D0D15">
        <w:t xml:space="preserve"> antar regeringens förslag till </w:t>
      </w:r>
    </w:p>
    <w:p w:rsidR="009C09BF" w:rsidRPr="005D0D15" w:rsidRDefault="009C09BF">
      <w:pPr>
        <w:pStyle w:val="Normaltindrag"/>
      </w:pPr>
      <w:r w:rsidRPr="005D0D15">
        <w:t xml:space="preserve">1. lag om ändring i kommunallagen (1991:900), </w:t>
      </w:r>
    </w:p>
    <w:p w:rsidR="009C09BF" w:rsidRPr="005D0D15" w:rsidRDefault="009C09BF">
      <w:pPr>
        <w:pStyle w:val="Normaltindrag"/>
      </w:pPr>
      <w:r w:rsidRPr="005D0D15">
        <w:t xml:space="preserve">2. lag om ändring i skollagen (1985:1100), </w:t>
      </w:r>
    </w:p>
    <w:p w:rsidR="009C09BF" w:rsidRPr="005D0D15" w:rsidRDefault="009C09BF">
      <w:pPr>
        <w:pStyle w:val="Normaltindrag"/>
      </w:pPr>
      <w:r w:rsidRPr="005D0D15">
        <w:t xml:space="preserve">3. lag om ändring i lagen (1994:692) om kommunala folkomröstningar, </w:t>
      </w:r>
    </w:p>
    <w:p w:rsidR="009C09BF" w:rsidRPr="005D0D15" w:rsidRDefault="009C09BF">
      <w:r w:rsidRPr="005D0D15">
        <w:rPr>
          <w:i/>
        </w:rPr>
        <w:t>dels</w:t>
      </w:r>
      <w:r w:rsidRPr="005D0D15">
        <w:t xml:space="preserve"> godkänner vad regeringen föreslår om mål för demokratipolitiken (a</w:t>
      </w:r>
      <w:r w:rsidRPr="005D0D15">
        <w:t>v</w:t>
      </w:r>
      <w:r w:rsidRPr="005D0D15">
        <w:t xml:space="preserve">snitt 4.5). </w:t>
      </w:r>
    </w:p>
    <w:p w:rsidR="009C09BF" w:rsidRPr="005D0D15" w:rsidRDefault="009C09BF">
      <w:pPr>
        <w:pStyle w:val="Rubrik2"/>
      </w:pPr>
      <w:bookmarkStart w:id="319" w:name="_Toc4813082"/>
      <w:r w:rsidRPr="005D0D15">
        <w:t>Följdmotioner</w:t>
      </w:r>
      <w:bookmarkEnd w:id="319"/>
    </w:p>
    <w:p w:rsidR="009C09BF" w:rsidRPr="005D0D15" w:rsidRDefault="009C09BF">
      <w:r w:rsidRPr="005D0D15">
        <w:t>2001/02:K58 av Marietta de Pourbaix-Lundin (m) vari föreslås att riksdagen fattar följande beslut:</w:t>
      </w:r>
    </w:p>
    <w:p w:rsidR="009C09BF" w:rsidRPr="005D0D15" w:rsidRDefault="009C09BF">
      <w:pPr>
        <w:pStyle w:val="Normaltindrag"/>
      </w:pPr>
      <w:r w:rsidRPr="005D0D15">
        <w:t>1. Riksdagen tillkännager för regeringen som sin mening vad i motionen anförs om behovet av att kraftigt förstärka den kommunala självstyrelsen som ett led i att förnya demokratin för det nya seklet.</w:t>
      </w:r>
    </w:p>
    <w:p w:rsidR="009C09BF" w:rsidRPr="005D0D15" w:rsidRDefault="009C09BF">
      <w:pPr>
        <w:pStyle w:val="Normaltindrag"/>
      </w:pPr>
      <w:r w:rsidRPr="005D0D15">
        <w:t>2. Riksdagen avslår regeringens förslag om att riksdagen skall godkänna vad regeringen föreslår om mål för demokratipolitiken i enlighet med vad som anförs i motionen.</w:t>
      </w:r>
    </w:p>
    <w:p w:rsidR="009C09BF" w:rsidRPr="005D0D15" w:rsidRDefault="009C09BF">
      <w:pPr>
        <w:pStyle w:val="Normaltindrag"/>
      </w:pPr>
      <w:r w:rsidRPr="005D0D15">
        <w:t>3. Riksdagen begär att regeringen lägger fram ett nytt förslag till mål för demokratipolitiken i enlighet med vad som anförs i motionen.</w:t>
      </w:r>
    </w:p>
    <w:p w:rsidR="009C09BF" w:rsidRPr="005D0D15" w:rsidRDefault="009C09BF">
      <w:pPr>
        <w:pStyle w:val="Normaltindrag"/>
      </w:pPr>
      <w:r w:rsidRPr="005D0D15">
        <w:t>4. Riksdagen beslutar att det är den minoritet som begär återremiss som skall utforma de motiv för återremissen som krävs enligt tredje nya stycket i 5 kap. 36 § kommunallagen (1991:900) i enlighet med vad som anförs i m</w:t>
      </w:r>
      <w:r w:rsidRPr="005D0D15">
        <w:t>o</w:t>
      </w:r>
      <w:r w:rsidRPr="005D0D15">
        <w:t>tionen.</w:t>
      </w:r>
    </w:p>
    <w:p w:rsidR="009C09BF" w:rsidRPr="005D0D15" w:rsidRDefault="009C09BF">
      <w:pPr>
        <w:pStyle w:val="Normaltindrag"/>
      </w:pPr>
      <w:r w:rsidRPr="005D0D15">
        <w:t>5. Riksdagen beslutar att det i fullmäktige återremitterade ärendet enligt 5 kap. 36 § första stycket kommunallagen (1991:900) vid återkomsten för beslut måste innehålla ett tillmötesgående eller bemötande/kommentarer av de vid återremissen angivna motiven i enlighet med vad som anförs i moti</w:t>
      </w:r>
      <w:r w:rsidRPr="005D0D15">
        <w:t>o</w:t>
      </w:r>
      <w:r w:rsidRPr="005D0D15">
        <w:t>nen.</w:t>
      </w:r>
    </w:p>
    <w:p w:rsidR="009C09BF" w:rsidRPr="005D0D15" w:rsidRDefault="009C09BF">
      <w:r w:rsidRPr="005D0D15">
        <w:t>2001/02:K59 av Kenneth Kvist m.fl. (v) vari föreslås att riksdagen fattar följande beslut:</w:t>
      </w:r>
    </w:p>
    <w:p w:rsidR="009C09BF" w:rsidRPr="005D0D15" w:rsidRDefault="009C09BF">
      <w:pPr>
        <w:pStyle w:val="Normaltindrag"/>
      </w:pPr>
      <w:r w:rsidRPr="005D0D15">
        <w:t>1. Riksdagen begär att regeringen lägger fram förslag till ändring av 3 kap. 19 § kommunallagen så att kommuner och landsting åläggs att i upphandlin</w:t>
      </w:r>
      <w:r w:rsidRPr="005D0D15">
        <w:t>g</w:t>
      </w:r>
      <w:r w:rsidRPr="005D0D15">
        <w:t>en kräva tillgång till information som möjliggör för kommunen att säkra medborgarnas insyn i den verksamhet som läggs ut på entreprenad enligt vad i motionen anförs.</w:t>
      </w:r>
    </w:p>
    <w:p w:rsidR="009C09BF" w:rsidRPr="005D0D15" w:rsidRDefault="009C09BF">
      <w:pPr>
        <w:pStyle w:val="Normaltindrag"/>
      </w:pPr>
      <w:r w:rsidRPr="005D0D15">
        <w:t>2. Riksdagen beslutar att regeringen eller den myndighet regeringen b</w:t>
      </w:r>
      <w:r w:rsidRPr="005D0D15">
        <w:t>e</w:t>
      </w:r>
      <w:r w:rsidRPr="005D0D15">
        <w:t>stämmer skall meddela föreskrifter som innebär att huvudmannen för en fristående skola skall vara skyldig att lämna sådan information om verksa</w:t>
      </w:r>
      <w:r w:rsidRPr="005D0D15">
        <w:t>m</w:t>
      </w:r>
      <w:r w:rsidRPr="005D0D15">
        <w:t>heten som gör det möjligt för allmänheten att få insyn i denna.</w:t>
      </w:r>
    </w:p>
    <w:p w:rsidR="009C09BF" w:rsidRPr="005D0D15" w:rsidRDefault="009C09BF">
      <w:r w:rsidRPr="005D0D15">
        <w:t>2001/02:K60 av Bo Lundgren m.fl. (m) vari föreslås att riksdagen fattar fö</w:t>
      </w:r>
      <w:r w:rsidRPr="005D0D15">
        <w:t>l</w:t>
      </w:r>
      <w:r w:rsidRPr="005D0D15">
        <w:t>jande beslut:</w:t>
      </w:r>
    </w:p>
    <w:p w:rsidR="009C09BF" w:rsidRPr="005D0D15" w:rsidRDefault="009C09BF">
      <w:pPr>
        <w:pStyle w:val="Normaltindrag"/>
      </w:pPr>
      <w:r w:rsidRPr="005D0D15">
        <w:t>1. Riksdagen beslutar att avslå regeringens förslag om ändring i 3 kap. 17 § kommunallagen (1991:900) i enlighet med vad som anförs i motionen.</w:t>
      </w:r>
    </w:p>
    <w:p w:rsidR="009C09BF" w:rsidRPr="005D0D15" w:rsidRDefault="009C09BF">
      <w:pPr>
        <w:pStyle w:val="Normaltindrag"/>
      </w:pPr>
      <w:r w:rsidRPr="005D0D15">
        <w:t>2. Riksdagen beslutar att avslå regeringens förslag om införande av en ny bestämmelse i 3 kap. 19 a § kommunallagen i enlighet med vad som anförs i motionen.</w:t>
      </w:r>
    </w:p>
    <w:p w:rsidR="009C09BF" w:rsidRPr="005D0D15" w:rsidRDefault="009C09BF">
      <w:pPr>
        <w:pStyle w:val="Normaltindrag"/>
      </w:pPr>
      <w:r w:rsidRPr="005D0D15">
        <w:t>3. Riksdagen beslutar att avslå regeringens förslag om ändring i 15 kap. 11 § skollagen (1985:1100) i enlighet med vad som anförs i motionen.</w:t>
      </w:r>
    </w:p>
    <w:p w:rsidR="009C09BF" w:rsidRPr="005D0D15" w:rsidRDefault="009C09BF">
      <w:pPr>
        <w:pStyle w:val="Normaltindrag"/>
      </w:pPr>
      <w:r w:rsidRPr="005D0D15">
        <w:t>4. Riksdagen begär att regeringen tillsätter en utredning om ökad makt för enskilda människor i enlighet med vad som anförs i motionen.</w:t>
      </w:r>
    </w:p>
    <w:p w:rsidR="009C09BF" w:rsidRPr="005D0D15" w:rsidRDefault="009C09BF">
      <w:pPr>
        <w:pStyle w:val="Normaltindrag"/>
      </w:pPr>
      <w:r w:rsidRPr="005D0D15">
        <w:t>5. Riksdagen begär att regeringen snarast tillsätter en utredning om en g</w:t>
      </w:r>
      <w:r w:rsidRPr="005D0D15">
        <w:t>e</w:t>
      </w:r>
      <w:r w:rsidRPr="005D0D15">
        <w:t>nomgripande författningsreform i enlighet med vad som anförs i motionen.</w:t>
      </w:r>
    </w:p>
    <w:p w:rsidR="009C09BF" w:rsidRPr="005D0D15" w:rsidRDefault="009C09BF">
      <w:pPr>
        <w:pStyle w:val="Normaltindrag"/>
      </w:pPr>
      <w:r w:rsidRPr="005D0D15">
        <w:t>7. Riksdagen begär att regeringen lägger fram förslag som ger domstolarna befogenhet att själva besluta om sina egna arbetsordningar i enlighet med vad som anförs i motionen.</w:t>
      </w:r>
    </w:p>
    <w:p w:rsidR="009C09BF" w:rsidRPr="005D0D15" w:rsidRDefault="009C09BF">
      <w:pPr>
        <w:pStyle w:val="Normaltindrag"/>
      </w:pPr>
      <w:r w:rsidRPr="005D0D15">
        <w:t>8. Riksdagen begär att regeringen lägger fram förslag om att ansvaret för domstolarna flyttas från regeringen till riksdagen och om att avskaffa Do</w:t>
      </w:r>
      <w:r w:rsidRPr="005D0D15">
        <w:t>m</w:t>
      </w:r>
      <w:r w:rsidRPr="005D0D15">
        <w:t>stolsverket i enlighet med vad som anförs i motionen.</w:t>
      </w:r>
    </w:p>
    <w:p w:rsidR="009C09BF" w:rsidRPr="005D0D15" w:rsidRDefault="009C09BF">
      <w:pPr>
        <w:pStyle w:val="Normaltindrag"/>
      </w:pPr>
      <w:r w:rsidRPr="005D0D15">
        <w:t>10. Riksdagen begär att regeringen lägger fram förslag om ett starkare skydd för den kommunala självstyrelsen i grundlagen i enlighet med vad som anförs i motionen.</w:t>
      </w:r>
    </w:p>
    <w:p w:rsidR="009C09BF" w:rsidRPr="005D0D15" w:rsidRDefault="009C09BF">
      <w:pPr>
        <w:pStyle w:val="Normaltindrag"/>
      </w:pPr>
      <w:r w:rsidRPr="005D0D15">
        <w:t>11. Riksdagen begär att regeringen lägger fram förslag om att avskaffa det inomkommunala skatteutjämningssystemet och att ersätta det med ett statligt finansierat bidragssystem i enlighet med vad som anförs i motionen.</w:t>
      </w:r>
    </w:p>
    <w:p w:rsidR="009C09BF" w:rsidRPr="005D0D15" w:rsidRDefault="009C09BF">
      <w:pPr>
        <w:pStyle w:val="Normaltindrag"/>
      </w:pPr>
      <w:r w:rsidRPr="005D0D15">
        <w:t>12. Riksdagen begär att regeringen lägger fram förslag om att förbättra möjligheterna för kommundelningar i enlighet med vad som anförs i moti</w:t>
      </w:r>
      <w:r w:rsidRPr="005D0D15">
        <w:t>o</w:t>
      </w:r>
      <w:r w:rsidRPr="005D0D15">
        <w:t>nen.</w:t>
      </w:r>
    </w:p>
    <w:p w:rsidR="009C09BF" w:rsidRPr="005D0D15" w:rsidRDefault="009C09BF">
      <w:pPr>
        <w:pStyle w:val="Normaltindrag"/>
      </w:pPr>
      <w:r w:rsidRPr="005D0D15">
        <w:t>13. Riksdagen begär att regeringen lägger fram förslag om införande av ett rent personvalssystem fr.o.m. riksdagsvalet år 2006 i enlighet med vad som anförs i motionen.</w:t>
      </w:r>
    </w:p>
    <w:p w:rsidR="009C09BF" w:rsidRPr="005D0D15" w:rsidRDefault="009C09BF">
      <w:pPr>
        <w:pStyle w:val="Normaltindrag"/>
      </w:pPr>
      <w:r w:rsidRPr="005D0D15">
        <w:t>14. Riksdagen begär att regeringen lägger fram förslag om införande av rätt till nyval i kommunerna i enlighet med vad som anförs i motionen.</w:t>
      </w:r>
    </w:p>
    <w:p w:rsidR="009C09BF" w:rsidRPr="005D0D15" w:rsidRDefault="009C09BF">
      <w:pPr>
        <w:pStyle w:val="Normaltindrag"/>
      </w:pPr>
      <w:r w:rsidRPr="005D0D15">
        <w:t>15. Riksdagen tillkännager för regeringen som sin mening vad i motionen anförs om möjligheter att genomföra omröstningar på Internet.</w:t>
      </w:r>
    </w:p>
    <w:p w:rsidR="009C09BF" w:rsidRPr="005D0D15" w:rsidRDefault="009C09BF">
      <w:r w:rsidRPr="005D0D15">
        <w:t>2001/02:K61 av Carl-Axel Johansson (m) vari föreslås att riksdagen fattar följande beslut: Riksdagen tillkännager för regeringen som sin mening vad i motionen anförs om medborgerlig insyn och delaktighet i offentligt finansi</w:t>
      </w:r>
      <w:r w:rsidRPr="005D0D15">
        <w:t>e</w:t>
      </w:r>
      <w:r w:rsidRPr="005D0D15">
        <w:t>rad verksamhet.</w:t>
      </w:r>
    </w:p>
    <w:p w:rsidR="009C09BF" w:rsidRPr="005D0D15" w:rsidRDefault="009C09BF">
      <w:r w:rsidRPr="005D0D15">
        <w:t>2001/02:K62 av Helena Bargholtz m.fl. (fp) vari föreslås att riksdagen fattar följande beslut:</w:t>
      </w:r>
    </w:p>
    <w:p w:rsidR="009C09BF" w:rsidRPr="005D0D15" w:rsidRDefault="009C09BF">
      <w:pPr>
        <w:pStyle w:val="Normaltindrag"/>
      </w:pPr>
      <w:r w:rsidRPr="005D0D15">
        <w:t>1. Riksdagen begär att regeringen återkommer med förslag om att alla som fyller 18 år under valåret får delta och kandidera i valen till kommun, land</w:t>
      </w:r>
      <w:r w:rsidRPr="005D0D15">
        <w:t>s</w:t>
      </w:r>
      <w:r w:rsidRPr="005D0D15">
        <w:t>ting, riksdagen och Europaparlamentet.</w:t>
      </w:r>
    </w:p>
    <w:p w:rsidR="009C09BF" w:rsidRPr="005D0D15" w:rsidRDefault="009C09BF">
      <w:pPr>
        <w:pStyle w:val="Normaltindrag"/>
      </w:pPr>
      <w:r w:rsidRPr="005D0D15">
        <w:t>2. Riksdagen tillkännager för regeringen som sin mening vad i motionen anförs om införandet av personval.</w:t>
      </w:r>
    </w:p>
    <w:p w:rsidR="009C09BF" w:rsidRPr="005D0D15" w:rsidRDefault="009C09BF">
      <w:pPr>
        <w:pStyle w:val="Normaltindrag"/>
      </w:pPr>
      <w:r w:rsidRPr="005D0D15">
        <w:t>3. Riksdagen tillkännager för regeringen som sin mening vad i motionen anförs om skilda valdagar.</w:t>
      </w:r>
    </w:p>
    <w:p w:rsidR="009C09BF" w:rsidRPr="005D0D15" w:rsidRDefault="009C09BF">
      <w:pPr>
        <w:pStyle w:val="Normaltindrag"/>
      </w:pPr>
      <w:r w:rsidRPr="005D0D15">
        <w:t>4. Riksdagen tillkännager för regeringen som sin mening vad i motionen anförs om möjligheten till direktvalda kommundelsnämnder.</w:t>
      </w:r>
    </w:p>
    <w:p w:rsidR="009C09BF" w:rsidRPr="005D0D15" w:rsidRDefault="009C09BF">
      <w:pPr>
        <w:pStyle w:val="Normaltindrag"/>
      </w:pPr>
      <w:r w:rsidRPr="005D0D15">
        <w:t>5. Riksdagen tillkännager för regeringen som sin mening vad i motionen anförs om kommundelningar.</w:t>
      </w:r>
    </w:p>
    <w:p w:rsidR="009C09BF" w:rsidRPr="005D0D15" w:rsidRDefault="009C09BF">
      <w:pPr>
        <w:pStyle w:val="Normaltindrag"/>
      </w:pPr>
      <w:r w:rsidRPr="005D0D15">
        <w:t xml:space="preserve">7. Riksdagen tillkännager för regeringen som sin mening vad i motionen anförs om demokratin i regionerna. </w:t>
      </w:r>
    </w:p>
    <w:p w:rsidR="009C09BF" w:rsidRPr="005D0D15" w:rsidRDefault="009C09BF">
      <w:pPr>
        <w:pStyle w:val="Normaltindrag"/>
      </w:pPr>
      <w:r w:rsidRPr="005D0D15">
        <w:t>8. Riksdagen tillkännager för regeringen som sin mening vad i motionen anförs om tillgängligheten och demokratin.</w:t>
      </w:r>
    </w:p>
    <w:p w:rsidR="009C09BF" w:rsidRPr="005D0D15" w:rsidRDefault="009C09BF">
      <w:r w:rsidRPr="005D0D15">
        <w:t>2001/02:K63 av Cristina Husmark Pehrsson (m) vari föreslås att riksdagen fattar följande beslut: Riksdagen tillkännager för regeringen som sin mening vad i motionen anförs om människors makt över den egna vardagen.</w:t>
      </w:r>
    </w:p>
    <w:p w:rsidR="009C09BF" w:rsidRPr="005D0D15" w:rsidRDefault="009C09BF">
      <w:r w:rsidRPr="005D0D15">
        <w:t>2001/02:K64 av Margareta Cederfelt (m) vari föreslås att riksdagen fattar följande beslut: Riksdagen tillkännager för regeringen som sin mening vad i motionen anförs om att dagens spärrar om 5 respektive 8 % tas bort för att underlätta och uppmuntra personvalskandidaturer.</w:t>
      </w:r>
    </w:p>
    <w:p w:rsidR="009C09BF" w:rsidRPr="005D0D15" w:rsidRDefault="009C09BF">
      <w:r w:rsidRPr="005D0D15">
        <w:t>2001/02:K65 av Ingvar Svensson m.fl. (kd) vari föreslås att riksdagen fattar följande beslut:</w:t>
      </w:r>
    </w:p>
    <w:p w:rsidR="009C09BF" w:rsidRPr="005D0D15" w:rsidRDefault="009C09BF">
      <w:pPr>
        <w:pStyle w:val="Normaltindrag"/>
      </w:pPr>
      <w:r w:rsidRPr="005D0D15">
        <w:t>1. Riksdagen tillkännager för regeringen som sin mening vad i motionen anförs om en utredning om subsidiaritetsprincipen i syfte att göra den till en vägledande norm för den demokratiska uppbyggnaden.</w:t>
      </w:r>
    </w:p>
    <w:p w:rsidR="009C09BF" w:rsidRPr="005D0D15" w:rsidRDefault="009C09BF">
      <w:pPr>
        <w:pStyle w:val="Normaltindrag"/>
      </w:pPr>
      <w:r w:rsidRPr="005D0D15">
        <w:t>2. Riksdagen tillkännager för regeringen som sin mening vad i motionen anförs om en utredning kring representativitetsmässiga problem i valkretsi</w:t>
      </w:r>
      <w:r w:rsidRPr="005D0D15">
        <w:t>n</w:t>
      </w:r>
      <w:r w:rsidRPr="005D0D15">
        <w:t>delade kommuner.</w:t>
      </w:r>
    </w:p>
    <w:p w:rsidR="009C09BF" w:rsidRPr="005D0D15" w:rsidRDefault="009C09BF">
      <w:pPr>
        <w:pStyle w:val="Normaltindrag"/>
      </w:pPr>
      <w:r w:rsidRPr="005D0D15">
        <w:t>3. Riksdagen begär att regeringen lägger fram lagförslag om folkinitiativ för lokala folkomröstningar med innebörden att sådant krav som omfattas av minst 10 % av de röstberättigade i kommun/landstingskommun skall leda till att folkomröstning genomförs.</w:t>
      </w:r>
    </w:p>
    <w:p w:rsidR="009C09BF" w:rsidRPr="005D0D15" w:rsidRDefault="009C09BF">
      <w:pPr>
        <w:pStyle w:val="Normaltindrag"/>
      </w:pPr>
      <w:r w:rsidRPr="005D0D15">
        <w:t>4. Riksdagen tillkännager för regeringen som sin mening vad i motionen anförs om utvärdering av användningen av medborgarförslag.</w:t>
      </w:r>
    </w:p>
    <w:p w:rsidR="009C09BF" w:rsidRPr="005D0D15" w:rsidRDefault="009C09BF">
      <w:pPr>
        <w:pStyle w:val="Normaltindrag"/>
      </w:pPr>
      <w:r w:rsidRPr="005D0D15">
        <w:t>5. Riksdagen beslutar avslå regeringens ändringsförslag angående ful</w:t>
      </w:r>
      <w:r w:rsidRPr="005D0D15">
        <w:t>l</w:t>
      </w:r>
      <w:r w:rsidRPr="005D0D15">
        <w:t>mäktiges ställningstagande till vissa beslut i kommunala företag i 3 kap. 17 § kommunallagen.</w:t>
      </w:r>
    </w:p>
    <w:p w:rsidR="009C09BF" w:rsidRPr="005D0D15" w:rsidRDefault="009C09BF">
      <w:pPr>
        <w:pStyle w:val="Normaltindrag"/>
      </w:pPr>
      <w:r w:rsidRPr="005D0D15">
        <w:t>6. Riksdagen beslutar avslå det i propositionen föreslagna tillägget ”sådan information som gör det möjligt för allmänheten att få insyn i denna” i 15 kap. 11 § skollagen.</w:t>
      </w:r>
    </w:p>
    <w:p w:rsidR="009C09BF" w:rsidRPr="005D0D15" w:rsidRDefault="009C09BF">
      <w:pPr>
        <w:pStyle w:val="Normaltindrag"/>
      </w:pPr>
      <w:r w:rsidRPr="005D0D15">
        <w:t>7. Riksdagen tillkännager för regeringen som sin mening vad i motionen anförs om en utredning om en oberoende kommunrevision.</w:t>
      </w:r>
    </w:p>
    <w:p w:rsidR="009C09BF" w:rsidRPr="005D0D15" w:rsidRDefault="009C09BF">
      <w:pPr>
        <w:pStyle w:val="Normaltindrag"/>
      </w:pPr>
      <w:r w:rsidRPr="005D0D15">
        <w:t>8. Riksdagen tillkännager för regeringen som sin mening vad i motionen anförs om en statlig utredning som utifrån Demokratiutredningens synsätt utvecklar ”ett offentligt etos och en demokratisk professionalism” för den offentliga förvaltningen.</w:t>
      </w:r>
    </w:p>
    <w:p w:rsidR="009C09BF" w:rsidRPr="005D0D15" w:rsidRDefault="009C09BF">
      <w:r w:rsidRPr="005D0D15">
        <w:t>2001/02:K66 av Per Lager m.fl. (mp) vari föreslås att riksdagen fattar följa</w:t>
      </w:r>
      <w:r w:rsidRPr="005D0D15">
        <w:t>n</w:t>
      </w:r>
      <w:r w:rsidRPr="005D0D15">
        <w:t>de beslut:</w:t>
      </w:r>
    </w:p>
    <w:p w:rsidR="009C09BF" w:rsidRPr="005D0D15" w:rsidRDefault="009C09BF">
      <w:pPr>
        <w:pStyle w:val="Normaltindrag"/>
      </w:pPr>
      <w:r w:rsidRPr="005D0D15">
        <w:t>1. Riksdagen beslutar att införa skilda valdagar för val till kommunful</w:t>
      </w:r>
      <w:r w:rsidRPr="005D0D15">
        <w:t>l</w:t>
      </w:r>
      <w:r w:rsidRPr="005D0D15">
        <w:t>mäktige och riksdag.</w:t>
      </w:r>
    </w:p>
    <w:p w:rsidR="009C09BF" w:rsidRPr="005D0D15" w:rsidRDefault="009C09BF">
      <w:pPr>
        <w:pStyle w:val="Normaltindrag"/>
      </w:pPr>
      <w:r w:rsidRPr="005D0D15">
        <w:t>2. Riksdagen begär att regeringen lägger fram förslag för att ändra nuv</w:t>
      </w:r>
      <w:r w:rsidRPr="005D0D15">
        <w:t>a</w:t>
      </w:r>
      <w:r w:rsidRPr="005D0D15">
        <w:t>rande rösträttskriterier från medborgarskap, unionsmedborgarskap eller viss tids vistelse till medborgarskap och folkbokföring för icke svenska medborg</w:t>
      </w:r>
      <w:r w:rsidRPr="005D0D15">
        <w:t>a</w:t>
      </w:r>
      <w:r w:rsidRPr="005D0D15">
        <w:t>re.</w:t>
      </w:r>
    </w:p>
    <w:p w:rsidR="009C09BF" w:rsidRPr="005D0D15" w:rsidRDefault="009C09BF">
      <w:pPr>
        <w:pStyle w:val="Normaltindrag"/>
      </w:pPr>
      <w:r w:rsidRPr="005D0D15">
        <w:t>3. Riksdagen tillkännager för regeringen som sin mening vad i motionen anförs om valbarhetskriterier.</w:t>
      </w:r>
    </w:p>
    <w:p w:rsidR="009C09BF" w:rsidRPr="005D0D15" w:rsidRDefault="009C09BF">
      <w:pPr>
        <w:pStyle w:val="Normaltindrag"/>
      </w:pPr>
      <w:r w:rsidRPr="005D0D15">
        <w:t>4. Riksdagen tillkännager för regeringen som sin mening vad i motionen anförs om behovet av lättillgänglig information om grundlagarna, demokr</w:t>
      </w:r>
      <w:r w:rsidRPr="005D0D15">
        <w:t>a</w:t>
      </w:r>
      <w:r w:rsidRPr="005D0D15">
        <w:t>tiska beslutsprocesser och EU.</w:t>
      </w:r>
    </w:p>
    <w:p w:rsidR="009C09BF" w:rsidRPr="005D0D15" w:rsidRDefault="009C09BF">
      <w:pPr>
        <w:pStyle w:val="Normaltindrag"/>
      </w:pPr>
      <w:r w:rsidRPr="005D0D15">
        <w:t>5. Riksdagen begär att regeringen lägger fram förslag i enlighet med vad i motionen anförs om införande av medborgarförslag i alla kommuner.</w:t>
      </w:r>
    </w:p>
    <w:p w:rsidR="009C09BF" w:rsidRPr="005D0D15" w:rsidRDefault="009C09BF">
      <w:pPr>
        <w:pStyle w:val="Normaltindrag"/>
      </w:pPr>
      <w:r w:rsidRPr="005D0D15">
        <w:t>6. Riksdagen begär att regeringen lägger fram förslag om krav på geno</w:t>
      </w:r>
      <w:r w:rsidRPr="005D0D15">
        <w:t>m</w:t>
      </w:r>
      <w:r w:rsidRPr="005D0D15">
        <w:t>förande av en kommunal folkomröstning vid folkinitiativ på minst 5 %.</w:t>
      </w:r>
    </w:p>
    <w:p w:rsidR="009C09BF" w:rsidRPr="005D0D15" w:rsidRDefault="009C09BF">
      <w:pPr>
        <w:pStyle w:val="Normaltindrag"/>
      </w:pPr>
      <w:r w:rsidRPr="005D0D15">
        <w:t>7. Riksdagen tillkännager för regeringen som sin mening vad i motionen anförs om medborgarpaneler och demokratibokslut.</w:t>
      </w:r>
    </w:p>
    <w:p w:rsidR="009C09BF" w:rsidRPr="005D0D15" w:rsidRDefault="009C09BF">
      <w:pPr>
        <w:pStyle w:val="Normaltindrag"/>
      </w:pPr>
      <w:r w:rsidRPr="005D0D15">
        <w:t>8. Riksdagen tillkännager för regeringen som sin mening vad i motionen anförs om barn- och ungdomsperspektiv i beslutsfattandet på samtliga nivåer.</w:t>
      </w:r>
    </w:p>
    <w:p w:rsidR="009C09BF" w:rsidRPr="005D0D15" w:rsidRDefault="009C09BF">
      <w:pPr>
        <w:pStyle w:val="Normaltindrag"/>
      </w:pPr>
      <w:r w:rsidRPr="005D0D15">
        <w:t>9. Riksdagen begär att regeringen utreder förutsättningarna för att införa krav på barnkonsekvensanalyser i allt beslutsfattande på samtliga beslutsniv</w:t>
      </w:r>
      <w:r w:rsidRPr="005D0D15">
        <w:t>å</w:t>
      </w:r>
      <w:r w:rsidRPr="005D0D15">
        <w:t>er.</w:t>
      </w:r>
    </w:p>
    <w:p w:rsidR="009C09BF" w:rsidRPr="005D0D15" w:rsidRDefault="009C09BF">
      <w:pPr>
        <w:pStyle w:val="Normaltindrag"/>
      </w:pPr>
      <w:r w:rsidRPr="005D0D15">
        <w:t>10. Riksdagen begär att regeringen utreder förutsättningarna för att införa ungdomsråd med förslagsrätt till fullmäktige.</w:t>
      </w:r>
    </w:p>
    <w:p w:rsidR="009C09BF" w:rsidRPr="005D0D15" w:rsidRDefault="009C09BF">
      <w:pPr>
        <w:pStyle w:val="Normaltindrag"/>
      </w:pPr>
      <w:r w:rsidRPr="005D0D15">
        <w:t>11. Riksdagen tillkännager för regeringen som sin mening vad i motionen anförs om skolans betydelse för en levande hållbar demokrati.</w:t>
      </w:r>
    </w:p>
    <w:p w:rsidR="009C09BF" w:rsidRPr="005D0D15" w:rsidRDefault="009C09BF">
      <w:pPr>
        <w:pStyle w:val="Normaltindrag"/>
      </w:pPr>
      <w:r w:rsidRPr="005D0D15">
        <w:t>12. Riksdagen begär att regeringen utreder Internetteknikens användning i demokratiska beslutsprocesser samt uppmuntrar och utvärderar sådana ko</w:t>
      </w:r>
      <w:r w:rsidRPr="005D0D15">
        <w:t>m</w:t>
      </w:r>
      <w:r w:rsidRPr="005D0D15">
        <w:t>munala initiativ.</w:t>
      </w:r>
    </w:p>
    <w:p w:rsidR="009C09BF" w:rsidRPr="005D0D15" w:rsidRDefault="009C09BF">
      <w:pPr>
        <w:pStyle w:val="Normaltindrag"/>
      </w:pPr>
      <w:r w:rsidRPr="005D0D15">
        <w:t>13. Riksdagen tillkännager för regeringen som sin mening vad i motionen anförs om rekryteringen av förtroendevalda och viljan att åta sig förtroend</w:t>
      </w:r>
      <w:r w:rsidRPr="005D0D15">
        <w:t>e</w:t>
      </w:r>
      <w:r w:rsidRPr="005D0D15">
        <w:t>uppdrag.</w:t>
      </w:r>
    </w:p>
    <w:p w:rsidR="009C09BF" w:rsidRPr="005D0D15" w:rsidRDefault="009C09BF">
      <w:pPr>
        <w:pStyle w:val="Normaltindrag"/>
      </w:pPr>
      <w:r w:rsidRPr="005D0D15">
        <w:t>14. Riksdagen tillkännager för regeringen som sin mening vad i motionen anförs om förtroendevaldas och politiska uppdragstagares rätt till ledighet och ekonomisk ersättning.</w:t>
      </w:r>
    </w:p>
    <w:p w:rsidR="009C09BF" w:rsidRPr="005D0D15" w:rsidRDefault="009C09BF">
      <w:pPr>
        <w:pStyle w:val="Normaltindrag"/>
      </w:pPr>
      <w:r w:rsidRPr="005D0D15">
        <w:t>15. Riksdagen tillkännager för regeringen som sin mening vad i motionen anförs om behovet av en översyn av geografiskt rörliga gruppers möjlighet att åta sig förtroendeuppdrag.</w:t>
      </w:r>
    </w:p>
    <w:p w:rsidR="009C09BF" w:rsidRPr="005D0D15" w:rsidRDefault="009C09BF">
      <w:pPr>
        <w:pStyle w:val="Normaltindrag"/>
      </w:pPr>
      <w:r w:rsidRPr="005D0D15">
        <w:t>16. Riksdagen begär att regeringen lägger fram förslag om regler för red</w:t>
      </w:r>
      <w:r w:rsidRPr="005D0D15">
        <w:t>o</w:t>
      </w:r>
      <w:r w:rsidRPr="005D0D15">
        <w:t>visning av parti- och personvalsfinansiering.</w:t>
      </w:r>
    </w:p>
    <w:p w:rsidR="009C09BF" w:rsidRPr="005D0D15" w:rsidRDefault="009C09BF">
      <w:pPr>
        <w:pStyle w:val="Normaltindrag"/>
      </w:pPr>
      <w:r w:rsidRPr="005D0D15">
        <w:t>17. Riksdagen tillkännager för regeringen som sin mening vad i motionen anförs om forskning och statistik.</w:t>
      </w:r>
    </w:p>
    <w:p w:rsidR="009C09BF" w:rsidRPr="005D0D15" w:rsidRDefault="009C09BF">
      <w:pPr>
        <w:pStyle w:val="Normaltindrag"/>
      </w:pPr>
      <w:r w:rsidRPr="005D0D15">
        <w:t>18. Riksdagen avslår den av regeringen begärda ändringen av skollagen.</w:t>
      </w:r>
    </w:p>
    <w:p w:rsidR="009C09BF" w:rsidRPr="005D0D15" w:rsidRDefault="009C09BF">
      <w:r w:rsidRPr="005D0D15">
        <w:t>2001/02:K67 av Åsa Torstensson m.fl. (c) vari föreslås att riksdagen fattar följande beslut:</w:t>
      </w:r>
    </w:p>
    <w:p w:rsidR="009C09BF" w:rsidRPr="005D0D15" w:rsidRDefault="009C09BF">
      <w:pPr>
        <w:pStyle w:val="Normaltindrag"/>
      </w:pPr>
      <w:r w:rsidRPr="005D0D15">
        <w:t>1. Riksdagen tillkännager för regeringen som sin mening vad i motionen anförs om ökade möjligheter för en förbättrad deltagardemokrati.</w:t>
      </w:r>
    </w:p>
    <w:p w:rsidR="009C09BF" w:rsidRPr="005D0D15" w:rsidRDefault="009C09BF">
      <w:pPr>
        <w:pStyle w:val="Normaltindrag"/>
      </w:pPr>
      <w:r w:rsidRPr="005D0D15">
        <w:t>2. Riksdagen tillkännager för regeringen som sin mening vad i motionen anförs om ungdomars ökade möjligheter till ett aktivt deltagande i den dem</w:t>
      </w:r>
      <w:r w:rsidRPr="005D0D15">
        <w:t>o</w:t>
      </w:r>
      <w:r w:rsidRPr="005D0D15">
        <w:t>kratiska processen.</w:t>
      </w:r>
    </w:p>
    <w:p w:rsidR="009C09BF" w:rsidRPr="005D0D15" w:rsidRDefault="009C09BF">
      <w:pPr>
        <w:pStyle w:val="Normaltindrag"/>
      </w:pPr>
      <w:r w:rsidRPr="005D0D15">
        <w:t>3. Riksdagen tillkännager för regeringen som sin mening vad i motionen anförs om att det skall vara möjligt att rösta fr.o.m. det år som man fyller 18 år.</w:t>
      </w:r>
    </w:p>
    <w:p w:rsidR="009C09BF" w:rsidRPr="005D0D15" w:rsidRDefault="009C09BF">
      <w:pPr>
        <w:pStyle w:val="Normaltindrag"/>
      </w:pPr>
      <w:r w:rsidRPr="005D0D15">
        <w:t>4. Riksdagen tillkännager för regeringen som sin mening vad i motionen anförs om ett införande av beslutande folkomröstningar på kommunnivå.</w:t>
      </w:r>
    </w:p>
    <w:p w:rsidR="009C09BF" w:rsidRPr="005D0D15" w:rsidRDefault="009C09BF">
      <w:pPr>
        <w:pStyle w:val="Normaltindrag"/>
      </w:pPr>
      <w:r w:rsidRPr="005D0D15">
        <w:t>5. Riksdagen tillkännager för regeringen som sin mening vad i motionen anförs om att kommunala folkomröstningar bör komma till stånd om 10 % av kommunens invånare begär det.</w:t>
      </w:r>
    </w:p>
    <w:p w:rsidR="009C09BF" w:rsidRPr="005D0D15" w:rsidRDefault="009C09BF">
      <w:pPr>
        <w:pStyle w:val="Normaltindrag"/>
      </w:pPr>
      <w:r w:rsidRPr="005D0D15">
        <w:t>6. Riksdagen tillkännager för regeringen som sin mening vad i motionen anförs om ett avskaffande av spärrarna i personval till riksdag, kommun samt till region eller landsting.</w:t>
      </w:r>
    </w:p>
    <w:p w:rsidR="009C09BF" w:rsidRPr="005D0D15" w:rsidRDefault="009C09BF">
      <w:pPr>
        <w:pStyle w:val="Normaltindrag"/>
      </w:pPr>
      <w:r w:rsidRPr="005D0D15">
        <w:t>7. Riksdagen tillkännager för regeringen som sin mening vad i motionen anförs om IT och dess betydelse för demokratin.</w:t>
      </w:r>
    </w:p>
    <w:p w:rsidR="009C09BF" w:rsidRPr="005D0D15" w:rsidRDefault="009C09BF">
      <w:pPr>
        <w:pStyle w:val="Normaltindrag"/>
      </w:pPr>
      <w:r w:rsidRPr="005D0D15">
        <w:t>8. Riksdagen tillkännager för regeringen som sin mening vad i motionen anförs om möjlighet att bedriva kommunalt samarbete över riksgränserna även i form av kommunalförbund.</w:t>
      </w:r>
    </w:p>
    <w:p w:rsidR="009C09BF" w:rsidRPr="005D0D15" w:rsidRDefault="009C09BF">
      <w:pPr>
        <w:pStyle w:val="Normaltindrag"/>
      </w:pPr>
      <w:r w:rsidRPr="005D0D15">
        <w:t>9. Riksdagen begär hos regeringen förslag till ett förstärkt kommunalt självstyre i enlighet med vad som i motionen anförs.</w:t>
      </w:r>
    </w:p>
    <w:p w:rsidR="009C09BF" w:rsidRPr="005D0D15" w:rsidRDefault="009C09BF">
      <w:pPr>
        <w:pStyle w:val="Normaltindrag"/>
      </w:pPr>
      <w:r w:rsidRPr="005D0D15">
        <w:t>10. Riksdagen begär hos regeringen förslag till ett regelverk för perm</w:t>
      </w:r>
      <w:r w:rsidRPr="005D0D15">
        <w:t>a</w:t>
      </w:r>
      <w:r w:rsidRPr="005D0D15">
        <w:t>nenta, direktvalda, regionala styrelseorgan i enlighet med vad som i motionen anförs.</w:t>
      </w:r>
    </w:p>
    <w:p w:rsidR="009C09BF" w:rsidRPr="005D0D15" w:rsidRDefault="009C09BF">
      <w:pPr>
        <w:pStyle w:val="Normaltindrag"/>
      </w:pPr>
      <w:r w:rsidRPr="005D0D15">
        <w:t>11. Riksdagen tillkännager för regeringen som sin mening vad i motionen anförs om folkomröstning i samband med länsdelning och länssammansla</w:t>
      </w:r>
      <w:r w:rsidRPr="005D0D15">
        <w:t>g</w:t>
      </w:r>
      <w:r w:rsidRPr="005D0D15">
        <w:t>ning.</w:t>
      </w:r>
    </w:p>
    <w:p w:rsidR="009C09BF" w:rsidRPr="005D0D15" w:rsidRDefault="009C09BF">
      <w:pPr>
        <w:pStyle w:val="Normaltindrag"/>
      </w:pPr>
      <w:r w:rsidRPr="005D0D15">
        <w:t>12. Riksdagen tillkännager för regeringen som sin mening vad i motionen anförs om avveckling av landshövdingeämbetet och länsstyrelserna.</w:t>
      </w:r>
    </w:p>
    <w:p w:rsidR="009C09BF" w:rsidRPr="005D0D15" w:rsidRDefault="009C09BF">
      <w:pPr>
        <w:pStyle w:val="Normaltindrag"/>
      </w:pPr>
      <w:r w:rsidRPr="005D0D15">
        <w:t>13. Riksdagen begär hos regeringen en utredning med direktiv att se över hur en grundlag som utgår från att makten kommer underifrån kan utformas.</w:t>
      </w:r>
    </w:p>
    <w:p w:rsidR="009C09BF" w:rsidRPr="005D0D15" w:rsidRDefault="009C09BF">
      <w:r w:rsidRPr="005D0D15">
        <w:t>2001/02:K68 av Christina Axelsson m.fl. (s) vari föreslås att riksdagen fattar följande beslut: Riksdagen tillkännager för regeringen som sin mening vad i motionen anförs om behovet av insatser för att öka det politiska engageman</w:t>
      </w:r>
      <w:r w:rsidRPr="005D0D15">
        <w:t>g</w:t>
      </w:r>
      <w:r w:rsidRPr="005D0D15">
        <w:t>et i grupper som i dag är underrepresenterade i det politiska livet.</w:t>
      </w:r>
    </w:p>
    <w:p w:rsidR="009C09BF" w:rsidRPr="005D0D15" w:rsidRDefault="009C09BF">
      <w:r w:rsidRPr="005D0D15">
        <w:t>2001/02:K69 av Magda Ayoub m.fl. (kd, c, fp, mp) vari föreslås att riksdagen fattar följande beslut: Riksdagen tillkännager för regeringen som sin mening vad som i motionen anförs om vikten av att statligt stöd i form av organis</w:t>
      </w:r>
      <w:r w:rsidRPr="005D0D15">
        <w:t>a</w:t>
      </w:r>
      <w:r w:rsidRPr="005D0D15">
        <w:t>tionsbidrag ges till ideella organisationer som arbetar för utveckling av den svenska demokratin i enlighet med de riktlinjer som anges i proposition 2001/02:80 Demokrati för det nya seklet.</w:t>
      </w:r>
    </w:p>
    <w:p w:rsidR="009C09BF" w:rsidRPr="005D0D15" w:rsidRDefault="009C09BF">
      <w:r w:rsidRPr="005D0D15">
        <w:t>2001/02:K70 av Anna Kinberg (m) vari föreslås att riksdagen fattar följande beslut:</w:t>
      </w:r>
    </w:p>
    <w:p w:rsidR="009C09BF" w:rsidRPr="005D0D15" w:rsidRDefault="009C09BF">
      <w:pPr>
        <w:pStyle w:val="Normaltindrag"/>
      </w:pPr>
      <w:r w:rsidRPr="005D0D15">
        <w:t>1. Riksdagen tillkännager för regeringen som sin mening vad i motionen anförs om elektronisk röstning i allmänna val.</w:t>
      </w:r>
    </w:p>
    <w:p w:rsidR="009C09BF" w:rsidRPr="005D0D15" w:rsidRDefault="009C09BF">
      <w:pPr>
        <w:pStyle w:val="Normaltindrag"/>
      </w:pPr>
      <w:r w:rsidRPr="005D0D15">
        <w:t>2. Riksdagen begär att regeringen lägger fram förslag till sådan lagändring att elektronisk poströstning blir möjlig.</w:t>
      </w:r>
    </w:p>
    <w:p w:rsidR="009C09BF" w:rsidRPr="005D0D15" w:rsidRDefault="009C09BF">
      <w:pPr>
        <w:pStyle w:val="Normaltindrag"/>
      </w:pPr>
      <w:r w:rsidRPr="005D0D15">
        <w:t>3. Riksdagen begär att regeringen lägger fram förslag till sådan lagändring att elektronisk brevröstning blir möjlig.</w:t>
      </w:r>
    </w:p>
    <w:p w:rsidR="009C09BF" w:rsidRPr="005D0D15" w:rsidRDefault="009C09BF">
      <w:pPr>
        <w:pStyle w:val="Normaltindrag"/>
      </w:pPr>
      <w:r w:rsidRPr="005D0D15">
        <w:t>4. Riksdagen tillkännager för regeringen som sin mening vad i motionen anförs om tillgängligheten och monopolställningen hos Posten Sverige AB.</w:t>
      </w:r>
    </w:p>
    <w:p w:rsidR="009C09BF" w:rsidRPr="005D0D15" w:rsidRDefault="009C09BF">
      <w:pPr>
        <w:pStyle w:val="Normaltindrag"/>
      </w:pPr>
      <w:r w:rsidRPr="005D0D15">
        <w:t>5. Riksdagen tillkännager för regeringen som sin mening vad i motionen anförs om försöksverksamhet med elektronisk röstning.</w:t>
      </w:r>
    </w:p>
    <w:p w:rsidR="009C09BF" w:rsidRPr="005D0D15" w:rsidRDefault="009C09BF">
      <w:pPr>
        <w:pStyle w:val="Rubrik2"/>
        <w:spacing w:before="625"/>
      </w:pPr>
      <w:bookmarkStart w:id="320" w:name="_Toc4813083"/>
      <w:r w:rsidRPr="005D0D15">
        <w:t>Motioner från allmän motionstid m.m.</w:t>
      </w:r>
      <w:bookmarkEnd w:id="320"/>
      <w:r w:rsidRPr="005D0D15">
        <w:t xml:space="preserve"> </w:t>
      </w:r>
    </w:p>
    <w:p w:rsidR="009C09BF" w:rsidRPr="005D0D15" w:rsidRDefault="009C09BF">
      <w:pPr>
        <w:pStyle w:val="Rubrik3"/>
        <w:spacing w:before="235"/>
        <w:rPr>
          <w:noProof w:val="0"/>
        </w:rPr>
      </w:pPr>
      <w:bookmarkStart w:id="321" w:name="_Toc1546378"/>
      <w:bookmarkStart w:id="322" w:name="_Toc4813084"/>
      <w:r w:rsidRPr="005D0D15">
        <w:rPr>
          <w:noProof w:val="0"/>
        </w:rPr>
        <w:t>Motion väckt med anledning av proposition 2001/02:7</w:t>
      </w:r>
      <w:bookmarkEnd w:id="321"/>
      <w:bookmarkEnd w:id="322"/>
    </w:p>
    <w:p w:rsidR="009C09BF" w:rsidRPr="005D0D15" w:rsidRDefault="009C09BF">
      <w:r w:rsidRPr="005D0D15">
        <w:t>2001/02:K9 av Lars Elinderson och Lars Hjertén (m) vari föreslås att riksd</w:t>
      </w:r>
      <w:r w:rsidRPr="005D0D15">
        <w:t>a</w:t>
      </w:r>
      <w:r w:rsidRPr="005D0D15">
        <w:t xml:space="preserve">gen fattar följande beslut: </w:t>
      </w:r>
    </w:p>
    <w:p w:rsidR="009C09BF" w:rsidRPr="005D0D15" w:rsidRDefault="009C09BF">
      <w:pPr>
        <w:pStyle w:val="Normaltindrag"/>
      </w:pPr>
      <w:r w:rsidRPr="005D0D15">
        <w:t>3. Riksdagen tillkännager för regeringen som sin mening vad i motionen anförs om att kommunallagen och polislagen ändras så att landsting och p</w:t>
      </w:r>
      <w:r w:rsidRPr="005D0D15">
        <w:t>o</w:t>
      </w:r>
      <w:r w:rsidRPr="005D0D15">
        <w:t xml:space="preserve">lismyndighet kan omfatta delar av ett län. </w:t>
      </w:r>
    </w:p>
    <w:p w:rsidR="009C09BF" w:rsidRPr="005D0D15" w:rsidRDefault="009C09BF">
      <w:pPr>
        <w:pStyle w:val="Rubrik3"/>
        <w:rPr>
          <w:noProof w:val="0"/>
        </w:rPr>
      </w:pPr>
      <w:bookmarkStart w:id="323" w:name="_Toc4813085"/>
      <w:r w:rsidRPr="005D0D15">
        <w:rPr>
          <w:noProof w:val="0"/>
        </w:rPr>
        <w:t>Motioner från allmänna motionstiden 2001</w:t>
      </w:r>
      <w:bookmarkEnd w:id="323"/>
      <w:r w:rsidRPr="005D0D15">
        <w:rPr>
          <w:noProof w:val="0"/>
        </w:rPr>
        <w:t xml:space="preserve"> </w:t>
      </w:r>
    </w:p>
    <w:p w:rsidR="009C09BF" w:rsidRPr="005D0D15" w:rsidRDefault="009C09BF">
      <w:r w:rsidRPr="005D0D15">
        <w:t>2001/02:K205 av Rolf Gunnarsson (m) vari föreslås att riksdagen fattar fö</w:t>
      </w:r>
      <w:r w:rsidRPr="005D0D15">
        <w:t>l</w:t>
      </w:r>
      <w:r w:rsidRPr="005D0D15">
        <w:t>jande beslut: Riksdagen tillkännager för regeringen som sin mening vad i motionen anförs om kommunal näringsver</w:t>
      </w:r>
      <w:r w:rsidRPr="005D0D15">
        <w:t>k</w:t>
      </w:r>
      <w:r w:rsidRPr="005D0D15">
        <w:t>samhet.</w:t>
      </w:r>
    </w:p>
    <w:p w:rsidR="009C09BF" w:rsidRPr="005D0D15" w:rsidRDefault="009C09BF">
      <w:r w:rsidRPr="005D0D15">
        <w:t>2001/02:K230 av Margareta Cederfelt (m) vari föreslås att riksdagen fattar följande beslut: Riksdagen tillkännager för regeringen som sin mening vad i motionen anförs om att kommunerna självständigt skall få disponera vins</w:t>
      </w:r>
      <w:r w:rsidRPr="005D0D15">
        <w:t>t</w:t>
      </w:r>
      <w:r w:rsidRPr="005D0D15">
        <w:t>medel från kommunala bolag utan regeringsbeslut.</w:t>
      </w:r>
    </w:p>
    <w:p w:rsidR="009C09BF" w:rsidRPr="005D0D15" w:rsidRDefault="009C09BF">
      <w:r w:rsidRPr="005D0D15">
        <w:t>2001/02:K233 av Marietta de Pourbaix-Lundin (m) vari föreslås att riksdagen fattar följande beslut: Riksdagen begär att regeringen lägger fram förslag till särskild lagstiftning som möjliggör att ett antal kommuner på försök får införa kommunalt vårdnadsbidrag/barnkonto i enlighet med vad som anförs i moti</w:t>
      </w:r>
      <w:r w:rsidRPr="005D0D15">
        <w:t>o</w:t>
      </w:r>
      <w:r w:rsidRPr="005D0D15">
        <w:t>nen.</w:t>
      </w:r>
    </w:p>
    <w:p w:rsidR="009C09BF" w:rsidRPr="005D0D15" w:rsidRDefault="009C09BF">
      <w:r w:rsidRPr="005D0D15">
        <w:t>2001/02:K247 av Carl G Nilsson (m) vari föreslås att riksdagen fattar följa</w:t>
      </w:r>
      <w:r w:rsidRPr="005D0D15">
        <w:t>n</w:t>
      </w:r>
      <w:r w:rsidRPr="005D0D15">
        <w:t>de beslut:</w:t>
      </w:r>
    </w:p>
    <w:p w:rsidR="009C09BF" w:rsidRPr="005D0D15" w:rsidRDefault="009C09BF">
      <w:pPr>
        <w:pStyle w:val="Normaltindrag"/>
      </w:pPr>
      <w:r w:rsidRPr="005D0D15">
        <w:t>1. Riksdagen tillkännager för regeringen som sin mening vad i motionen anförs om möjligheten att utlysa kommunalt nyval.</w:t>
      </w:r>
    </w:p>
    <w:p w:rsidR="009C09BF" w:rsidRPr="005D0D15" w:rsidRDefault="009C09BF">
      <w:pPr>
        <w:pStyle w:val="Normaltindrag"/>
      </w:pPr>
      <w:r w:rsidRPr="005D0D15">
        <w:t>2. Riksdagen tillkännager för regeringen som sin mening vad i motionen anförs om lokala folkomröstningar.</w:t>
      </w:r>
    </w:p>
    <w:p w:rsidR="009C09BF" w:rsidRPr="005D0D15" w:rsidRDefault="009C09BF">
      <w:pPr>
        <w:pStyle w:val="Normaltindrag"/>
      </w:pPr>
      <w:r w:rsidRPr="005D0D15">
        <w:t>3. Riksdagen tillkännager för regeringen som sin mening vad i motionen anförs om avsättning av kommunal förtroendevald.</w:t>
      </w:r>
    </w:p>
    <w:p w:rsidR="009C09BF" w:rsidRPr="005D0D15" w:rsidRDefault="009C09BF">
      <w:r w:rsidRPr="005D0D15">
        <w:t>2001/02:K248 av Marietta de Pourbaix-Lundin (m) vari föreslås att riksdagen fattar följande beslut:</w:t>
      </w:r>
    </w:p>
    <w:p w:rsidR="009C09BF" w:rsidRPr="005D0D15" w:rsidRDefault="009C09BF">
      <w:pPr>
        <w:pStyle w:val="Normaltindrag"/>
      </w:pPr>
      <w:r w:rsidRPr="005D0D15">
        <w:t>2. Riksdagen tillkännager för regeringen som sin mening vad i motionen anförs om en genomgång av befintlig lagstiftning i syfte att vidta sådana ändringar som på berörda områden återupprättar den kommunala självstyre</w:t>
      </w:r>
      <w:r w:rsidRPr="005D0D15">
        <w:t>l</w:t>
      </w:r>
      <w:r w:rsidRPr="005D0D15">
        <w:t>sen.</w:t>
      </w:r>
    </w:p>
    <w:p w:rsidR="009C09BF" w:rsidRPr="005D0D15" w:rsidRDefault="009C09BF">
      <w:r w:rsidRPr="005D0D15">
        <w:t>2001/02:K262 av Gudrun Lindvall m.fl. (mp) vari föreslås att riksdagen fattar följande beslut: Riksdagen tillkännager för regeringen som sin mening vad i motionen anförs om obligatoriska miljönämnder i kommunerna.</w:t>
      </w:r>
    </w:p>
    <w:p w:rsidR="009C09BF" w:rsidRPr="005D0D15" w:rsidRDefault="009C09BF">
      <w:r w:rsidRPr="005D0D15">
        <w:t>2001/02:K265 av Åsa Torstensson (c) vari föreslås att riksdagen fattar följa</w:t>
      </w:r>
      <w:r w:rsidRPr="005D0D15">
        <w:t>n</w:t>
      </w:r>
      <w:r w:rsidRPr="005D0D15">
        <w:t>de beslut: Riksdagen tillkännager för regeringen som sin mening vad i moti</w:t>
      </w:r>
      <w:r w:rsidRPr="005D0D15">
        <w:t>o</w:t>
      </w:r>
      <w:r w:rsidRPr="005D0D15">
        <w:t>nen anförs om en översyn av grunden för vem som är medlem av en kommun enligt kommunallagen.</w:t>
      </w:r>
    </w:p>
    <w:p w:rsidR="009C09BF" w:rsidRPr="005D0D15" w:rsidRDefault="009C09BF">
      <w:r w:rsidRPr="005D0D15">
        <w:t>2001/02:K271 av Per Unckel m.fl. (m) vari föreslås att riksdagen fattar fö</w:t>
      </w:r>
      <w:r w:rsidRPr="005D0D15">
        <w:t>l</w:t>
      </w:r>
      <w:r w:rsidRPr="005D0D15">
        <w:t>jande beslut: Riksdagen begär att regeringen lägger fram förslag till förstärkt möjlighet för medborgarna att laglighetspröva verksamhet som bedrivs av kommuner och landsting i enlighet med vad som anförs i motionen.</w:t>
      </w:r>
    </w:p>
    <w:p w:rsidR="009C09BF" w:rsidRPr="005D0D15" w:rsidRDefault="009C09BF">
      <w:r w:rsidRPr="005D0D15">
        <w:t>2001/02:K284 av Agne Hansson m.fl. (c) vari föreslås att riksdagen fattar följande beslut:</w:t>
      </w:r>
    </w:p>
    <w:p w:rsidR="009C09BF" w:rsidRPr="005D0D15" w:rsidRDefault="009C09BF">
      <w:pPr>
        <w:pStyle w:val="Normaltindrag"/>
      </w:pPr>
      <w:r w:rsidRPr="005D0D15">
        <w:t>1. Riksdagen tillkännager för regeringen som sin mening vad i motionen anförs om att regeringen bör ta initiativ till att genomföra förändringar i kommunallagen så att ungdomar under 18 år ges möjlighet att väcka komm</w:t>
      </w:r>
      <w:r w:rsidRPr="005D0D15">
        <w:t>u</w:t>
      </w:r>
      <w:r w:rsidRPr="005D0D15">
        <w:t>nalbesvär.</w:t>
      </w:r>
    </w:p>
    <w:p w:rsidR="009C09BF" w:rsidRPr="005D0D15" w:rsidRDefault="009C09BF">
      <w:pPr>
        <w:pStyle w:val="Normaltindrag"/>
      </w:pPr>
      <w:r w:rsidRPr="005D0D15">
        <w:t>16. Riksdagen tillkännager för regeringen som sin mening vad i motionen anförs om att regeringen bör återkomma till riksdagen med ett förslag som förhindrar kommuner att införa utegångsförbud för ungdomar.</w:t>
      </w:r>
    </w:p>
    <w:p w:rsidR="009C09BF" w:rsidRPr="005D0D15" w:rsidRDefault="009C09BF">
      <w:r w:rsidRPr="005D0D15">
        <w:t>2001/02:K289 av Ingemar Vänerlöv (kd) vari föreslås att riksdagen fattar följande beslut: Riksdagen tillkännager för regeringen som sin mening vad i motionen anförs om behovet av att ändra 4 kap. 23 § kommunallagen med syfte att fördjupa och utveckla den kommunala demokratin.</w:t>
      </w:r>
    </w:p>
    <w:p w:rsidR="009C09BF" w:rsidRPr="005D0D15" w:rsidRDefault="009C09BF">
      <w:r w:rsidRPr="005D0D15">
        <w:t>2001/02:K290 av Kjell Eldensjö (kd) vari föreslås att riksdagen fattar följande beslut: Riksdagen tillkännager för regeringen som sin mening vad i motionen anförs beträffande lagförtydligande om kommuners möjlighet att underlätta för företag i den egna kommunen (kommunallagen 1 kap. 1 § och 2 kap. 8 §).</w:t>
      </w:r>
    </w:p>
    <w:p w:rsidR="009C09BF" w:rsidRPr="005D0D15" w:rsidRDefault="009C09BF">
      <w:r w:rsidRPr="005D0D15">
        <w:t>2001/02:K305 av Christel Anderberg (m) vari föreslås att riksdagen fattar följande beslut:</w:t>
      </w:r>
    </w:p>
    <w:p w:rsidR="009C09BF" w:rsidRPr="005D0D15" w:rsidRDefault="009C09BF">
      <w:pPr>
        <w:pStyle w:val="Normaltindrag"/>
      </w:pPr>
      <w:r w:rsidRPr="005D0D15">
        <w:t>1. Riksdagen tillkännager för regeringen som sin mening vad i motionen anförs om kommunal näringsverksamhet.</w:t>
      </w:r>
    </w:p>
    <w:p w:rsidR="009C09BF" w:rsidRPr="005D0D15" w:rsidRDefault="009C09BF">
      <w:pPr>
        <w:pStyle w:val="Normaltindrag"/>
      </w:pPr>
      <w:r w:rsidRPr="005D0D15">
        <w:t>2. Riksdagen beslutar att hos regeringen begära en översyn av 2 kap. 7 och 8 §§ kommunallagen i enlighet med vad i motionen anförs.</w:t>
      </w:r>
    </w:p>
    <w:p w:rsidR="009C09BF" w:rsidRPr="005D0D15" w:rsidRDefault="009C09BF">
      <w:pPr>
        <w:pStyle w:val="Normaltindrag"/>
      </w:pPr>
      <w:r w:rsidRPr="005D0D15">
        <w:t>3. Riksdagen beslutar att hos regeringen begära en översyn av kommuna</w:t>
      </w:r>
      <w:r w:rsidRPr="005D0D15">
        <w:t>l</w:t>
      </w:r>
      <w:r w:rsidRPr="005D0D15">
        <w:t>lagens regler om laglighetsprövning i enlighet med vad i motionen anförs.</w:t>
      </w:r>
    </w:p>
    <w:p w:rsidR="009C09BF" w:rsidRPr="005D0D15" w:rsidRDefault="009C09BF">
      <w:pPr>
        <w:pStyle w:val="Normaltindrag"/>
      </w:pPr>
      <w:r w:rsidRPr="005D0D15">
        <w:t>4. Riksdagen tillkännager för regeringen som sin mening vad i motionen anförs om sanktioner vid domstolstrots.</w:t>
      </w:r>
    </w:p>
    <w:p w:rsidR="009C09BF" w:rsidRPr="005D0D15" w:rsidRDefault="009C09BF">
      <w:r w:rsidRPr="005D0D15">
        <w:t>2001/02:K319 av Mikael Oscarsson (kd) vari föreslås att riksdagen fattar följande beslut: Riksdagen tillkännager för regeringen som sin mening vad i motionen anförs om en restriktiv syn på kommunal näringsverksamhet.</w:t>
      </w:r>
    </w:p>
    <w:p w:rsidR="009C09BF" w:rsidRPr="005D0D15" w:rsidRDefault="009C09BF">
      <w:r w:rsidRPr="005D0D15">
        <w:t>2001/02:K324 av Ingvar Svensson m.fl. (kd) vari föreslås att riksdagen fattar följande beslut: Riksdagen beslutar genom särskild lag att kommunerna skall ha den generella rätten att fördela sina egenfinansierade barnomsorgssubve</w:t>
      </w:r>
      <w:r w:rsidRPr="005D0D15">
        <w:t>n</w:t>
      </w:r>
      <w:r w:rsidRPr="005D0D15">
        <w:t>tioner på ett rättvist sätt till varje barn och på ett sådant sätt att föräldrar kan erhålla den faktiska valfriheten att bedöma och genomföra den barnomsorg som bäst lämpar sig för det barn de har ansvar för.</w:t>
      </w:r>
    </w:p>
    <w:p w:rsidR="009C09BF" w:rsidRPr="005D0D15" w:rsidRDefault="009C09BF">
      <w:r w:rsidRPr="005D0D15">
        <w:t>2001/02:K331 av Birger Schlaug (mp) vari föreslås att riksdagen fattar fö</w:t>
      </w:r>
      <w:r w:rsidRPr="005D0D15">
        <w:t>l</w:t>
      </w:r>
      <w:r w:rsidRPr="005D0D15">
        <w:t>jande beslut: Riksdagen tillkännager för regeringen som sin mening vad i motionen anförs om ändring av kommunallagen för att möjliggöra rätten för kommun att ge ekonomiskt stöd till föräldrar som väljer att vara hemma hos eget barn.</w:t>
      </w:r>
    </w:p>
    <w:p w:rsidR="009C09BF" w:rsidRPr="005D0D15" w:rsidRDefault="009C09BF">
      <w:r w:rsidRPr="005D0D15">
        <w:t>2001/02:K339 av Stefan Attefall (kd) vari föreslås att riksdagen fattar följa</w:t>
      </w:r>
      <w:r w:rsidRPr="005D0D15">
        <w:t>n</w:t>
      </w:r>
      <w:r w:rsidRPr="005D0D15">
        <w:t>de beslut: Riksdagen tillkännager för regeringen som sin mening vad i moti</w:t>
      </w:r>
      <w:r w:rsidRPr="005D0D15">
        <w:t>o</w:t>
      </w:r>
      <w:r w:rsidRPr="005D0D15">
        <w:t>nen anförs om behovet av en fristående kommunrevision.</w:t>
      </w:r>
    </w:p>
    <w:p w:rsidR="009C09BF" w:rsidRPr="005D0D15" w:rsidRDefault="009C09BF">
      <w:r w:rsidRPr="005D0D15">
        <w:t>2001/02:K340 av Stefan Attefall (kd) vari föreslås att riksdagen fattar följa</w:t>
      </w:r>
      <w:r w:rsidRPr="005D0D15">
        <w:t>n</w:t>
      </w:r>
      <w:r w:rsidRPr="005D0D15">
        <w:t>de beslut: Riksdagen tillkännager för regeringen som sin mening att i enlighet med vad i motionen anförs se över reglerna kring lokala folkomröstningar i syfte att öka möjligheten att få till stånd sådana.</w:t>
      </w:r>
    </w:p>
    <w:p w:rsidR="009C09BF" w:rsidRPr="005D0D15" w:rsidRDefault="009C09BF">
      <w:r w:rsidRPr="005D0D15">
        <w:t>2001/02:K341 av Stefan Attefall (kd) vari föreslås att riksdagen fattar följa</w:t>
      </w:r>
      <w:r w:rsidRPr="005D0D15">
        <w:t>n</w:t>
      </w:r>
      <w:r w:rsidRPr="005D0D15">
        <w:t>de beslut: Riksdagen tillkännager för regeringen som sin mening att i enlighet med vad i motionen anförs möjliggöra en försöksverksamhet med direktvalda stads- och kommundelsnämnder.</w:t>
      </w:r>
    </w:p>
    <w:p w:rsidR="009C09BF" w:rsidRPr="005D0D15" w:rsidRDefault="009C09BF">
      <w:r w:rsidRPr="005D0D15">
        <w:t>2001/02:K344 av Ulla-Britt Hagström (kd) vari föreslås att riksdagen fattar följande beslut:</w:t>
      </w:r>
    </w:p>
    <w:p w:rsidR="009C09BF" w:rsidRPr="005D0D15" w:rsidRDefault="009C09BF">
      <w:pPr>
        <w:pStyle w:val="Normaltindrag"/>
      </w:pPr>
      <w:r w:rsidRPr="005D0D15">
        <w:t>1. Riksdagen tillkännager för regeringen som sin mening vad i motionen anförs om att kommunallagen möjliggör för kommunerna att utveckla den demokratiska processen genom olika metoder.</w:t>
      </w:r>
    </w:p>
    <w:p w:rsidR="009C09BF" w:rsidRPr="005D0D15" w:rsidRDefault="009C09BF">
      <w:pPr>
        <w:pStyle w:val="Normaltindrag"/>
      </w:pPr>
      <w:r w:rsidRPr="005D0D15">
        <w:t>2. Riksdagen tillkännager för regeringen som sin mening vad i motionen anförs om att tioprocentsregeln utvecklas i trappstegsform för storstäder och stora regioner.</w:t>
      </w:r>
    </w:p>
    <w:p w:rsidR="009C09BF" w:rsidRPr="005D0D15" w:rsidRDefault="009C09BF">
      <w:r w:rsidRPr="005D0D15">
        <w:t>2001/02:K354 av Urban Ahlin och Kjell Nordström (s) vari föreslås att rik</w:t>
      </w:r>
      <w:r w:rsidRPr="005D0D15">
        <w:t>s</w:t>
      </w:r>
      <w:r w:rsidRPr="005D0D15">
        <w:t>dagen fattar följande beslut: Riksdagen tillkännager för regeringen som sin mening vad i motionen anförs om ett snabbare genomslag av valresultatet i kommunerna.</w:t>
      </w:r>
    </w:p>
    <w:p w:rsidR="009C09BF" w:rsidRPr="005D0D15" w:rsidRDefault="009C09BF">
      <w:r w:rsidRPr="005D0D15">
        <w:t>2001/02:K356 av Charlotta L Bjälkebring (v) vari föreslås att riksdagen fattar följande beslut: Riksdagen tillkännager för regeringen som sin mening vad i motionen anförs om att ändra i lagen för att säkerställa proportionalitet vid fyllnadsval.</w:t>
      </w:r>
    </w:p>
    <w:p w:rsidR="009C09BF" w:rsidRPr="005D0D15" w:rsidRDefault="009C09BF">
      <w:r w:rsidRPr="005D0D15">
        <w:t>2001/02:K365 av Cristina Husmark Pehrsson och Ewa Thalén Finné (m) vari föreslås att riksdagen fattar följande beslut: Riksdagen tillkännager för rege</w:t>
      </w:r>
      <w:r w:rsidRPr="005D0D15">
        <w:t>r</w:t>
      </w:r>
      <w:r w:rsidRPr="005D0D15">
        <w:t>ingen som sin mening vad i motionen anförs om att kommunallagen måste förtydligas så att det klart framgår vad som gäller för kommunal näringsver</w:t>
      </w:r>
      <w:r w:rsidRPr="005D0D15">
        <w:t>k</w:t>
      </w:r>
      <w:r w:rsidRPr="005D0D15">
        <w:t>samhet.</w:t>
      </w:r>
    </w:p>
    <w:p w:rsidR="009C09BF" w:rsidRPr="005D0D15" w:rsidRDefault="009C09BF">
      <w:r w:rsidRPr="005D0D15">
        <w:t>2001/02:K366 av Marietta de Pourbaix-Lundin (m) vari föreslås att riksdagen fattar följande beslut: Riksdagen begär att regeringen lägger fram förslag till ändring i kommunallagen så att näringsverksamhet inte i någon form får bedrivas av kommuner och landsting i enlighet med vad som anförs i moti</w:t>
      </w:r>
      <w:r w:rsidRPr="005D0D15">
        <w:t>o</w:t>
      </w:r>
      <w:r w:rsidRPr="005D0D15">
        <w:t>nen.</w:t>
      </w:r>
    </w:p>
    <w:p w:rsidR="009C09BF" w:rsidRPr="005D0D15" w:rsidRDefault="009C09BF">
      <w:r w:rsidRPr="005D0D15">
        <w:t>2001/02:K368 av Henrik Westman m.fl. (m) vari föreslås att riksdagen fattar följande beslut:</w:t>
      </w:r>
    </w:p>
    <w:p w:rsidR="009C09BF" w:rsidRPr="005D0D15" w:rsidRDefault="009C09BF">
      <w:pPr>
        <w:pStyle w:val="Normaltindrag"/>
      </w:pPr>
      <w:r w:rsidRPr="005D0D15">
        <w:t>5. Riksdagen tillkännager för regeringen som sin mening vad i motionen anförs om kommunala folkomröstningar.</w:t>
      </w:r>
    </w:p>
    <w:p w:rsidR="009C09BF" w:rsidRPr="005D0D15" w:rsidRDefault="009C09BF">
      <w:pPr>
        <w:pStyle w:val="Normaltindrag"/>
      </w:pPr>
      <w:r w:rsidRPr="005D0D15">
        <w:t>7. Riksdagen tillkännager för regeringen som sin mening vad i motionen anförs om upplösningsrätt, rullande mandatperioder samt möjlighet att hålla nyval.</w:t>
      </w:r>
    </w:p>
    <w:p w:rsidR="009C09BF" w:rsidRPr="005D0D15" w:rsidRDefault="009C09BF">
      <w:pPr>
        <w:pStyle w:val="Normaltindrag"/>
      </w:pPr>
      <w:r w:rsidRPr="005D0D15">
        <w:t>8. Riksdagen tillkännager för regeringen som sin mening vad i motionen anförs om att använda den nya tekniken för att genomföra olika rådslag på nätet.</w:t>
      </w:r>
    </w:p>
    <w:p w:rsidR="009C09BF" w:rsidRPr="005D0D15" w:rsidRDefault="009C09BF">
      <w:r w:rsidRPr="005D0D15">
        <w:t>2001/02:K371 av Agne Hansson m.fl. (c) vari föreslås att riksdagen fattar följande beslut:</w:t>
      </w:r>
    </w:p>
    <w:p w:rsidR="009C09BF" w:rsidRPr="005D0D15" w:rsidRDefault="009C09BF">
      <w:pPr>
        <w:pStyle w:val="Normaltindrag"/>
      </w:pPr>
      <w:r w:rsidRPr="005D0D15">
        <w:t>1. Riksdagen tillkännager för regeringen som sin mening vad i motionen anförs om ungdomars ökade möjligheter till ett aktivt deltagande i den dem</w:t>
      </w:r>
      <w:r w:rsidRPr="005D0D15">
        <w:t>o</w:t>
      </w:r>
      <w:r w:rsidRPr="005D0D15">
        <w:t>kratiska processen.</w:t>
      </w:r>
    </w:p>
    <w:p w:rsidR="009C09BF" w:rsidRPr="005D0D15" w:rsidRDefault="009C09BF">
      <w:pPr>
        <w:pStyle w:val="Normaltindrag"/>
      </w:pPr>
      <w:r w:rsidRPr="005D0D15">
        <w:t>4. Riksdagen begär hos regeringen en utredning för att belysa förutsät</w:t>
      </w:r>
      <w:r w:rsidRPr="005D0D15">
        <w:t>t</w:t>
      </w:r>
      <w:r w:rsidRPr="005D0D15">
        <w:t>ningarna för ökad direktdemokrati genom beslutande kommunala folko</w:t>
      </w:r>
      <w:r w:rsidRPr="005D0D15">
        <w:t>m</w:t>
      </w:r>
      <w:r w:rsidRPr="005D0D15">
        <w:t>röstningar.</w:t>
      </w:r>
    </w:p>
    <w:p w:rsidR="009C09BF" w:rsidRPr="005D0D15" w:rsidRDefault="009C09BF">
      <w:pPr>
        <w:pStyle w:val="Normaltindrag"/>
      </w:pPr>
      <w:r w:rsidRPr="005D0D15">
        <w:t>6. Riksdagen begär att regeringen lägger fram förslag till ändringar i kommunallagen som möjliggör för medborgare att väcka initiativ i kommu</w:t>
      </w:r>
      <w:r w:rsidRPr="005D0D15">
        <w:t>n</w:t>
      </w:r>
      <w:r w:rsidRPr="005D0D15">
        <w:t>fullmäktige.</w:t>
      </w:r>
    </w:p>
    <w:p w:rsidR="009C09BF" w:rsidRPr="005D0D15" w:rsidRDefault="009C09BF">
      <w:pPr>
        <w:pStyle w:val="Normaltindrag"/>
      </w:pPr>
      <w:r w:rsidRPr="005D0D15">
        <w:t>7. Riksdagen tillkännager för regeringen som sin mening vad i motionen anförs om att brukarna skall ha rätt att få sina initiativ angående självförval</w:t>
      </w:r>
      <w:r w:rsidRPr="005D0D15">
        <w:t>t</w:t>
      </w:r>
      <w:r w:rsidRPr="005D0D15">
        <w:t>ningsorgan prövade.</w:t>
      </w:r>
    </w:p>
    <w:p w:rsidR="009C09BF" w:rsidRPr="005D0D15" w:rsidRDefault="009C09BF">
      <w:pPr>
        <w:pStyle w:val="Normaltindrag"/>
      </w:pPr>
      <w:r w:rsidRPr="005D0D15">
        <w:t>8. Riksdagen tillkännager för regeringen som sin mening vad i motionen anförs om en utvärdering av hur kommunallagen, 7 kap. 18–22 §§ fungerat, vad lagstiftningen inneburit och vilka följder den fått.</w:t>
      </w:r>
    </w:p>
    <w:p w:rsidR="009C09BF" w:rsidRPr="005D0D15" w:rsidRDefault="009C09BF">
      <w:pPr>
        <w:pStyle w:val="Normaltindrag"/>
      </w:pPr>
      <w:r w:rsidRPr="005D0D15">
        <w:t>11. Riksdagen tillkännager för regeringen som sin mening vad i motionen anförs om kommuninvånares rätt till initiativ till kommundelning.</w:t>
      </w:r>
    </w:p>
    <w:p w:rsidR="009C09BF" w:rsidRPr="005D0D15" w:rsidRDefault="009C09BF">
      <w:pPr>
        <w:pStyle w:val="Normaltindrag"/>
      </w:pPr>
      <w:r w:rsidRPr="005D0D15">
        <w:t>12. Riksdagen tillkännager för regeringen som sin mening vad i motionen anförs om ökat politiskt inflytande över kommundelningar.</w:t>
      </w:r>
    </w:p>
    <w:p w:rsidR="009C09BF" w:rsidRPr="005D0D15" w:rsidRDefault="009C09BF">
      <w:pPr>
        <w:pStyle w:val="Normaltindrag"/>
      </w:pPr>
      <w:r w:rsidRPr="005D0D15">
        <w:t>13. Riksdagen beslutar om sådan ändring av lagen (1979:411) om ändrin</w:t>
      </w:r>
      <w:r w:rsidRPr="005D0D15">
        <w:t>g</w:t>
      </w:r>
      <w:r w:rsidRPr="005D0D15">
        <w:t>ar i Sveriges indelning i kommuner och landsting att indelningsändringar skall beslutas av riksdagen.</w:t>
      </w:r>
    </w:p>
    <w:p w:rsidR="009C09BF" w:rsidRPr="005D0D15" w:rsidRDefault="009C09BF">
      <w:pPr>
        <w:pStyle w:val="Normaltindrag"/>
      </w:pPr>
      <w:r w:rsidRPr="005D0D15">
        <w:t>14. Riksdagen tillkännager för regeringen som sin mening vad i motionen anförs om direktval till kommundelsnämnder.</w:t>
      </w:r>
    </w:p>
    <w:p w:rsidR="009C09BF" w:rsidRPr="005D0D15" w:rsidRDefault="009C09BF">
      <w:pPr>
        <w:pStyle w:val="Normaltindrag"/>
      </w:pPr>
      <w:r w:rsidRPr="005D0D15">
        <w:t>16. Riksdagen tillkännager för regeringen som sin mening vad i motionen anförs om folkomröstning i samband med länssammanslagning och länsde</w:t>
      </w:r>
      <w:r w:rsidRPr="005D0D15">
        <w:t>l</w:t>
      </w:r>
      <w:r w:rsidRPr="005D0D15">
        <w:t>ning.</w:t>
      </w:r>
    </w:p>
    <w:p w:rsidR="009C09BF" w:rsidRPr="005D0D15" w:rsidRDefault="009C09BF">
      <w:pPr>
        <w:pStyle w:val="Normaltindrag"/>
      </w:pPr>
      <w:r w:rsidRPr="005D0D15">
        <w:t>33. Riksdagen tillkännager för regeringen som sin mening vad i motionen anförs om en lagstiftning med utkrävbara individuella rättigheter och förstärkt kommunalt självstyre.</w:t>
      </w:r>
    </w:p>
    <w:p w:rsidR="009C09BF" w:rsidRPr="005D0D15" w:rsidRDefault="009C09BF">
      <w:r w:rsidRPr="005D0D15">
        <w:t>2001/02:K381 av Matz Hammarström m.fl. (mp) vari föreslås att riksdagen fattar följande beslut:</w:t>
      </w:r>
    </w:p>
    <w:p w:rsidR="009C09BF" w:rsidRPr="005D0D15" w:rsidRDefault="009C09BF">
      <w:pPr>
        <w:pStyle w:val="Normaltindrag"/>
      </w:pPr>
      <w:r w:rsidRPr="005D0D15">
        <w:t>3. Riksdagen tillkännager för regeringen som sin mening vad som i kapitel 4.2.2 i motionen anförs om ungdomsråd.</w:t>
      </w:r>
    </w:p>
    <w:p w:rsidR="009C09BF" w:rsidRPr="005D0D15" w:rsidRDefault="009C09BF">
      <w:pPr>
        <w:pStyle w:val="Normaltindrag"/>
      </w:pPr>
      <w:r w:rsidRPr="005D0D15">
        <w:t>7. Riksdagen tillkännager för regeringen som sin mening vad som i kapitel 5.2 i motionen anförs om att utveckla demokratin med hjälp av information</w:t>
      </w:r>
      <w:r w:rsidRPr="005D0D15">
        <w:t>s</w:t>
      </w:r>
      <w:r w:rsidRPr="005D0D15">
        <w:t>tekniken.</w:t>
      </w:r>
    </w:p>
    <w:p w:rsidR="009C09BF" w:rsidRPr="005D0D15" w:rsidRDefault="009C09BF">
      <w:pPr>
        <w:pStyle w:val="Normaltindrag"/>
      </w:pPr>
      <w:r w:rsidRPr="005D0D15">
        <w:t>8. Riksdagen begär att regeringen lägger fram förslag till ändringar i rel</w:t>
      </w:r>
      <w:r w:rsidRPr="005D0D15">
        <w:t>e</w:t>
      </w:r>
      <w:r w:rsidRPr="005D0D15">
        <w:t>vant lagstiftning i enlighet med vad som anförs i kapitel 5.3 i motionen ang</w:t>
      </w:r>
      <w:r w:rsidRPr="005D0D15">
        <w:t>å</w:t>
      </w:r>
      <w:r w:rsidRPr="005D0D15">
        <w:t>ende utförsäljning av kommunal verksamhet.</w:t>
      </w:r>
    </w:p>
    <w:p w:rsidR="009C09BF" w:rsidRPr="005D0D15" w:rsidRDefault="009C09BF">
      <w:pPr>
        <w:pStyle w:val="Normaltindrag"/>
      </w:pPr>
      <w:r w:rsidRPr="005D0D15">
        <w:t>9. Riksdagen tillkännager för regeringen som sin mening vad som i kapitel 5.4 i motionen anförs om förbättring av förtroendevaldas arbetsförhållanden.</w:t>
      </w:r>
    </w:p>
    <w:p w:rsidR="009C09BF" w:rsidRPr="005D0D15" w:rsidRDefault="009C09BF">
      <w:pPr>
        <w:pStyle w:val="Normaltindrag"/>
      </w:pPr>
      <w:r w:rsidRPr="005D0D15">
        <w:t>10. Riksdagen tillkännager för regeringen som sin mening vad som i kap</w:t>
      </w:r>
      <w:r w:rsidRPr="005D0D15">
        <w:t>i</w:t>
      </w:r>
      <w:r w:rsidRPr="005D0D15">
        <w:t>tel 5.5 i motionen anförs om demokratibokslut m.m.</w:t>
      </w:r>
    </w:p>
    <w:p w:rsidR="009C09BF" w:rsidRPr="005D0D15" w:rsidRDefault="009C09BF">
      <w:r w:rsidRPr="005D0D15">
        <w:t>2001/02:K383 av Elver Jonsson m.fl. (fp) vari föreslås att riksdagen fattar följande beslut:</w:t>
      </w:r>
    </w:p>
    <w:p w:rsidR="009C09BF" w:rsidRPr="005D0D15" w:rsidRDefault="009C09BF">
      <w:pPr>
        <w:pStyle w:val="Normaltindrag"/>
      </w:pPr>
      <w:r w:rsidRPr="005D0D15">
        <w:t>1. Riksdagen begär att regeringen utformar ett program som stimulerar demokratiskt utvecklingsarbete.</w:t>
      </w:r>
    </w:p>
    <w:p w:rsidR="009C09BF" w:rsidRPr="005D0D15" w:rsidRDefault="009C09BF">
      <w:pPr>
        <w:pStyle w:val="Normaltindrag"/>
      </w:pPr>
      <w:r w:rsidRPr="005D0D15">
        <w:t>3. Riksdagen tillkännager för regeringen som sin mening vad i motionen anförs om att en bredare folklig politisk representation eftersträvas bl.a. g</w:t>
      </w:r>
      <w:r w:rsidRPr="005D0D15">
        <w:t>e</w:t>
      </w:r>
      <w:r w:rsidRPr="005D0D15">
        <w:t>nom att uppmuntra ideella folkrörelser till ökat engagemang i samhällsfrågor genom ekonomisk och arbetsmässig uppmuntran.</w:t>
      </w:r>
    </w:p>
    <w:p w:rsidR="009C09BF" w:rsidRPr="005D0D15" w:rsidRDefault="009C09BF">
      <w:pPr>
        <w:pStyle w:val="Normaltindrag"/>
      </w:pPr>
      <w:r w:rsidRPr="005D0D15">
        <w:t>4. Riksdagen tillkännager för regeringen som sin mening vad i motionen anförs om att olika samhällsstöd skall ha formen av generella bidrag och att modeller med prestationsersättningar och detaljerade projektbidrag endast undantagsvis kan komma i fråga.</w:t>
      </w:r>
    </w:p>
    <w:p w:rsidR="009C09BF" w:rsidRPr="005D0D15" w:rsidRDefault="009C09BF">
      <w:pPr>
        <w:pStyle w:val="Normaltindrag"/>
      </w:pPr>
      <w:r w:rsidRPr="005D0D15">
        <w:t>5. Riksdagen tillkännager för regeringen som sin mening vad i motionen anförs om att den ideella sektorn får vara sin egen norm och bedömas och behandlas utifrån sin egen särart.</w:t>
      </w:r>
    </w:p>
    <w:p w:rsidR="009C09BF" w:rsidRPr="005D0D15" w:rsidRDefault="009C09BF">
      <w:r w:rsidRPr="005D0D15">
        <w:t>2001/02:K385 av Johan Pehrson (fp) vari föreslås att riksdagen fattar följande beslut: Riksdagen tillkännager för regeringen som sin mening vad i motionen anförs om att försök genomförs med möjligheten till kommunala nyval i tio kommuner.</w:t>
      </w:r>
    </w:p>
    <w:p w:rsidR="009C09BF" w:rsidRPr="005D0D15" w:rsidRDefault="009C09BF">
      <w:r w:rsidRPr="005D0D15">
        <w:t>2001/02:K389 av Lena Sandlin-Hedman och Lars Lilja (s) vari föreslås att riksdagen fattar följande beslut: Riksdagen tillkännager för regeringen som sin mening vad i motionen anförs om behovet av ett initiativ till en nationell samling för tillgänglig informationsteknik för funktionshindrade.</w:t>
      </w:r>
    </w:p>
    <w:p w:rsidR="009C09BF" w:rsidRPr="005D0D15" w:rsidRDefault="009C09BF">
      <w:r w:rsidRPr="005D0D15">
        <w:t xml:space="preserve">2001/02:K390 av Birgitta Sellén (c) vari föreslås att riksdagen fattar följande beslut: </w:t>
      </w:r>
    </w:p>
    <w:p w:rsidR="009C09BF" w:rsidRPr="005D0D15" w:rsidRDefault="009C09BF">
      <w:pPr>
        <w:pStyle w:val="Normaltindrag"/>
      </w:pPr>
      <w:r w:rsidRPr="005D0D15">
        <w:t>1. Riksdagen tillkännager för regeringen som sin mening vad i motionen anförs om att ändra kommunallagen så att kommunen kan ge ekonomisk hjälp till familjer som vill adoptera barn.</w:t>
      </w:r>
    </w:p>
    <w:p w:rsidR="009C09BF" w:rsidRPr="005D0D15" w:rsidRDefault="009C09BF">
      <w:pPr>
        <w:pStyle w:val="Normaltindrag"/>
      </w:pPr>
      <w:r w:rsidRPr="005D0D15">
        <w:t>2. Riksdagen tillkännager för regeringen som sin mening vad i motionen anförs om att ändra kommunallagen så att kommunen kan ge ekonomisk hjälp till familjer som vill skaffa barn genom insemination.</w:t>
      </w:r>
    </w:p>
    <w:p w:rsidR="009C09BF" w:rsidRPr="005D0D15" w:rsidRDefault="009C09BF">
      <w:r w:rsidRPr="005D0D15">
        <w:t>2001/02:K392 av Carina Hägg (s) vari föreslås att riksdagen fattar följande beslut: Riksdagen tillkännager för regeringen som sin mening vad i motionen anförs om nämndsammanträden.</w:t>
      </w:r>
    </w:p>
    <w:p w:rsidR="009C09BF" w:rsidRPr="005D0D15" w:rsidRDefault="009C09BF">
      <w:r w:rsidRPr="005D0D15">
        <w:t>2001/02:K408 av Birgitta Ahlqvist och Lennart Klockare (s) vari föreslås att riksdagen fattar följande beslut:</w:t>
      </w:r>
    </w:p>
    <w:p w:rsidR="009C09BF" w:rsidRPr="005D0D15" w:rsidRDefault="009C09BF">
      <w:pPr>
        <w:pStyle w:val="Normaltindrag"/>
      </w:pPr>
      <w:r w:rsidRPr="005D0D15">
        <w:t>1. Riksdagen tillkännager för regeringen som sin mening vad i motionen anförs om bildandet av kommunalförbund eller annan lämplig juridisk person mellan Haparanda och Torneå kommuner.</w:t>
      </w:r>
    </w:p>
    <w:p w:rsidR="009C09BF" w:rsidRPr="005D0D15" w:rsidRDefault="009C09BF">
      <w:pPr>
        <w:pStyle w:val="Normaltindrag"/>
      </w:pPr>
      <w:r w:rsidRPr="005D0D15">
        <w:t>2. Riksdagen tillkännager för regeringen som sin mening vad i motionen anförs om instiftande av försöksprojekt i avvaktan på att lagen träder i kraft.</w:t>
      </w:r>
    </w:p>
    <w:p w:rsidR="009C09BF" w:rsidRPr="005D0D15" w:rsidRDefault="009C09BF">
      <w:r w:rsidRPr="005D0D15">
        <w:t>2001/02:K417 av Hillevi Larsson m.fl. (s) vari föreslås att riksdagen fattar följande beslut:</w:t>
      </w:r>
    </w:p>
    <w:p w:rsidR="009C09BF" w:rsidRPr="005D0D15" w:rsidRDefault="009C09BF">
      <w:pPr>
        <w:pStyle w:val="Normaltindrag"/>
      </w:pPr>
      <w:r w:rsidRPr="005D0D15">
        <w:t>2. Riksdagen tillkännager för regeringen som sin mening att 4 kap. 11 § kommunallagen (SFS 1991:900) bör förändras så att den anger att förtroend</w:t>
      </w:r>
      <w:r w:rsidRPr="005D0D15">
        <w:t>e</w:t>
      </w:r>
      <w:r w:rsidRPr="005D0D15">
        <w:t>valda har rätt till den ledighet från sina anställningar eller studier som behövs för uppdragen. Konsekvensändringar bör göras i högskoleförordningen och utfärdade föreskrifter till högskoleförordningen.</w:t>
      </w:r>
    </w:p>
    <w:p w:rsidR="009C09BF" w:rsidRPr="005D0D15" w:rsidRDefault="009C09BF">
      <w:r w:rsidRPr="005D0D15">
        <w:t>2001/02:K418 av Kent Härstedt (s) vari föreslås att riksdagen fattar följande beslut:</w:t>
      </w:r>
    </w:p>
    <w:p w:rsidR="009C09BF" w:rsidRPr="005D0D15" w:rsidRDefault="009C09BF">
      <w:pPr>
        <w:pStyle w:val="Normaltindrag"/>
      </w:pPr>
      <w:r w:rsidRPr="005D0D15">
        <w:t>1. Riksdagen beslutar att huvuddelen av de framgent ökande resurserna som avsatts för ledamotsstöd skall användas i respektive ledamots valkrets för kontakter och relationer med respektive parti, medborgare, föreningsliv, myndigheter och näringsliv samt att riksdagen med utgångspunkt från Dem</w:t>
      </w:r>
      <w:r w:rsidRPr="005D0D15">
        <w:t>o</w:t>
      </w:r>
      <w:r w:rsidRPr="005D0D15">
        <w:t>kratiutredningens rapporter och slutsatser överväger behovet av ökat stöd lokalt och regionalt för utökade medborgarkontakter.</w:t>
      </w:r>
    </w:p>
    <w:p w:rsidR="009C09BF" w:rsidRPr="005D0D15" w:rsidRDefault="009C09BF">
      <w:pPr>
        <w:pStyle w:val="Normaltindrag"/>
      </w:pPr>
      <w:r w:rsidRPr="005D0D15">
        <w:t>2. Riksdagen tillkännager för regeringen som sin mening vad i motionen anförs om att låta utvärdera hur det nuvarande ledamotsstödet svarar mot personvalsinslagets ökade krav på ledamöterna.</w:t>
      </w:r>
    </w:p>
    <w:p w:rsidR="009C09BF" w:rsidRPr="005D0D15" w:rsidRDefault="009C09BF">
      <w:r w:rsidRPr="005D0D15">
        <w:t>2001/02:K419 av Kent Härstedt (s) vari föreslås att riksdagen fattar följande beslut: Riksdagen tillkännager för regeringen som sin mening vad i motionen anförs om inrättandet av ett forum för kontinuerlig dialog mellan beslutsfatt</w:t>
      </w:r>
      <w:r w:rsidRPr="005D0D15">
        <w:t>a</w:t>
      </w:r>
      <w:r w:rsidRPr="005D0D15">
        <w:t>re på bägge sidor Öresund.</w:t>
      </w:r>
    </w:p>
    <w:p w:rsidR="009C09BF" w:rsidRPr="005D0D15" w:rsidRDefault="009C09BF">
      <w:r w:rsidRPr="005D0D15">
        <w:t>2001/02:K424 av Lars Leijonborg m.fl. (fp) vari föreslås att riksdagen fattar följande beslut:</w:t>
      </w:r>
    </w:p>
    <w:p w:rsidR="009C09BF" w:rsidRPr="005D0D15" w:rsidRDefault="009C09BF">
      <w:pPr>
        <w:pStyle w:val="Normaltindrag"/>
      </w:pPr>
      <w:r w:rsidRPr="005D0D15">
        <w:t>5. Riksdagen tillkännager för regeringen som sin mening vad i motionen anförs om åtgärder för att vitalisera den lokala demokratin.</w:t>
      </w:r>
    </w:p>
    <w:p w:rsidR="009C09BF" w:rsidRPr="005D0D15" w:rsidRDefault="009C09BF">
      <w:r w:rsidRPr="005D0D15">
        <w:t>2001/02:Fi296 av Karin Pilsäter m.fl. (fp) vari föreslås att riksdagen fattar följande beslut:</w:t>
      </w:r>
    </w:p>
    <w:p w:rsidR="009C09BF" w:rsidRPr="005D0D15" w:rsidRDefault="009C09BF">
      <w:pPr>
        <w:pStyle w:val="Normaltindrag"/>
      </w:pPr>
      <w:r w:rsidRPr="005D0D15">
        <w:t>1. Riksdagen tillkännager för regeringen som sin mening vad i motionen anförs om avveckling av de kommunala bolagen.</w:t>
      </w:r>
    </w:p>
    <w:p w:rsidR="009C09BF" w:rsidRPr="005D0D15" w:rsidRDefault="009C09BF">
      <w:r w:rsidRPr="005D0D15">
        <w:t xml:space="preserve">2001/02:Fi299 av Per Landgren m.fl. (kd) vari föreslås att riksdagen fattar följande beslut: </w:t>
      </w:r>
    </w:p>
    <w:p w:rsidR="009C09BF" w:rsidRPr="005D0D15" w:rsidRDefault="009C09BF">
      <w:pPr>
        <w:pStyle w:val="Normaltindrag"/>
      </w:pPr>
      <w:r w:rsidRPr="005D0D15">
        <w:t>4. Riksdagen begär att regeringen lägger fram förslag till ändring av ko</w:t>
      </w:r>
      <w:r w:rsidRPr="005D0D15">
        <w:t>m</w:t>
      </w:r>
      <w:r w:rsidRPr="005D0D15">
        <w:t>munallagen i syfte att göra det lättare för företag att överklaga kommunala beslut om stöd i olika former till företag.</w:t>
      </w:r>
    </w:p>
    <w:p w:rsidR="009C09BF" w:rsidRPr="005D0D15" w:rsidRDefault="009C09BF">
      <w:r w:rsidRPr="005D0D15">
        <w:t>2001/02:So618 av Lars Leijonborg m.fl. (fp) vari föreslås att riksdagen fattar följande beslut:</w:t>
      </w:r>
    </w:p>
    <w:p w:rsidR="009C09BF" w:rsidRPr="005D0D15" w:rsidRDefault="009C09BF">
      <w:pPr>
        <w:pStyle w:val="Normaltindrag"/>
      </w:pPr>
      <w:r w:rsidRPr="005D0D15">
        <w:t>15. Riksdagen tillkännager för regeringen som sin mening vad i motionen anförs om en parlamentarisk kommission med syfte att göra en konsekven</w:t>
      </w:r>
      <w:r w:rsidRPr="005D0D15">
        <w:t>s</w:t>
      </w:r>
      <w:r w:rsidRPr="005D0D15">
        <w:t>analys av den pågående IT-utvecklingen och utifrån sin analys lägga fram förslag på nödvändiga åtgärder.</w:t>
      </w:r>
    </w:p>
    <w:p w:rsidR="009C09BF" w:rsidRPr="005D0D15" w:rsidRDefault="009C09BF">
      <w:r w:rsidRPr="005D0D15">
        <w:t>2001/02:N312 av Per Westerberg m.fl. (m) vari föreslås att riksdagen fattar följande beslut:</w:t>
      </w:r>
    </w:p>
    <w:p w:rsidR="009C09BF" w:rsidRPr="005D0D15" w:rsidRDefault="009C09BF">
      <w:pPr>
        <w:pStyle w:val="Normaltindrag"/>
      </w:pPr>
      <w:r w:rsidRPr="005D0D15">
        <w:t>5. Riksdagen tillkännager för regeringen som sin mening vad i motionen anförs om demokratiproblem till följd av olämplig verksamhet som bedrivs av myndigheter, kommunala och statliga organ.</w:t>
      </w:r>
    </w:p>
    <w:p w:rsidR="009C09BF" w:rsidRPr="005D0D15" w:rsidRDefault="009C09BF">
      <w:pPr>
        <w:pStyle w:val="Normaltindrag"/>
      </w:pPr>
      <w:r w:rsidRPr="005D0D15">
        <w:t>6. Riksdagen tillkännager för regeringen som sin mening vad i motionen anförs om en förtroendeklyfta till följd av olämplig verksamhet som bedrivs av myndigheter, kommunala och statliga organ .</w:t>
      </w:r>
    </w:p>
    <w:p w:rsidR="009C09BF" w:rsidRPr="005D0D15" w:rsidRDefault="009C09BF">
      <w:pPr>
        <w:pStyle w:val="Normaltindrag"/>
      </w:pPr>
      <w:r w:rsidRPr="005D0D15">
        <w:t>10. Riksdagen tillkännager för regeringen som sin mening vad i motionen anförs om ändringar i kommunallagen.</w:t>
      </w:r>
    </w:p>
    <w:p w:rsidR="009C09BF" w:rsidRPr="005D0D15" w:rsidRDefault="009C09BF">
      <w:r w:rsidRPr="005D0D15">
        <w:t>2001/02:N364 av Ingegerd Saarinen m.fl. (mp) vari föreslås att riksdagen fattar följande beslut:</w:t>
      </w:r>
    </w:p>
    <w:p w:rsidR="009C09BF" w:rsidRPr="005D0D15" w:rsidRDefault="009C09BF">
      <w:pPr>
        <w:pStyle w:val="Normaltindrag"/>
      </w:pPr>
      <w:r w:rsidRPr="005D0D15">
        <w:t>23. Riksdagen tillkännager för regeringen som sin mening vad i motionen anförs om kommunala folkomröstningar.</w:t>
      </w:r>
    </w:p>
    <w:p w:rsidR="009C09BF" w:rsidRPr="005D0D15" w:rsidRDefault="009C09BF">
      <w:r w:rsidRPr="005D0D15">
        <w:t xml:space="preserve">2001/02:N370 av Alf Svensson m.fl. (kd) vari föreslås att riksdagen fattar följande beslut: </w:t>
      </w:r>
    </w:p>
    <w:p w:rsidR="009C09BF" w:rsidRPr="005D0D15" w:rsidRDefault="009C09BF">
      <w:pPr>
        <w:pStyle w:val="Normaltindrag"/>
      </w:pPr>
      <w:r w:rsidRPr="005D0D15">
        <w:t>3. Riksdagen begär att regeringen lägger fram förslag till ändring av ko</w:t>
      </w:r>
      <w:r w:rsidRPr="005D0D15">
        <w:t>m</w:t>
      </w:r>
      <w:r w:rsidRPr="005D0D15">
        <w:t xml:space="preserve">munallagen i syfte att underlätta prövning av kommunal näringsverksamhet. </w:t>
      </w:r>
    </w:p>
    <w:p w:rsidR="009C09BF" w:rsidRPr="005D0D15" w:rsidRDefault="009C09BF">
      <w:r w:rsidRPr="005D0D15">
        <w:t>2001/02:A226 av Agne Hansson m.fl. (c) vari föreslås att riksdagen fattar följande beslut:</w:t>
      </w:r>
    </w:p>
    <w:p w:rsidR="009C09BF" w:rsidRPr="005D0D15" w:rsidRDefault="009C09BF">
      <w:pPr>
        <w:pStyle w:val="Normaltindrag"/>
      </w:pPr>
      <w:r w:rsidRPr="005D0D15">
        <w:t>4. Riksdagen tillkännager för regeringen som sin mening vad i motionen anförs om att stimulera lokalt utvecklingsarbete.</w:t>
      </w:r>
    </w:p>
    <w:p w:rsidR="009C09BF" w:rsidRPr="005D0D15" w:rsidRDefault="009C09BF">
      <w:pPr>
        <w:pStyle w:val="Rubrik3"/>
        <w:rPr>
          <w:noProof w:val="0"/>
        </w:rPr>
      </w:pPr>
      <w:bookmarkStart w:id="324" w:name="_Toc4813086"/>
      <w:r w:rsidRPr="005D0D15">
        <w:rPr>
          <w:noProof w:val="0"/>
        </w:rPr>
        <w:t>Motioner från allmänna motionstiden 2000</w:t>
      </w:r>
      <w:bookmarkEnd w:id="324"/>
      <w:r w:rsidRPr="005D0D15">
        <w:rPr>
          <w:noProof w:val="0"/>
        </w:rPr>
        <w:t xml:space="preserve"> </w:t>
      </w:r>
    </w:p>
    <w:p w:rsidR="009C09BF" w:rsidRPr="005D0D15" w:rsidRDefault="009C09BF">
      <w:r w:rsidRPr="005D0D15">
        <w:t>2000/01:K347 av Per Unckel m.fl. (m) vari föreslås att riksdagen fattar fö</w:t>
      </w:r>
      <w:r w:rsidRPr="005D0D15">
        <w:t>l</w:t>
      </w:r>
      <w:r w:rsidRPr="005D0D15">
        <w:t>jande beslut: Riksdagen tillkännager för regeringen som sin mening vad i motionen anförs om förnyelse av demokratins och politikens arbetsformer.</w:t>
      </w:r>
    </w:p>
    <w:p w:rsidR="009C09BF" w:rsidRPr="005D0D15" w:rsidRDefault="009C09BF">
      <w:r w:rsidRPr="005D0D15">
        <w:t>2000/01:K397 av Lennart Daléus m.fl. (c) vari föreslås att riksdagen fattar följande beslut:</w:t>
      </w:r>
    </w:p>
    <w:p w:rsidR="009C09BF" w:rsidRPr="005D0D15" w:rsidRDefault="009C09BF">
      <w:pPr>
        <w:pStyle w:val="Normaltindrag"/>
      </w:pPr>
      <w:r w:rsidRPr="005D0D15">
        <w:t>1. Riksdagen tillkännager för regeringen som sin mening vad i motionen anförs om IT-demokratin och dess möjligheter.</w:t>
      </w:r>
    </w:p>
    <w:p w:rsidR="009C09BF" w:rsidRPr="005D0D15" w:rsidRDefault="009C09BF">
      <w:r w:rsidRPr="005D0D15">
        <w:t>2000/01:K401 av Matz Hammarström m.fl. (mp) vari föreslås att riksdagen fattar följande beslut:</w:t>
      </w:r>
    </w:p>
    <w:p w:rsidR="009C09BF" w:rsidRPr="005D0D15" w:rsidRDefault="009C09BF">
      <w:pPr>
        <w:pStyle w:val="Normaltindrag"/>
      </w:pPr>
      <w:r w:rsidRPr="005D0D15">
        <w:t>7. Riksdagen tillkännager för regeringen som sin mening vad som i kapitel 5.2 i motionen anförs om att utveckla demokratin med hjälp av information</w:t>
      </w:r>
      <w:r w:rsidRPr="005D0D15">
        <w:t>s</w:t>
      </w:r>
      <w:r w:rsidRPr="005D0D15">
        <w:t>tekniken.</w:t>
      </w:r>
    </w:p>
    <w:p w:rsidR="009C09BF" w:rsidRPr="005D0D15" w:rsidRDefault="009C09BF"/>
    <w:p w:rsidR="009C09BF" w:rsidRPr="005D0D15" w:rsidRDefault="009C09BF">
      <w:pPr>
        <w:pStyle w:val="Normaltindrag"/>
        <w:sectPr w:rsidR="00000000" w:rsidRPr="005D0D1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C09BF" w:rsidRPr="005D0D15" w:rsidRDefault="009C09BF">
      <w:pPr>
        <w:pStyle w:val="Bilaga"/>
      </w:pPr>
      <w:r w:rsidRPr="005D0D15">
        <w:t>Bilaga 2</w:t>
      </w:r>
    </w:p>
    <w:p w:rsidR="009C09BF" w:rsidRPr="005D0D15" w:rsidRDefault="009C09BF">
      <w:pPr>
        <w:pStyle w:val="Rubrik1"/>
        <w:rPr>
          <w:noProof w:val="0"/>
        </w:rPr>
      </w:pPr>
      <w:bookmarkStart w:id="325" w:name="_Toc4813087"/>
      <w:r w:rsidRPr="005D0D15">
        <w:rPr>
          <w:noProof w:val="0"/>
        </w:rPr>
        <w:t>Regeringens lagförslag</w:t>
      </w:r>
      <w:bookmarkEnd w:id="325"/>
    </w:p>
    <w:p w:rsidR="009C09BF" w:rsidRPr="005D0D15" w:rsidRDefault="009C09BF">
      <w:pPr>
        <w:pStyle w:val="Rubrik2"/>
        <w:spacing w:before="0"/>
      </w:pPr>
      <w:bookmarkStart w:id="326" w:name="_Toc4813088"/>
      <w:r w:rsidRPr="005D0D15">
        <w:t>1 Förslag till lag om ändring i kommunallagen (1991:900)</w:t>
      </w:r>
      <w:bookmarkEnd w:id="326"/>
    </w:p>
    <w:p w:rsidR="009C09BF" w:rsidRPr="005D0D15" w:rsidRDefault="009C09BF">
      <w:r w:rsidRPr="005D0D15">
        <w:br w:type="page"/>
      </w:r>
      <w:r w:rsidRPr="005D0D15">
        <w:br w:type="page"/>
      </w:r>
      <w:r w:rsidRPr="005D0D15">
        <w:br w:type="page"/>
      </w:r>
      <w:r w:rsidRPr="005D0D15">
        <w:br w:type="page"/>
      </w:r>
      <w:r w:rsidRPr="005D0D15">
        <w:br w:type="page"/>
      </w:r>
      <w:r w:rsidRPr="005D0D15">
        <w:br w:type="page"/>
      </w:r>
      <w:r w:rsidRPr="005D0D15">
        <w:br w:type="page"/>
      </w:r>
    </w:p>
    <w:p w:rsidR="009C09BF" w:rsidRPr="005D0D15" w:rsidRDefault="009C09BF">
      <w:pPr>
        <w:pStyle w:val="Rubrik2"/>
        <w:spacing w:before="125"/>
      </w:pPr>
      <w:bookmarkStart w:id="327" w:name="_Toc4813089"/>
      <w:r w:rsidRPr="005D0D15">
        <w:t>2 Förslag till lag om ändring i skollagen (1985:1100)</w:t>
      </w:r>
      <w:bookmarkEnd w:id="327"/>
    </w:p>
    <w:p w:rsidR="009C09BF" w:rsidRPr="005D0D15" w:rsidRDefault="009C09BF">
      <w:pPr>
        <w:pStyle w:val="Rubrik2"/>
      </w:pPr>
      <w:r w:rsidRPr="005D0D15">
        <w:br w:type="page"/>
      </w:r>
      <w:bookmarkStart w:id="328" w:name="_Toc4813090"/>
      <w:r w:rsidRPr="005D0D15">
        <w:t>3 Förslag till lag om ändring i lagen (1994:692) om kommunala folkomröstningar</w:t>
      </w:r>
      <w:bookmarkEnd w:id="328"/>
    </w:p>
    <w:p w:rsidR="009C09BF" w:rsidRPr="005D0D15" w:rsidRDefault="009C09BF">
      <w:r w:rsidRPr="005D0D15">
        <w:br w:type="page"/>
      </w:r>
      <w:r w:rsidRPr="005D0D15">
        <w:br w:type="page"/>
      </w:r>
      <w:r w:rsidRPr="005D0D15">
        <w:br w:type="page"/>
      </w:r>
    </w:p>
    <w:p w:rsidR="009C09BF" w:rsidRPr="005D0D15" w:rsidRDefault="009C09BF"/>
    <w:p w:rsidR="009C09BF" w:rsidRPr="005D0D15" w:rsidRDefault="009C09BF"/>
    <w:p w:rsidR="009C09BF" w:rsidRPr="005D0D15" w:rsidRDefault="009C09BF">
      <w:pPr>
        <w:pStyle w:val="Normaltindrag"/>
        <w:sectPr w:rsidR="00000000" w:rsidRPr="005D0D1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C09BF" w:rsidRPr="005D0D15" w:rsidRDefault="009C09BF">
      <w:pPr>
        <w:pStyle w:val="Bilaga"/>
      </w:pPr>
      <w:r w:rsidRPr="005D0D15">
        <w:t>Bilaga 3</w:t>
      </w:r>
    </w:p>
    <w:p w:rsidR="009C09BF" w:rsidRPr="005D0D15" w:rsidRDefault="009C09BF">
      <w:pPr>
        <w:pStyle w:val="Rubrik1"/>
        <w:rPr>
          <w:noProof w:val="0"/>
        </w:rPr>
      </w:pPr>
      <w:bookmarkStart w:id="329" w:name="_Toc4813091"/>
      <w:r w:rsidRPr="005D0D15">
        <w:rPr>
          <w:noProof w:val="0"/>
        </w:rPr>
        <w:t>Utbildningsutskottets yttrande 2001/02:UbU1y</w:t>
      </w:r>
      <w:bookmarkEnd w:id="329"/>
    </w:p>
    <w:p w:rsidR="009C09BF" w:rsidRPr="005D0D15" w:rsidRDefault="009C09BF">
      <w:pPr>
        <w:pStyle w:val="R1"/>
      </w:pPr>
      <w:r w:rsidRPr="005D0D15">
        <w:t>Demokrati för det nya seklet</w:t>
      </w:r>
    </w:p>
    <w:p w:rsidR="009C09BF" w:rsidRPr="005D0D15" w:rsidRDefault="009C09BF">
      <w:pPr>
        <w:pStyle w:val="R2"/>
        <w:spacing w:before="0"/>
      </w:pPr>
      <w:r w:rsidRPr="005D0D15">
        <w:t>Till konstitutionsutskottet</w:t>
      </w:r>
    </w:p>
    <w:p w:rsidR="009C09BF" w:rsidRPr="005D0D15" w:rsidRDefault="009C09BF"/>
    <w:p w:rsidR="009C09BF" w:rsidRPr="005D0D15" w:rsidRDefault="009C09BF">
      <w:r w:rsidRPr="005D0D15">
        <w:t>Konstitutionsutskottet har den 12 februari 2002 beslutat att bereda utbil</w:t>
      </w:r>
      <w:r w:rsidRPr="005D0D15">
        <w:t>d</w:t>
      </w:r>
      <w:r w:rsidRPr="005D0D15">
        <w:t xml:space="preserve">ningsutskottet tillfälle att avge yttrande över proposition 2001/02:80 </w:t>
      </w:r>
      <w:r w:rsidRPr="005D0D15">
        <w:rPr>
          <w:i/>
        </w:rPr>
        <w:t>Dem</w:t>
      </w:r>
      <w:r w:rsidRPr="005D0D15">
        <w:rPr>
          <w:i/>
        </w:rPr>
        <w:t>o</w:t>
      </w:r>
      <w:r w:rsidRPr="005D0D15">
        <w:rPr>
          <w:i/>
        </w:rPr>
        <w:t>krati för det nya seklet</w:t>
      </w:r>
      <w:r w:rsidRPr="005D0D15">
        <w:t xml:space="preserve"> jämte motioner i de delar som berör utbildningsu</w:t>
      </w:r>
      <w:r w:rsidRPr="005D0D15">
        <w:t>t</w:t>
      </w:r>
      <w:r w:rsidRPr="005D0D15">
        <w:t>skottets beredningsområde.</w:t>
      </w:r>
    </w:p>
    <w:p w:rsidR="009C09BF" w:rsidRPr="005D0D15" w:rsidRDefault="009C09BF">
      <w:pPr>
        <w:pStyle w:val="Normaltindrag"/>
      </w:pPr>
      <w:r w:rsidRPr="005D0D15">
        <w:t>Utbildningsutskottet avgränsar yttrandet till att enbart avse regeringens förslag till lagreglering vad gäller allmänhetens insyn i fristående skolor samt de motioner som väckts med anledning av detta fö</w:t>
      </w:r>
      <w:r w:rsidRPr="005D0D15">
        <w:t>r</w:t>
      </w:r>
      <w:r w:rsidRPr="005D0D15">
        <w:t xml:space="preserve">slag. </w:t>
      </w:r>
    </w:p>
    <w:p w:rsidR="009C09BF" w:rsidRPr="005D0D15" w:rsidRDefault="009C09BF">
      <w:pPr>
        <w:pStyle w:val="Normaltindrag"/>
      </w:pPr>
    </w:p>
    <w:p w:rsidR="009C09BF" w:rsidRPr="005D0D15" w:rsidRDefault="009C09BF">
      <w:pPr>
        <w:pStyle w:val="R2"/>
      </w:pPr>
      <w:r w:rsidRPr="005D0D15">
        <w:t>Allmänhetens insyn i fristående skolor</w:t>
      </w:r>
    </w:p>
    <w:p w:rsidR="009C09BF" w:rsidRPr="005D0D15" w:rsidRDefault="009C09BF">
      <w:pPr>
        <w:pStyle w:val="R4"/>
        <w:spacing w:before="125"/>
      </w:pPr>
      <w:r w:rsidRPr="005D0D15">
        <w:t>Propositionen</w:t>
      </w:r>
    </w:p>
    <w:p w:rsidR="009C09BF" w:rsidRPr="005D0D15" w:rsidRDefault="009C09BF">
      <w:r w:rsidRPr="005D0D15">
        <w:t>I propositionen föreslås att regeringen eller den myndighet som regeringen bestämmer skall få meddela föreskrifter som innebär att huvudmannen för en fristående skola skall vara skyldig att lämna sådan information om verksa</w:t>
      </w:r>
      <w:r w:rsidRPr="005D0D15">
        <w:t>m</w:t>
      </w:r>
      <w:r w:rsidRPr="005D0D15">
        <w:t>heten som gör det möjligt för allmänheten att få insyn i denna. Förslaget innebär en ändring i 15 kap. 11 § skollagen (1985:1100).</w:t>
      </w:r>
    </w:p>
    <w:p w:rsidR="009C09BF" w:rsidRPr="005D0D15" w:rsidRDefault="009C09BF">
      <w:pPr>
        <w:pStyle w:val="Normaltindrag"/>
      </w:pPr>
      <w:r w:rsidRPr="005D0D15">
        <w:t xml:space="preserve">Regeringen hänvisar till att i proposition 2001/02:35 </w:t>
      </w:r>
      <w:r w:rsidRPr="005D0D15">
        <w:rPr>
          <w:i/>
        </w:rPr>
        <w:t>Fristående skolor</w:t>
      </w:r>
      <w:r w:rsidRPr="005D0D15">
        <w:t xml:space="preserve"> f</w:t>
      </w:r>
      <w:r w:rsidRPr="005D0D15">
        <w:t>ö</w:t>
      </w:r>
      <w:r w:rsidRPr="005D0D15">
        <w:t>reslagits en ändring i samma paragraf i skollagen i syfte att ge allmänheten insyn i fristående skolors ekonomiska förhållanden. Enligt regeringen är det emellertid angeläget att allmänhetens rätt till insyn i fristående skolor inte bara omfattar skolornas ekonomi. Bemyndigandet i lagbestämmelsen bör därför utvidgas på sätt som nu föreslås.</w:t>
      </w:r>
    </w:p>
    <w:p w:rsidR="009C09BF" w:rsidRPr="005D0D15" w:rsidRDefault="009C09BF">
      <w:pPr>
        <w:pStyle w:val="Normaltindrag"/>
      </w:pPr>
      <w:r w:rsidRPr="005D0D15">
        <w:t xml:space="preserve">Information om en fristående skolas verksamhet bör i första hand lämnas till den myndighet som har ansvaret för tillsynen av skolan, dvs. i de allra </w:t>
      </w:r>
      <w:r w:rsidRPr="005D0D15">
        <w:t>flesta fall till Skolverket. Det kan dock, anför regeringen, i vissa fall vara lämpligt att informationen lämnas till den kommun där den fristående skolan är belägen. Den enskilde medborgaren skall kunna vända sig till antingen kommunen eller Skolverket för att få tillgång till informati</w:t>
      </w:r>
      <w:r w:rsidRPr="005D0D15">
        <w:t>o</w:t>
      </w:r>
      <w:r w:rsidRPr="005D0D15">
        <w:t>nen.</w:t>
      </w:r>
    </w:p>
    <w:p w:rsidR="009C09BF" w:rsidRPr="005D0D15" w:rsidRDefault="009C09BF">
      <w:pPr>
        <w:pStyle w:val="Normaltindrag"/>
      </w:pPr>
      <w:r w:rsidRPr="005D0D15">
        <w:t>Enligt propositionen kan informationen gälla – förutom en ekonomisk r</w:t>
      </w:r>
      <w:r w:rsidRPr="005D0D15">
        <w:t>e</w:t>
      </w:r>
      <w:r w:rsidRPr="005D0D15">
        <w:t>dovisning – skolans lokaler, verksamhetsberättelse, timplaner, kursplaner, scheman och klassorganisation. Även elevernas betyg omfattas av försl</w:t>
      </w:r>
      <w:r w:rsidRPr="005D0D15">
        <w:t>a</w:t>
      </w:r>
      <w:r w:rsidRPr="005D0D15">
        <w:t xml:space="preserve">get. </w:t>
      </w:r>
    </w:p>
    <w:p w:rsidR="009C09BF" w:rsidRPr="005D0D15" w:rsidRDefault="009C09BF">
      <w:pPr>
        <w:pStyle w:val="R4"/>
      </w:pPr>
      <w:r w:rsidRPr="005D0D15">
        <w:t>Motioner</w:t>
      </w:r>
    </w:p>
    <w:p w:rsidR="009C09BF" w:rsidRPr="005D0D15" w:rsidRDefault="009C09BF">
      <w:r w:rsidRPr="005D0D15">
        <w:t>Moderata samlingspartiet, Kristdemokraterna och Miljöpartiet yrkar i moti</w:t>
      </w:r>
      <w:r w:rsidRPr="005D0D15">
        <w:t>o</w:t>
      </w:r>
      <w:r w:rsidRPr="005D0D15">
        <w:t>ner avslag på förslaget till ändring i 15 kap. 11 § skollagen.</w:t>
      </w:r>
    </w:p>
    <w:p w:rsidR="009C09BF" w:rsidRPr="005D0D15" w:rsidRDefault="009C09BF">
      <w:pPr>
        <w:pStyle w:val="Normaltindrag"/>
      </w:pPr>
      <w:r w:rsidRPr="005D0D15">
        <w:t>Enligt Moderaternas motion 2001/02:K60 yrkande 3 syftar ändringen till att allmänheten skall tillförsäkras insyn i fristående skolors verksamhet, u</w:t>
      </w:r>
      <w:r w:rsidRPr="005D0D15">
        <w:t>t</w:t>
      </w:r>
      <w:r w:rsidRPr="005D0D15">
        <w:t>över en insyn i skolans ekonomiska förhållanden. Moderaterna framhåller att en kommun redan nu har rätt att inbegripa fristående skolor i den uppföljning och utvärdering som kommunen gör av sitt eget skolväsende. De anser det vara olämpligt att ålägga kommuner ytterligare tillsynsansvar. Skolverkets skyldighet att utöva tillsyn av de fristående skolorna måste anses vara till fyllest och kunna ge allmänheten den insyn som rimligen kan efte</w:t>
      </w:r>
      <w:r w:rsidRPr="005D0D15">
        <w:t>r</w:t>
      </w:r>
      <w:r w:rsidRPr="005D0D15">
        <w:t>frågas.</w:t>
      </w:r>
    </w:p>
    <w:p w:rsidR="009C09BF" w:rsidRPr="005D0D15" w:rsidRDefault="009C09BF">
      <w:pPr>
        <w:pStyle w:val="Normaltindrag"/>
      </w:pPr>
      <w:r w:rsidRPr="005D0D15">
        <w:t>Kristdemokraterna betonar i motion 2001/02:K65 yrkande 6 att</w:t>
      </w:r>
      <w:r w:rsidRPr="005D0D15">
        <w:t xml:space="preserve"> de förän</w:t>
      </w:r>
      <w:r w:rsidRPr="005D0D15">
        <w:t>d</w:t>
      </w:r>
      <w:r w:rsidRPr="005D0D15">
        <w:t>ringar i den aktuella skollagsparagrafen som föreslås i propositionen om fristående skolor är tillräckliga. Genom den tillsyn som Skolverket utövar tillgodoses ett rimligt behov av offentlighet och öppenhet.</w:t>
      </w:r>
    </w:p>
    <w:p w:rsidR="009C09BF" w:rsidRPr="005D0D15" w:rsidRDefault="009C09BF">
      <w:pPr>
        <w:pStyle w:val="Normaltindrag"/>
      </w:pPr>
      <w:r w:rsidRPr="005D0D15">
        <w:t>I Miljöpartiets motion 2001/02:K66 yrkande 18 anges som grund för a</w:t>
      </w:r>
      <w:r w:rsidRPr="005D0D15">
        <w:t>v</w:t>
      </w:r>
      <w:r w:rsidRPr="005D0D15">
        <w:t>slag att Skolverket har tillsyn över fristående skolor och att den kommun där en fristående skola är belägen har rätt till insyn i skolans verksamhet. Både allmänhetens behov av insyn i verksamheten och behovet av myndighetstil</w:t>
      </w:r>
      <w:r w:rsidRPr="005D0D15">
        <w:t>l</w:t>
      </w:r>
      <w:r w:rsidRPr="005D0D15">
        <w:t>syn är därigenom redan tillg</w:t>
      </w:r>
      <w:r w:rsidRPr="005D0D15">
        <w:t>o</w:t>
      </w:r>
      <w:r w:rsidRPr="005D0D15">
        <w:t>dosett.</w:t>
      </w:r>
    </w:p>
    <w:p w:rsidR="009C09BF" w:rsidRPr="005D0D15" w:rsidRDefault="009C09BF">
      <w:pPr>
        <w:pStyle w:val="Normaltindrag"/>
      </w:pPr>
      <w:r w:rsidRPr="005D0D15">
        <w:t>Vänsterpartiet, däremot, framhåller i motion 2001/02:K59 yrkande 2 att det inte räcker med att regeringen enligt det föreslagna bemyndigandet får meddela föreskrifter. Bemyndigandet bör utformas så att regeringen skall meddela föreskrifter. Offen</w:t>
      </w:r>
      <w:r w:rsidRPr="005D0D15">
        <w:t>tlighet, dvs. allmänhetens rätt  till insyn, skall gälla som huvudregel i verksamhet som helt eller delvis finansieras med offentliga medel. Det är enligt motionärerna viktigt att denna rätt lagregleras även när det gäller allmänhetens insyn i verksamhet som bedrivs i fristående skolor.</w:t>
      </w:r>
    </w:p>
    <w:p w:rsidR="009C09BF" w:rsidRPr="005D0D15" w:rsidRDefault="009C09BF">
      <w:pPr>
        <w:pStyle w:val="R4"/>
      </w:pPr>
      <w:r w:rsidRPr="005D0D15">
        <w:t>Utbildningsutskottets bedömning</w:t>
      </w:r>
    </w:p>
    <w:p w:rsidR="009C09BF" w:rsidRPr="005D0D15" w:rsidRDefault="009C09BF">
      <w:r w:rsidRPr="005D0D15">
        <w:t xml:space="preserve">Utbildningsutskottet har nyligen haft att behandla ett förslag i proposition 2001/02:35 </w:t>
      </w:r>
      <w:r w:rsidRPr="005D0D15">
        <w:rPr>
          <w:i/>
        </w:rPr>
        <w:t>Fristående skolor</w:t>
      </w:r>
      <w:r w:rsidRPr="005D0D15">
        <w:t xml:space="preserve"> om ändring i den här aktuella bestämmelsen i skollagen. I propositionen föreslås att regeringen eller den myndighet som regeringen bestämmer skall få meddela föreskrifter om skyldighet för h</w:t>
      </w:r>
      <w:r w:rsidRPr="005D0D15">
        <w:t>u</w:t>
      </w:r>
      <w:r w:rsidRPr="005D0D15">
        <w:t>vudmannen för en fristående skola att lämna en ekonomisk redovisning över verksamheten. En lagregel med denna innebörd skall enligt förslaget i näm</w:t>
      </w:r>
      <w:r w:rsidRPr="005D0D15">
        <w:t>n</w:t>
      </w:r>
      <w:r w:rsidRPr="005D0D15">
        <w:t>da proposition tas in i 15 kap. 11 § sko</w:t>
      </w:r>
      <w:r w:rsidRPr="005D0D15">
        <w:t>l</w:t>
      </w:r>
      <w:r w:rsidRPr="005D0D15">
        <w:t>lagen (1985:1100).</w:t>
      </w:r>
    </w:p>
    <w:p w:rsidR="009C09BF" w:rsidRPr="005D0D15" w:rsidRDefault="009C09BF">
      <w:pPr>
        <w:pStyle w:val="Normaltindrag"/>
      </w:pPr>
      <w:r w:rsidRPr="005D0D15">
        <w:t>I betänkande 2001/02:UbU7 med anledning av propositionen om friståe</w:t>
      </w:r>
      <w:r w:rsidRPr="005D0D15">
        <w:t>n</w:t>
      </w:r>
      <w:r w:rsidRPr="005D0D15">
        <w:t>de skolor har utbildningsutskottet inte haft något att erinra mot den föreslagna bestämmelsen i skollagen. Med hänsyn till att verksamheten vid fristående skolor helt eller delvis finansieras med offentliga medel anser utskottet det vara rimligt att allmänheten får möjlighet till insyn i hur de offentliga medlen används. Om en fristående skola som får kommunala bidrag lämnar en ek</w:t>
      </w:r>
      <w:r w:rsidRPr="005D0D15">
        <w:t>o</w:t>
      </w:r>
      <w:r w:rsidRPr="005D0D15">
        <w:t xml:space="preserve">nomisk redovisning över sin verksamhet till Skolverket och till den kommun där skolan är belägen, blir redovisningen i och med </w:t>
      </w:r>
      <w:r w:rsidRPr="005D0D15">
        <w:t>inlämnandet allmän handling. Utskottet föreslår således att riksdagen skall anta regeringens fö</w:t>
      </w:r>
      <w:r w:rsidRPr="005D0D15">
        <w:t>r</w:t>
      </w:r>
      <w:r w:rsidRPr="005D0D15">
        <w:t xml:space="preserve">slag. Betänkandet har justerats vid utskottets sammanträde den 7 mars 2002. </w:t>
      </w:r>
    </w:p>
    <w:p w:rsidR="009C09BF" w:rsidRPr="005D0D15" w:rsidRDefault="009C09BF">
      <w:pPr>
        <w:pStyle w:val="Normaltindrag"/>
      </w:pPr>
      <w:r w:rsidRPr="005D0D15">
        <w:t xml:space="preserve">Regeringen föreslår i den här aktuella propositionen </w:t>
      </w:r>
      <w:r w:rsidRPr="005D0D15">
        <w:rPr>
          <w:i/>
        </w:rPr>
        <w:t>Demokrati för det nya seklet</w:t>
      </w:r>
      <w:r w:rsidRPr="005D0D15">
        <w:t xml:space="preserve"> ytterligare en ändring i 15 kap. 11 § skollagen. Bestämmelsen om ek</w:t>
      </w:r>
      <w:r w:rsidRPr="005D0D15">
        <w:t>o</w:t>
      </w:r>
      <w:r w:rsidRPr="005D0D15">
        <w:t>nomisk redovisning tas bort och ersätts med en utvidgad lagregel om att r</w:t>
      </w:r>
      <w:r w:rsidRPr="005D0D15">
        <w:t>e</w:t>
      </w:r>
      <w:r w:rsidRPr="005D0D15">
        <w:t>geringen eller den myndighet som regeringen bestämmer skall få meddela föreskrifter om skyldighet för huvudmannen för en fristående skola att lämna sådan information om verksamheten som gör det möjligt för allmänheten att få insyn i denna. Denna ändring i skollagen föreslås träda i kraft den 1 juli 2002, vilket är samma datum som utskottet</w:t>
      </w:r>
      <w:r w:rsidRPr="005D0D15">
        <w:t xml:space="preserve"> tillstyrkt för ikraftträdande av den ändrade lydelsen av 15 kap. 11 § i propositionen om fristående skolor. </w:t>
      </w:r>
    </w:p>
    <w:p w:rsidR="009C09BF" w:rsidRPr="005D0D15" w:rsidRDefault="009C09BF">
      <w:pPr>
        <w:pStyle w:val="Normaltindrag"/>
      </w:pPr>
      <w:r w:rsidRPr="005D0D15">
        <w:t>Utbildningsutskottet delar uppfattningen som förts fram i motioner att n</w:t>
      </w:r>
      <w:r w:rsidRPr="005D0D15">
        <w:t>å</w:t>
      </w:r>
      <w:r w:rsidRPr="005D0D15">
        <w:t>gon ytterligare lagändring inte bör göras utöver den som föreslås i propositi</w:t>
      </w:r>
      <w:r w:rsidRPr="005D0D15">
        <w:t>o</w:t>
      </w:r>
      <w:r w:rsidRPr="005D0D15">
        <w:t xml:space="preserve">nen </w:t>
      </w:r>
      <w:r w:rsidRPr="005D0D15">
        <w:rPr>
          <w:i/>
        </w:rPr>
        <w:t>Fristående skolor</w:t>
      </w:r>
      <w:r w:rsidRPr="005D0D15">
        <w:t xml:space="preserve"> och som utskottet har tillstyrkt. Med beaktande av lägeskommunens rätt till insyn i och Skolverkets tillsyn av en fristående sk</w:t>
      </w:r>
      <w:r w:rsidRPr="005D0D15">
        <w:t>o</w:t>
      </w:r>
      <w:r w:rsidRPr="005D0D15">
        <w:t>las verksamhet anser utskottet att föreskrifter om skyldighet att lämna en ekonomisk redovisning över fristående skolas verksamhet är till fyllest för att til</w:t>
      </w:r>
      <w:r w:rsidRPr="005D0D15">
        <w:t>l</w:t>
      </w:r>
      <w:r w:rsidRPr="005D0D15">
        <w:t xml:space="preserve">godose allmänhetens berättigade intresse av insyn. </w:t>
      </w:r>
    </w:p>
    <w:p w:rsidR="009C09BF" w:rsidRPr="005D0D15" w:rsidRDefault="009C09BF">
      <w:pPr>
        <w:pStyle w:val="Normaltindrag"/>
      </w:pPr>
      <w:r w:rsidRPr="005D0D15">
        <w:t>Regeringens förslag om en utvidgning av bemyndigandet i 15 kap. 11 § sko</w:t>
      </w:r>
      <w:r w:rsidRPr="005D0D15">
        <w:t>llagen bör således avslås av riksdagen. Därmed bifaller riksdagen moti</w:t>
      </w:r>
      <w:r w:rsidRPr="005D0D15">
        <w:t>o</w:t>
      </w:r>
      <w:r w:rsidRPr="005D0D15">
        <w:t xml:space="preserve">nerna 2001/02:K60 yrkande 3, 2001/02:K65 yrkande 6 och 2001/02:K66 yrkande 18 samt avslår motion 2001/02:K59 yrkande 2. </w:t>
      </w:r>
    </w:p>
    <w:p w:rsidR="009C09BF" w:rsidRPr="005D0D15" w:rsidRDefault="009C09BF">
      <w:pPr>
        <w:pStyle w:val="Normaltindrag"/>
      </w:pPr>
    </w:p>
    <w:p w:rsidR="009C09BF" w:rsidRPr="005D0D15" w:rsidRDefault="009C09BF">
      <w:pPr>
        <w:pStyle w:val="Normaltindrag"/>
      </w:pPr>
    </w:p>
    <w:p w:rsidR="009C09BF" w:rsidRPr="005D0D15" w:rsidRDefault="009C09BF">
      <w:pPr>
        <w:pStyle w:val="Utskriftsdatum"/>
      </w:pPr>
      <w:r w:rsidRPr="005D0D15">
        <w:t>Stockholm den 7 mars 2002</w:t>
      </w:r>
    </w:p>
    <w:p w:rsidR="009C09BF" w:rsidRPr="005D0D15" w:rsidRDefault="009C09BF">
      <w:r w:rsidRPr="005D0D15">
        <w:t>På utbildningsutskottets vägnar</w:t>
      </w:r>
    </w:p>
    <w:p w:rsidR="009C09BF" w:rsidRPr="005D0D15" w:rsidRDefault="009C09BF">
      <w:pPr>
        <w:pStyle w:val="Ordfranden"/>
        <w:rPr>
          <w:noProof w:val="0"/>
        </w:rPr>
      </w:pPr>
      <w:r w:rsidRPr="005D0D15">
        <w:rPr>
          <w:noProof w:val="0"/>
        </w:rPr>
        <w:t xml:space="preserve">Jan Björkman </w:t>
      </w:r>
    </w:p>
    <w:p w:rsidR="009C09BF" w:rsidRPr="005D0D15" w:rsidRDefault="009C09BF">
      <w:pPr>
        <w:pStyle w:val="Deltagare"/>
        <w:rPr>
          <w:noProof w:val="0"/>
        </w:rPr>
      </w:pPr>
      <w:r w:rsidRPr="005D0D15">
        <w:rPr>
          <w:noProof w:val="0"/>
        </w:rPr>
        <w:t>Följande ledamöter har deltagit i beslutet: Jan Björkman (s), Britt-Marie Danestig (v), Beatrice Ask (m), Eva Johansson (s), Inger Lundberg (s), Yvonne Andersson (kd), Per Bill (m), Torgny Danielsson (s), Tomas Eneroth (s), Lennart Gustavsson (v), Erling Wälivaara (kd), Catharina Elmsäter-Svärd (m), Gunnar Goude (mp), Sofia Jonsson (c), Ulf Nilsson (fp), Agneta Lundberg (s) och Anders Sjölund (m).</w:t>
      </w:r>
    </w:p>
    <w:p w:rsidR="009C09BF" w:rsidRPr="005D0D15" w:rsidRDefault="009C09BF"/>
    <w:p w:rsidR="009C09BF" w:rsidRPr="005D0D15" w:rsidRDefault="009C09BF">
      <w:pPr>
        <w:pStyle w:val="R1"/>
      </w:pPr>
      <w:r w:rsidRPr="005D0D15">
        <w:br w:type="page"/>
      </w:r>
      <w:bookmarkStart w:id="330" w:name="_Toc2674316"/>
      <w:r w:rsidRPr="005D0D15">
        <w:t>Avvikande mening</w:t>
      </w:r>
      <w:bookmarkEnd w:id="330"/>
      <w:r w:rsidRPr="005D0D15">
        <w:t>ar</w:t>
      </w:r>
    </w:p>
    <w:p w:rsidR="009C09BF" w:rsidRPr="005D0D15" w:rsidRDefault="009C09BF">
      <w:pPr>
        <w:pStyle w:val="R2"/>
      </w:pPr>
      <w:r w:rsidRPr="005D0D15">
        <w:t>1. Allmänhetens insyn i fristående skolor</w:t>
      </w:r>
    </w:p>
    <w:p w:rsidR="009C09BF" w:rsidRPr="005D0D15" w:rsidRDefault="009C09BF">
      <w:pPr>
        <w:pStyle w:val="Reservanter"/>
      </w:pPr>
      <w:r w:rsidRPr="005D0D15">
        <w:t xml:space="preserve">av Jan Björkman (s), Eva Johansson (s), Inger Lundberg (s), Torgny </w:t>
      </w:r>
      <w:r w:rsidRPr="005D0D15">
        <w:br/>
        <w:t>D</w:t>
      </w:r>
      <w:r w:rsidRPr="005D0D15">
        <w:t>a</w:t>
      </w:r>
      <w:r w:rsidRPr="005D0D15">
        <w:t>nielsson (s), Tomas Eneroth (s) och Agneta Lundberg (s).</w:t>
      </w:r>
    </w:p>
    <w:p w:rsidR="009C09BF" w:rsidRPr="005D0D15" w:rsidRDefault="009C09BF">
      <w:r w:rsidRPr="005D0D15">
        <w:t>Det är enligt vår mening viktigt att allmänheten tillförsäkras insyn i den ver</w:t>
      </w:r>
      <w:r w:rsidRPr="005D0D15">
        <w:t>k</w:t>
      </w:r>
      <w:r w:rsidRPr="005D0D15">
        <w:t>samhet som bedrivs i fristående skolor och som finansieras med offentliga medel. Vi ställer oss därför bakom förslaget i propositionen om ett vidgat bemyndigande för regeringen eller den myndighet som regeringen bestämmer att meddela föreskri</w:t>
      </w:r>
      <w:r w:rsidRPr="005D0D15">
        <w:t>f</w:t>
      </w:r>
      <w:r w:rsidRPr="005D0D15">
        <w:t>ter som gör sådan insyn möjlig.</w:t>
      </w:r>
    </w:p>
    <w:p w:rsidR="009C09BF" w:rsidRPr="005D0D15" w:rsidRDefault="009C09BF">
      <w:pPr>
        <w:pStyle w:val="Normaltindrag"/>
      </w:pPr>
      <w:r w:rsidRPr="005D0D15">
        <w:t>Konstitutionsutskottet bör således föreslå att riksdagen – med ändring av sitt beslut i ärendet om fristående skolor – antar regeringens förslag till än</w:t>
      </w:r>
      <w:r w:rsidRPr="005D0D15">
        <w:t>d</w:t>
      </w:r>
      <w:r w:rsidRPr="005D0D15">
        <w:t>ring av 15 kap. 11 § skollagen. Därmed avslår riksdagen motionerna 2001/02:</w:t>
      </w:r>
      <w:r w:rsidRPr="005D0D15">
        <w:br/>
        <w:t>K59 yrkande 2, 2001/02:K60 yrkande 3, 2001/02:K65 yrkande 6 och 2001/02:K66 yrkande 18.</w:t>
      </w:r>
    </w:p>
    <w:p w:rsidR="009C09BF" w:rsidRPr="005D0D15" w:rsidRDefault="009C09BF">
      <w:pPr>
        <w:pStyle w:val="R2"/>
      </w:pPr>
      <w:r w:rsidRPr="005D0D15">
        <w:t>2. Allmänhetens insyn i fristående skolor</w:t>
      </w:r>
    </w:p>
    <w:p w:rsidR="009C09BF" w:rsidRPr="005D0D15" w:rsidRDefault="009C09BF">
      <w:pPr>
        <w:pStyle w:val="Reservanter"/>
      </w:pPr>
      <w:r w:rsidRPr="005D0D15">
        <w:t>av Britt-Marie Danestig (v) och Lennart Gustavsson (v).</w:t>
      </w:r>
    </w:p>
    <w:p w:rsidR="009C09BF" w:rsidRPr="005D0D15" w:rsidRDefault="009C09BF">
      <w:r w:rsidRPr="005D0D15">
        <w:t>Den av regeringen föreslagna lagändringen är enligt vår mening inte tillräc</w:t>
      </w:r>
      <w:r w:rsidRPr="005D0D15">
        <w:t>k</w:t>
      </w:r>
      <w:r w:rsidRPr="005D0D15">
        <w:t>lig för att garantera allmänheten insyn i den verksamhet som bedrivs i frist</w:t>
      </w:r>
      <w:r w:rsidRPr="005D0D15">
        <w:t>å</w:t>
      </w:r>
      <w:r w:rsidRPr="005D0D15">
        <w:t>ende sk</w:t>
      </w:r>
      <w:r w:rsidRPr="005D0D15">
        <w:t>o</w:t>
      </w:r>
      <w:r w:rsidRPr="005D0D15">
        <w:t xml:space="preserve">lor. </w:t>
      </w:r>
    </w:p>
    <w:p w:rsidR="009C09BF" w:rsidRPr="005D0D15" w:rsidRDefault="009C09BF">
      <w:pPr>
        <w:pStyle w:val="Normaltindrag"/>
      </w:pPr>
      <w:r w:rsidRPr="005D0D15">
        <w:t xml:space="preserve">Vi anser att riksdagen – med ändring av sitt beslut i ärendet om fristående skolor – bör anta regeringens förslag till lydelse av 15 kap. 11 § skollagen med den ändringen och omformuleringen av lagtexten att regeringen eller den myndighet som regeringen bestämmer </w:t>
      </w:r>
      <w:r w:rsidRPr="005D0D15">
        <w:rPr>
          <w:i/>
        </w:rPr>
        <w:t>skall</w:t>
      </w:r>
      <w:r w:rsidRPr="005D0D15">
        <w:t xml:space="preserve"> meddela föreskrifter om skyldi</w:t>
      </w:r>
      <w:r w:rsidRPr="005D0D15">
        <w:t>g</w:t>
      </w:r>
      <w:r w:rsidRPr="005D0D15">
        <w:t>het att lämna information om fristående skolas verksamhet. Därmed bifaller riksdagen motion 2001/02:K59 yrkande 2 och avslår motionerna 2001/02:</w:t>
      </w:r>
      <w:r w:rsidRPr="005D0D15">
        <w:br/>
        <w:t>K60 yrkande 3, 2001/02:K65 yrkande 6 och 2001/02:K66 yrkande 18.</w:t>
      </w:r>
    </w:p>
    <w:p w:rsidR="009C09BF" w:rsidRPr="005D0D15" w:rsidRDefault="009C09BF"/>
    <w:p w:rsidR="009C09BF" w:rsidRPr="005D0D15" w:rsidRDefault="009C09BF"/>
    <w:p w:rsidR="009C09BF" w:rsidRPr="005D0D15" w:rsidRDefault="009C09BF"/>
    <w:p w:rsidR="009C09BF" w:rsidRPr="005D0D15" w:rsidRDefault="009C09BF"/>
    <w:p w:rsidR="009C09BF" w:rsidRPr="005D0D15" w:rsidRDefault="009C09BF">
      <w:pPr>
        <w:pStyle w:val="Tryckort"/>
        <w:framePr w:wrap="around"/>
      </w:pPr>
      <w:r w:rsidRPr="005D0D15">
        <w:t>Elanders Gotab, Stockholm  2002</w:t>
      </w:r>
    </w:p>
    <w:p w:rsidR="009C09BF" w:rsidRPr="005D0D15" w:rsidRDefault="009C09BF">
      <w:pPr>
        <w:pStyle w:val="Normaltindrag"/>
      </w:pPr>
    </w:p>
    <w:sectPr w:rsidR="009C09BF" w:rsidRPr="005D0D15">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9BF" w:rsidRPr="005D0D15" w:rsidRDefault="009C09BF">
      <w:pPr>
        <w:spacing w:before="0" w:line="240" w:lineRule="auto"/>
      </w:pPr>
      <w:r w:rsidRPr="005D0D15">
        <w:separator/>
      </w:r>
    </w:p>
  </w:endnote>
  <w:endnote w:type="continuationSeparator" w:id="0">
    <w:p w:rsidR="009C09BF" w:rsidRPr="005D0D15" w:rsidRDefault="009C09BF">
      <w:pPr>
        <w:spacing w:before="0" w:line="240" w:lineRule="auto"/>
      </w:pPr>
      <w:r w:rsidRPr="005D0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2</w:t>
    </w:r>
    <w:r w:rsidRPr="005D0D15">
      <w:fldChar w:fldCharType="end"/>
    </w:r>
  </w:p>
  <w:p w:rsidR="009C09BF" w:rsidRPr="005D0D15" w:rsidRDefault="009C09B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16</w:t>
    </w:r>
    <w:r w:rsidRPr="005D0D15">
      <w:fldChar w:fldCharType="end"/>
    </w:r>
  </w:p>
  <w:p w:rsidR="009C09BF" w:rsidRPr="005D0D15" w:rsidRDefault="009C09B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13</w:t>
    </w:r>
    <w:r w:rsidRPr="005D0D15">
      <w:fldChar w:fldCharType="end"/>
    </w:r>
  </w:p>
  <w:p w:rsidR="009C09BF" w:rsidRPr="005D0D15" w:rsidRDefault="009C09B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15</w:instrText>
    </w:r>
    <w:r w:rsidRPr="005D0D15">
      <w:fldChar w:fldCharType="end"/>
    </w:r>
    <w:r w:rsidRPr="005D0D15">
      <w:instrText xml:space="preserve">/2 </w:instrText>
    </w:r>
    <w:r w:rsidRPr="005D0D15">
      <w:fldChar w:fldCharType="separate"/>
    </w:r>
    <w:r w:rsidRPr="005D0D15">
      <w:instrText>7,5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15</w:instrText>
    </w:r>
    <w:r w:rsidRPr="005D0D15">
      <w:fldChar w:fldCharType="end"/>
    </w:r>
    <w:r w:rsidRPr="005D0D15">
      <w:instrText xml:space="preserve">/2) </w:instrText>
    </w:r>
    <w:r w:rsidRPr="005D0D15">
      <w:fldChar w:fldCharType="separate"/>
    </w:r>
    <w:r w:rsidRPr="005D0D15">
      <w:instrText>7</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12</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15</w:instrText>
    </w:r>
    <w:r w:rsidRPr="005D0D15">
      <w:fldChar w:fldCharType="end"/>
    </w:r>
    <w:r w:rsidRPr="005D0D15">
      <w:instrText>"</w:instrText>
    </w:r>
    <w:r w:rsidRPr="005D0D15">
      <w:fldChar w:fldCharType="separate"/>
    </w:r>
    <w:r w:rsidRPr="005D0D15">
      <w:t>15</w:t>
    </w:r>
    <w:r w:rsidRPr="005D0D15">
      <w:fldChar w:fldCharType="end"/>
    </w:r>
  </w:p>
  <w:p w:rsidR="009C09BF" w:rsidRPr="005D0D15" w:rsidRDefault="009C09B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106</w:t>
    </w:r>
    <w:r w:rsidRPr="005D0D15">
      <w:fldChar w:fldCharType="end"/>
    </w:r>
  </w:p>
  <w:p w:rsidR="009C09BF" w:rsidRPr="005D0D15" w:rsidRDefault="009C09B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105</w:t>
    </w:r>
    <w:r w:rsidRPr="005D0D15">
      <w:fldChar w:fldCharType="end"/>
    </w:r>
  </w:p>
  <w:p w:rsidR="009C09BF" w:rsidRPr="005D0D15" w:rsidRDefault="009C09B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17</w:instrText>
    </w:r>
    <w:r w:rsidRPr="005D0D15">
      <w:fldChar w:fldCharType="end"/>
    </w:r>
    <w:r w:rsidRPr="005D0D15">
      <w:instrText xml:space="preserve">/2 </w:instrText>
    </w:r>
    <w:r w:rsidRPr="005D0D15">
      <w:fldChar w:fldCharType="separate"/>
    </w:r>
    <w:r w:rsidRPr="005D0D15">
      <w:instrText>8,5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17</w:instrText>
    </w:r>
    <w:r w:rsidRPr="005D0D15">
      <w:fldChar w:fldCharType="end"/>
    </w:r>
    <w:r w:rsidRPr="005D0D15">
      <w:instrText xml:space="preserve">/2) </w:instrText>
    </w:r>
    <w:r w:rsidRPr="005D0D15">
      <w:fldChar w:fldCharType="separate"/>
    </w:r>
    <w:r w:rsidRPr="005D0D15">
      <w:instrText>8</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14</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17</w:instrText>
    </w:r>
    <w:r w:rsidRPr="005D0D15">
      <w:fldChar w:fldCharType="end"/>
    </w:r>
    <w:r w:rsidRPr="005D0D15">
      <w:instrText>"</w:instrText>
    </w:r>
    <w:r w:rsidRPr="005D0D15">
      <w:fldChar w:fldCharType="separate"/>
    </w:r>
    <w:r w:rsidRPr="005D0D15">
      <w:t>17</w:t>
    </w:r>
    <w:r w:rsidRPr="005D0D15">
      <w:fldChar w:fldCharType="end"/>
    </w:r>
  </w:p>
  <w:p w:rsidR="009C09BF" w:rsidRPr="005D0D15" w:rsidRDefault="009C09B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128</w:t>
    </w:r>
    <w:r w:rsidRPr="005D0D15">
      <w:fldChar w:fldCharType="end"/>
    </w:r>
  </w:p>
  <w:p w:rsidR="009C09BF" w:rsidRPr="005D0D15" w:rsidRDefault="009C09B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129</w:t>
    </w:r>
    <w:r w:rsidRPr="005D0D15">
      <w:fldChar w:fldCharType="end"/>
    </w:r>
  </w:p>
  <w:p w:rsidR="009C09BF" w:rsidRPr="005D0D15" w:rsidRDefault="009C09B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107</w:instrText>
    </w:r>
    <w:r w:rsidRPr="005D0D15">
      <w:fldChar w:fldCharType="end"/>
    </w:r>
    <w:r w:rsidRPr="005D0D15">
      <w:instrText xml:space="preserve">/2 </w:instrText>
    </w:r>
    <w:r w:rsidRPr="005D0D15">
      <w:fldChar w:fldCharType="separate"/>
    </w:r>
    <w:r w:rsidRPr="005D0D15">
      <w:instrText>53,5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107</w:instrText>
    </w:r>
    <w:r w:rsidRPr="005D0D15">
      <w:fldChar w:fldCharType="end"/>
    </w:r>
    <w:r w:rsidRPr="005D0D15">
      <w:instrText xml:space="preserve">/2) </w:instrText>
    </w:r>
    <w:r w:rsidRPr="005D0D15">
      <w:fldChar w:fldCharType="separate"/>
    </w:r>
    <w:r w:rsidRPr="005D0D15">
      <w:instrText>53</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104</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107</w:instrText>
    </w:r>
    <w:r w:rsidRPr="005D0D15">
      <w:fldChar w:fldCharType="end"/>
    </w:r>
    <w:r w:rsidRPr="005D0D15">
      <w:instrText>"</w:instrText>
    </w:r>
    <w:r w:rsidRPr="005D0D15">
      <w:fldChar w:fldCharType="separate"/>
    </w:r>
    <w:r w:rsidRPr="005D0D15">
      <w:t>107</w:t>
    </w:r>
    <w:r w:rsidRPr="005D0D15">
      <w:fldChar w:fldCharType="end"/>
    </w:r>
  </w:p>
  <w:p w:rsidR="009C09BF" w:rsidRPr="005D0D15" w:rsidRDefault="009C09B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132</w:t>
    </w:r>
    <w:r w:rsidRPr="005D0D15">
      <w:fldChar w:fldCharType="end"/>
    </w:r>
  </w:p>
  <w:p w:rsidR="009C09BF" w:rsidRPr="005D0D15" w:rsidRDefault="009C09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3</w:t>
    </w:r>
    <w:r w:rsidRPr="005D0D15">
      <w:fldChar w:fldCharType="end"/>
    </w:r>
  </w:p>
  <w:p w:rsidR="009C09BF" w:rsidRPr="005D0D15" w:rsidRDefault="009C09B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131</w:t>
    </w:r>
    <w:r w:rsidRPr="005D0D15">
      <w:fldChar w:fldCharType="end"/>
    </w:r>
  </w:p>
  <w:p w:rsidR="009C09BF" w:rsidRPr="005D0D15" w:rsidRDefault="009C09B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133</w:instrText>
    </w:r>
    <w:r w:rsidRPr="005D0D15">
      <w:fldChar w:fldCharType="end"/>
    </w:r>
    <w:r w:rsidRPr="005D0D15">
      <w:instrText xml:space="preserve">/2 </w:instrText>
    </w:r>
    <w:r w:rsidRPr="005D0D15">
      <w:fldChar w:fldCharType="separate"/>
    </w:r>
    <w:r w:rsidRPr="005D0D15">
      <w:instrText>66,5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133</w:instrText>
    </w:r>
    <w:r w:rsidRPr="005D0D15">
      <w:fldChar w:fldCharType="end"/>
    </w:r>
    <w:r w:rsidRPr="005D0D15">
      <w:instrText xml:space="preserve">/2) </w:instrText>
    </w:r>
    <w:r w:rsidRPr="005D0D15">
      <w:fldChar w:fldCharType="separate"/>
    </w:r>
    <w:r w:rsidRPr="005D0D15">
      <w:instrText>66</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130</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133</w:instrText>
    </w:r>
    <w:r w:rsidRPr="005D0D15">
      <w:fldChar w:fldCharType="end"/>
    </w:r>
    <w:r w:rsidRPr="005D0D15">
      <w:instrText>"</w:instrText>
    </w:r>
    <w:r w:rsidRPr="005D0D15">
      <w:fldChar w:fldCharType="separate"/>
    </w:r>
    <w:r w:rsidRPr="005D0D15">
      <w:t>133</w:t>
    </w:r>
    <w:r w:rsidRPr="005D0D15">
      <w:fldChar w:fldCharType="end"/>
    </w:r>
  </w:p>
  <w:p w:rsidR="009C09BF" w:rsidRPr="005D0D15" w:rsidRDefault="009C09B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146</w:t>
    </w:r>
    <w:r w:rsidRPr="005D0D15">
      <w:fldChar w:fldCharType="end"/>
    </w:r>
  </w:p>
  <w:p w:rsidR="009C09BF" w:rsidRPr="005D0D15" w:rsidRDefault="009C09B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145</w:t>
    </w:r>
    <w:r w:rsidRPr="005D0D15">
      <w:fldChar w:fldCharType="end"/>
    </w:r>
  </w:p>
  <w:p w:rsidR="009C09BF" w:rsidRPr="005D0D15" w:rsidRDefault="009C09B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134</w:instrText>
    </w:r>
    <w:r w:rsidRPr="005D0D15">
      <w:fldChar w:fldCharType="end"/>
    </w:r>
    <w:r w:rsidRPr="005D0D15">
      <w:instrText xml:space="preserve">/2 </w:instrText>
    </w:r>
    <w:r w:rsidRPr="005D0D15">
      <w:fldChar w:fldCharType="separate"/>
    </w:r>
    <w:r w:rsidRPr="005D0D15">
      <w:instrText>67</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134</w:instrText>
    </w:r>
    <w:r w:rsidRPr="005D0D15">
      <w:fldChar w:fldCharType="end"/>
    </w:r>
    <w:r w:rsidRPr="005D0D15">
      <w:instrText xml:space="preserve">/2) </w:instrText>
    </w:r>
    <w:r w:rsidRPr="005D0D15">
      <w:fldChar w:fldCharType="separate"/>
    </w:r>
    <w:r w:rsidRPr="005D0D15">
      <w:instrText>67</w:instrText>
    </w:r>
    <w:r w:rsidRPr="005D0D15">
      <w:fldChar w:fldCharType="end"/>
    </w:r>
    <w:r w:rsidRPr="005D0D15">
      <w:fldChar w:fldCharType="separate"/>
    </w:r>
    <w:r w:rsidRPr="005D0D15">
      <w:instrText>0</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134</w:instrText>
    </w:r>
    <w:r w:rsidRPr="005D0D15">
      <w:fldChar w:fldCharType="end"/>
    </w:r>
  </w:p>
  <w:p w:rsidR="009C09BF" w:rsidRPr="005D0D15" w:rsidRDefault="009C09BF">
    <w:pPr>
      <w:pStyle w:val="SidfotV"/>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137</w:instrText>
    </w:r>
    <w:r w:rsidRPr="005D0D15">
      <w:fldChar w:fldCharType="end"/>
    </w:r>
    <w:r w:rsidRPr="005D0D15">
      <w:instrText>"</w:instrText>
    </w:r>
    <w:r w:rsidRPr="005D0D15">
      <w:fldChar w:fldCharType="separate"/>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134</w:t>
    </w:r>
    <w:r w:rsidRPr="005D0D15">
      <w:fldChar w:fldCharType="end"/>
    </w:r>
  </w:p>
  <w:p w:rsidR="009C09BF" w:rsidRPr="005D0D15" w:rsidRDefault="009C09BF">
    <w:pPr>
      <w:pStyle w:val="SidfotH"/>
      <w:framePr w:w="8732" w:h="284" w:hRule="exact" w:hSpace="0" w:vSpace="0" w:wrap="around" w:xAlign="inside" w:y="13042" w:anchorLock="0"/>
    </w:pPr>
    <w:r w:rsidRPr="005D0D15">
      <w:fldChar w:fldCharType="end"/>
    </w:r>
  </w:p>
  <w:p w:rsidR="009C09BF" w:rsidRPr="005D0D15" w:rsidRDefault="009C09B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158</w:t>
    </w:r>
    <w:r w:rsidRPr="005D0D15">
      <w:fldChar w:fldCharType="end"/>
    </w:r>
  </w:p>
  <w:p w:rsidR="009C09BF" w:rsidRPr="005D0D15" w:rsidRDefault="009C09B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157</w:t>
    </w:r>
    <w:r w:rsidRPr="005D0D15">
      <w:fldChar w:fldCharType="end"/>
    </w:r>
  </w:p>
  <w:p w:rsidR="009C09BF" w:rsidRPr="005D0D15" w:rsidRDefault="009C09B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147</w:instrText>
    </w:r>
    <w:r w:rsidRPr="005D0D15">
      <w:fldChar w:fldCharType="end"/>
    </w:r>
    <w:r w:rsidRPr="005D0D15">
      <w:instrText xml:space="preserve">/2 </w:instrText>
    </w:r>
    <w:r w:rsidRPr="005D0D15">
      <w:fldChar w:fldCharType="separate"/>
    </w:r>
    <w:r w:rsidRPr="005D0D15">
      <w:instrText>73,5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147</w:instrText>
    </w:r>
    <w:r w:rsidRPr="005D0D15">
      <w:fldChar w:fldCharType="end"/>
    </w:r>
    <w:r w:rsidRPr="005D0D15">
      <w:instrText xml:space="preserve">/2) </w:instrText>
    </w:r>
    <w:r w:rsidRPr="005D0D15">
      <w:fldChar w:fldCharType="separate"/>
    </w:r>
    <w:r w:rsidRPr="005D0D15">
      <w:instrText>73</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150</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147</w:instrText>
    </w:r>
    <w:r w:rsidRPr="005D0D15">
      <w:fldChar w:fldCharType="end"/>
    </w:r>
    <w:r w:rsidRPr="005D0D15">
      <w:instrText>"</w:instrText>
    </w:r>
    <w:r w:rsidRPr="005D0D15">
      <w:fldChar w:fldCharType="separate"/>
    </w:r>
    <w:r w:rsidRPr="005D0D15">
      <w:t>147</w:t>
    </w:r>
    <w:r w:rsidRPr="005D0D15">
      <w:fldChar w:fldCharType="end"/>
    </w:r>
  </w:p>
  <w:p w:rsidR="009C09BF" w:rsidRPr="005D0D15" w:rsidRDefault="009C09B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162</w:t>
    </w:r>
    <w:r w:rsidRPr="005D0D15">
      <w:fldChar w:fldCharType="end"/>
    </w:r>
  </w:p>
  <w:p w:rsidR="009C09BF" w:rsidRPr="005D0D15" w:rsidRDefault="009C09B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161</w:t>
    </w:r>
    <w:r w:rsidRPr="005D0D15">
      <w:fldChar w:fldCharType="end"/>
    </w:r>
  </w:p>
  <w:p w:rsidR="009C09BF" w:rsidRPr="005D0D15" w:rsidRDefault="009C09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005D0D15">
      <w:rPr>
        <w:noProof/>
      </w:rPr>
      <w:instrText>1</w:instrText>
    </w:r>
    <w:r w:rsidRPr="005D0D15">
      <w:fldChar w:fldCharType="end"/>
    </w:r>
    <w:r w:rsidRPr="005D0D15">
      <w:instrText xml:space="preserve">/2 </w:instrText>
    </w:r>
    <w:r w:rsidRPr="005D0D15">
      <w:fldChar w:fldCharType="separate"/>
    </w:r>
    <w:r w:rsidR="005D0D15">
      <w:rPr>
        <w:noProof/>
      </w:rPr>
      <w:instrText>0,5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005D0D15">
      <w:rPr>
        <w:noProof/>
      </w:rPr>
      <w:instrText>1</w:instrText>
    </w:r>
    <w:r w:rsidRPr="005D0D15">
      <w:fldChar w:fldCharType="end"/>
    </w:r>
    <w:r w:rsidRPr="005D0D15">
      <w:instrText xml:space="preserve">/2) </w:instrText>
    </w:r>
    <w:r w:rsidRPr="005D0D15">
      <w:fldChar w:fldCharType="separate"/>
    </w:r>
    <w:r w:rsidR="005D0D15">
      <w:rPr>
        <w:noProof/>
      </w:rPr>
      <w:instrText>0</w:instrText>
    </w:r>
    <w:r w:rsidRPr="005D0D15">
      <w:fldChar w:fldCharType="end"/>
    </w:r>
    <w:r w:rsidRPr="005D0D15">
      <w:fldChar w:fldCharType="separate"/>
    </w:r>
    <w:r w:rsidR="005D0D15">
      <w:rPr>
        <w:noProof/>
      </w:rPr>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14</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005D0D15">
      <w:rPr>
        <w:noProof/>
      </w:rPr>
      <w:instrText>1</w:instrText>
    </w:r>
    <w:r w:rsidRPr="005D0D15">
      <w:fldChar w:fldCharType="end"/>
    </w:r>
    <w:r w:rsidRPr="005D0D15">
      <w:instrText>"</w:instrText>
    </w:r>
    <w:r w:rsidRPr="005D0D15">
      <w:fldChar w:fldCharType="separate"/>
    </w:r>
    <w:r w:rsidR="005D0D15">
      <w:rPr>
        <w:noProof/>
      </w:rPr>
      <w:t>1</w:t>
    </w:r>
    <w:r w:rsidRPr="005D0D15">
      <w:fldChar w:fldCharType="end"/>
    </w:r>
  </w:p>
  <w:p w:rsidR="009C09BF" w:rsidRPr="005D0D15" w:rsidRDefault="009C09B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159</w:instrText>
    </w:r>
    <w:r w:rsidRPr="005D0D15">
      <w:fldChar w:fldCharType="end"/>
    </w:r>
    <w:r w:rsidRPr="005D0D15">
      <w:instrText xml:space="preserve">/2 </w:instrText>
    </w:r>
    <w:r w:rsidRPr="005D0D15">
      <w:fldChar w:fldCharType="separate"/>
    </w:r>
    <w:r w:rsidRPr="005D0D15">
      <w:instrText>79,5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159</w:instrText>
    </w:r>
    <w:r w:rsidRPr="005D0D15">
      <w:fldChar w:fldCharType="end"/>
    </w:r>
    <w:r w:rsidRPr="005D0D15">
      <w:instrText xml:space="preserve">/2) </w:instrText>
    </w:r>
    <w:r w:rsidRPr="005D0D15">
      <w:fldChar w:fldCharType="separate"/>
    </w:r>
    <w:r w:rsidRPr="005D0D15">
      <w:instrText>79</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162</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159</w:instrText>
    </w:r>
    <w:r w:rsidRPr="005D0D15">
      <w:fldChar w:fldCharType="end"/>
    </w:r>
    <w:r w:rsidRPr="005D0D15">
      <w:instrText>"</w:instrText>
    </w:r>
    <w:r w:rsidRPr="005D0D15">
      <w:fldChar w:fldCharType="separate"/>
    </w:r>
    <w:r w:rsidRPr="005D0D15">
      <w:t>159</w:t>
    </w:r>
    <w:r w:rsidRPr="005D0D15">
      <w:fldChar w:fldCharType="end"/>
    </w:r>
  </w:p>
  <w:p w:rsidR="009C09BF" w:rsidRPr="005D0D15" w:rsidRDefault="009C09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8</w:t>
    </w:r>
    <w:r w:rsidRPr="005D0D15">
      <w:fldChar w:fldCharType="end"/>
    </w:r>
  </w:p>
  <w:p w:rsidR="009C09BF" w:rsidRPr="005D0D15" w:rsidRDefault="009C09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7</w:t>
    </w:r>
    <w:r w:rsidRPr="005D0D15">
      <w:fldChar w:fldCharType="end"/>
    </w:r>
  </w:p>
  <w:p w:rsidR="009C09BF" w:rsidRPr="005D0D15" w:rsidRDefault="009C09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3</w:instrText>
    </w:r>
    <w:r w:rsidRPr="005D0D15">
      <w:fldChar w:fldCharType="end"/>
    </w:r>
    <w:r w:rsidRPr="005D0D15">
      <w:instrText xml:space="preserve">/2 </w:instrText>
    </w:r>
    <w:r w:rsidRPr="005D0D15">
      <w:fldChar w:fldCharType="separate"/>
    </w:r>
    <w:r w:rsidRPr="005D0D15">
      <w:instrText>1,5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3</w:instrText>
    </w:r>
    <w:r w:rsidRPr="005D0D15">
      <w:fldChar w:fldCharType="end"/>
    </w:r>
    <w:r w:rsidRPr="005D0D15">
      <w:instrText xml:space="preserve">/2) </w:instrText>
    </w:r>
    <w:r w:rsidRPr="005D0D15">
      <w:fldChar w:fldCharType="separate"/>
    </w:r>
    <w:r w:rsidRPr="005D0D15">
      <w:instrText>1</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2</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3</w:instrText>
    </w:r>
    <w:r w:rsidRPr="005D0D15">
      <w:fldChar w:fldCharType="end"/>
    </w:r>
    <w:r w:rsidRPr="005D0D15">
      <w:instrText>"</w:instrText>
    </w:r>
    <w:r w:rsidRPr="005D0D15">
      <w:fldChar w:fldCharType="separate"/>
    </w:r>
    <w:r w:rsidRPr="005D0D15">
      <w:t>3</w:t>
    </w:r>
    <w:r w:rsidRPr="005D0D15">
      <w:fldChar w:fldCharType="end"/>
    </w:r>
  </w:p>
  <w:p w:rsidR="009C09BF" w:rsidRPr="005D0D15" w:rsidRDefault="009C09B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14</w:t>
    </w:r>
    <w:r w:rsidRPr="005D0D15">
      <w:fldChar w:fldCharType="end"/>
    </w:r>
  </w:p>
  <w:p w:rsidR="009C09BF" w:rsidRPr="005D0D15" w:rsidRDefault="009C09B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H"/>
      <w:framePr w:w="8732" w:h="284" w:hRule="exact" w:hSpace="0" w:vSpace="0" w:wrap="around" w:xAlign="inside" w:y="13042" w:anchorLock="0"/>
    </w:pP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t>13</w:t>
    </w:r>
    <w:r w:rsidRPr="005D0D15">
      <w:fldChar w:fldCharType="end"/>
    </w:r>
  </w:p>
  <w:p w:rsidR="009C09BF" w:rsidRPr="005D0D15" w:rsidRDefault="009C09B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fotV"/>
      <w:framePr w:w="8732" w:h="284" w:hRule="exact" w:hSpace="0" w:vSpace="0" w:wrap="around" w:xAlign="inside" w:y="13042" w:anchorLock="0"/>
    </w:pP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9</w:instrText>
    </w:r>
    <w:r w:rsidRPr="005D0D15">
      <w:fldChar w:fldCharType="end"/>
    </w:r>
    <w:r w:rsidRPr="005D0D15">
      <w:instrText xml:space="preserve">/2 </w:instrText>
    </w:r>
    <w:r w:rsidRPr="005D0D15">
      <w:fldChar w:fldCharType="separate"/>
    </w:r>
    <w:r w:rsidRPr="005D0D15">
      <w:instrText>4,5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9</w:instrText>
    </w:r>
    <w:r w:rsidRPr="005D0D15">
      <w:fldChar w:fldCharType="end"/>
    </w:r>
    <w:r w:rsidRPr="005D0D15">
      <w:instrText xml:space="preserve">/2) </w:instrText>
    </w:r>
    <w:r w:rsidRPr="005D0D15">
      <w:fldChar w:fldCharType="separate"/>
    </w:r>
    <w:r w:rsidRPr="005D0D15">
      <w:instrText>4</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4</w:instrText>
    </w:r>
    <w:r w:rsidRPr="005D0D15">
      <w:fldChar w:fldCharType="end"/>
    </w:r>
  </w:p>
  <w:p w:rsidR="009C09BF" w:rsidRPr="005D0D15" w:rsidRDefault="009C09BF">
    <w:pPr>
      <w:pStyle w:val="SidfotH"/>
      <w:framePr w:w="8732" w:h="284" w:hRule="exact" w:hSpace="0" w:vSpace="0" w:wrap="around" w:xAlign="inside" w:y="13042" w:anchorLock="0"/>
    </w:pPr>
    <w:r w:rsidRPr="005D0D15">
      <w:instrText>""</w:instrText>
    </w:r>
    <w:r w:rsidRPr="005D0D15">
      <w:fldChar w:fldCharType="begin" w:fldLock="1"/>
    </w:r>
    <w:r w:rsidRPr="005D0D15">
      <w:instrText xml:space="preserve"> P</w:instrText>
    </w:r>
    <w:r w:rsidRPr="005D0D15">
      <w:instrText>A</w:instrText>
    </w:r>
    <w:r w:rsidRPr="005D0D15">
      <w:instrText xml:space="preserve">GE </w:instrText>
    </w:r>
    <w:r w:rsidRPr="005D0D15">
      <w:fldChar w:fldCharType="separate"/>
    </w:r>
    <w:r w:rsidRPr="005D0D15">
      <w:instrText>9</w:instrText>
    </w:r>
    <w:r w:rsidRPr="005D0D15">
      <w:fldChar w:fldCharType="end"/>
    </w:r>
    <w:r w:rsidRPr="005D0D15">
      <w:instrText>"</w:instrText>
    </w:r>
    <w:r w:rsidRPr="005D0D15">
      <w:fldChar w:fldCharType="separate"/>
    </w:r>
    <w:r w:rsidRPr="005D0D15">
      <w:t>9</w:t>
    </w:r>
    <w:r w:rsidRPr="005D0D15">
      <w:fldChar w:fldCharType="end"/>
    </w:r>
  </w:p>
  <w:p w:rsidR="009C09BF" w:rsidRPr="005D0D15" w:rsidRDefault="009C09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9BF" w:rsidRPr="005D0D15" w:rsidRDefault="009C09BF">
      <w:pPr>
        <w:pStyle w:val="Sidfot"/>
      </w:pPr>
    </w:p>
  </w:footnote>
  <w:footnote w:type="continuationSeparator" w:id="0">
    <w:p w:rsidR="009C09BF" w:rsidRPr="005D0D15" w:rsidRDefault="009C09BF">
      <w:pPr>
        <w:spacing w:before="0" w:line="240" w:lineRule="auto"/>
      </w:pPr>
      <w:r w:rsidRPr="005D0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r w:rsidRPr="005D0D15">
      <w:rPr>
        <w:rStyle w:val="SidhuvudBilaga"/>
      </w:rPr>
      <w:t xml:space="preserve"> </w:t>
    </w:r>
    <w:r w:rsidRPr="005D0D15">
      <w:rPr>
        <w:rStyle w:val="SidhuvudRubrikReferens"/>
      </w:rPr>
      <w:t>Sammanfattning</w:t>
    </w:r>
  </w:p>
  <w:p w:rsidR="009C09BF" w:rsidRPr="005D0D15" w:rsidRDefault="009C09BF">
    <w:pPr>
      <w:pStyle w:val="SidhuvudKantJmn"/>
      <w:framePr w:w="8732" w:h="567" w:hRule="exact" w:vSpace="0" w:wrap="around" w:vAnchor="page" w:y="341" w:anchorLock="0"/>
    </w:pPr>
  </w:p>
  <w:p w:rsidR="009C09BF" w:rsidRPr="005D0D15" w:rsidRDefault="009C09B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r w:rsidRPr="005D0D15">
      <w:rPr>
        <w:rStyle w:val="SidhuvudBilaga"/>
      </w:rPr>
      <w:t xml:space="preserve"> </w:t>
    </w:r>
    <w:r w:rsidRPr="005D0D15">
      <w:rPr>
        <w:rStyle w:val="SidhuvudRubrikReferens"/>
      </w:rPr>
      <w:t>Redogörelse för ärendet</w:t>
    </w:r>
  </w:p>
  <w:p w:rsidR="009C09BF" w:rsidRPr="005D0D15" w:rsidRDefault="009C09BF">
    <w:pPr>
      <w:pStyle w:val="SidhuvudKantJmn"/>
      <w:framePr w:w="8732" w:h="567" w:hRule="exact" w:vSpace="0" w:wrap="around" w:vAnchor="page" w:y="341" w:anchorLock="0"/>
    </w:pPr>
  </w:p>
  <w:p w:rsidR="009C09BF" w:rsidRPr="005D0D15" w:rsidRDefault="009C09B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Utskottets förslag till riksdagsbeslut</w:t>
    </w:r>
    <w:r w:rsidRPr="005D0D15">
      <w:rPr>
        <w:rStyle w:val="SidhuvudRubrikReferens"/>
      </w:rPr>
      <w:fldChar w:fldCharType="end"/>
    </w:r>
    <w:r w:rsidRPr="005D0D15">
      <w:rPr>
        <w:rStyle w:val="SidhuvudBilaga"/>
      </w:rPr>
      <w:t xml:space="preserve"> </w:t>
    </w:r>
    <w:r w:rsidRPr="005D0D15">
      <w:t xml:space="preserve">     </w: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w:instrText>
    </w:r>
    <w:r w:rsidRPr="005D0D15">
      <w:instrText xml:space="preserve"> </w:instrText>
    </w:r>
    <w:r w:rsidRPr="005D0D15">
      <w:rPr>
        <w:rStyle w:val="SidhuvudUtskott"/>
      </w:rPr>
      <w:instrText>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w:instrText>
    </w:r>
    <w:r w:rsidRPr="005D0D15">
      <w:rPr>
        <w:rStyle w:val="SidhuvudUtskott"/>
      </w:rPr>
      <w:instrText>n</w:instrText>
    </w:r>
    <w:r w:rsidRPr="005D0D15">
      <w:rPr>
        <w:rStyle w:val="SidhuvudUtskott"/>
      </w:rPr>
      <w:instrText>kandeNr</w:instrText>
    </w:r>
    <w:r w:rsidRPr="005D0D15">
      <w:rPr>
        <w:rStyle w:val="SidhuvudUtskott"/>
      </w:rPr>
      <w:fldChar w:fldCharType="separate"/>
    </w:r>
    <w:r w:rsidRPr="005D0D15">
      <w:rPr>
        <w:rStyle w:val="SidhuvudUtskott"/>
      </w:rPr>
      <w:t>14</w: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p>
  <w:p w:rsidR="009C09BF" w:rsidRPr="005D0D15" w:rsidRDefault="009C09B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r w:rsidRPr="005D0D15">
      <w:rPr>
        <w:rStyle w:val="SidhuvudBilaga"/>
      </w:rPr>
      <w:t xml:space="preserve"> </w:t>
    </w:r>
    <w:r w:rsidRPr="005D0D15">
      <w:rPr>
        <w:rStyle w:val="SidhuvudRubrikReferens"/>
      </w:rPr>
      <w:t>Utskottets överväganden</w:t>
    </w:r>
  </w:p>
  <w:p w:rsidR="009C09BF" w:rsidRPr="005D0D15" w:rsidRDefault="009C09BF">
    <w:pPr>
      <w:pStyle w:val="SidhuvudKantJmn"/>
      <w:framePr w:w="8732" w:h="567" w:hRule="exact" w:vSpace="0" w:wrap="around" w:vAnchor="page" w:y="341" w:anchorLock="0"/>
    </w:pPr>
  </w:p>
  <w:p w:rsidR="009C09BF" w:rsidRPr="005D0D15" w:rsidRDefault="009C09B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t>Utskottets överväganden</w:t>
    </w:r>
    <w:r w:rsidRPr="005D0D15">
      <w:rPr>
        <w:rStyle w:val="SidhuvudBilaga"/>
      </w:rPr>
      <w:t xml:space="preserve"> </w:t>
    </w: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r w:rsidRPr="005D0D15">
      <w:rPr>
        <w:rStyle w:val="SidhuvudBilaga"/>
      </w:rPr>
      <w:t xml:space="preserve"> </w:t>
    </w:r>
    <w:r w:rsidRPr="005D0D15">
      <w:rPr>
        <w:rStyle w:val="SidhuvudRubrikReferens"/>
      </w:rPr>
      <w:t>Reservationer</w:t>
    </w:r>
  </w:p>
  <w:p w:rsidR="009C09BF" w:rsidRPr="005D0D15" w:rsidRDefault="009C09BF">
    <w:pPr>
      <w:pStyle w:val="SidhuvudKantJmn"/>
      <w:framePr w:w="8732" w:h="567" w:hRule="exact" w:vSpace="0" w:wrap="around" w:vAnchor="page" w:y="341" w:anchorLock="0"/>
    </w:pPr>
  </w:p>
  <w:p w:rsidR="009C09BF" w:rsidRPr="005D0D15" w:rsidRDefault="009C09B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t>Reservationer</w:t>
    </w:r>
    <w:r w:rsidRPr="005D0D15">
      <w:rPr>
        <w:rStyle w:val="SidhuvudBilaga"/>
      </w:rPr>
      <w:t xml:space="preserve"> </w:t>
    </w: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r w:rsidRPr="005D0D15">
      <w:rPr>
        <w:rStyle w:val="SidhuvudBilaga"/>
      </w:rPr>
      <w:t xml:space="preserve"> </w:t>
    </w:r>
    <w:r w:rsidRPr="005D0D15">
      <w:rPr>
        <w:rStyle w:val="SidhuvudRubrikReferens"/>
      </w:rPr>
      <w:t>Särskilda yttranden</w:t>
    </w:r>
  </w:p>
  <w:p w:rsidR="009C09BF" w:rsidRPr="005D0D15" w:rsidRDefault="009C09BF">
    <w:pPr>
      <w:pStyle w:val="SidhuvudKantJmn"/>
      <w:framePr w:w="8732" w:h="567" w:hRule="exact" w:vSpace="0" w:wrap="around" w:vAnchor="page" w:y="341" w:anchorLock="0"/>
    </w:pPr>
  </w:p>
  <w:p w:rsidR="009C09BF" w:rsidRPr="005D0D15" w:rsidRDefault="009C09B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Sammanfattning</w:t>
    </w:r>
    <w:r w:rsidRPr="005D0D15">
      <w:rPr>
        <w:rStyle w:val="SidhuvudRubrikReferens"/>
      </w:rPr>
      <w:fldChar w:fldCharType="end"/>
    </w:r>
    <w:r w:rsidRPr="005D0D15">
      <w:rPr>
        <w:rStyle w:val="SidhuvudBilaga"/>
      </w:rPr>
      <w:t xml:space="preserve"> </w:t>
    </w:r>
    <w:r w:rsidRPr="005D0D15">
      <w:t xml:space="preserve">     </w: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w:instrText>
    </w:r>
    <w:r w:rsidRPr="005D0D15">
      <w:instrText xml:space="preserve"> </w:instrText>
    </w:r>
    <w:r w:rsidRPr="005D0D15">
      <w:rPr>
        <w:rStyle w:val="SidhuvudUtskott"/>
      </w:rPr>
      <w:instrText>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w:instrText>
    </w:r>
    <w:r w:rsidRPr="005D0D15">
      <w:rPr>
        <w:rStyle w:val="SidhuvudUtskott"/>
      </w:rPr>
      <w:instrText>n</w:instrText>
    </w:r>
    <w:r w:rsidRPr="005D0D15">
      <w:rPr>
        <w:rStyle w:val="SidhuvudUtskott"/>
      </w:rPr>
      <w:instrText>kandeNr</w:instrText>
    </w:r>
    <w:r w:rsidRPr="005D0D15">
      <w:rPr>
        <w:rStyle w:val="SidhuvudUtskott"/>
      </w:rPr>
      <w:fldChar w:fldCharType="separate"/>
    </w:r>
    <w:r w:rsidRPr="005D0D15">
      <w:rPr>
        <w:rStyle w:val="SidhuvudUtskott"/>
      </w:rPr>
      <w:t>14</w: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p>
  <w:p w:rsidR="009C09BF" w:rsidRPr="005D0D15" w:rsidRDefault="009C09B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t>Särskilda yttranden</w:t>
    </w:r>
    <w:r w:rsidRPr="005D0D15">
      <w:rPr>
        <w:rStyle w:val="SidhuvudBilaga"/>
      </w:rPr>
      <w:t xml:space="preserve"> </w:t>
    </w: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p>
  <w:p w:rsidR="009C09BF" w:rsidRPr="005D0D15" w:rsidRDefault="009C09BF">
    <w:pPr>
      <w:pStyle w:val="SidhuvudKantJmn"/>
      <w:framePr w:w="8732" w:h="567" w:hRule="exact" w:vSpace="0" w:wrap="around" w:vAnchor="page" w:y="341" w:anchorLock="0"/>
    </w:pPr>
  </w:p>
  <w:p w:rsidR="009C09BF" w:rsidRPr="005D0D15" w:rsidRDefault="009C09BF">
    <w:pPr>
      <w:pStyle w:val="SidhuvudKantUdda"/>
      <w:framePr w:w="8732" w:h="567" w:hRule="exact" w:vSpace="0" w:wrap="around" w:vAnchor="page" w:y="341" w:anchorLock="0"/>
    </w:pPr>
    <w:r w:rsidRPr="005D0D15">
      <w:rPr>
        <w:rStyle w:val="SidhuvudRubrikReferens"/>
        <w:smallCaps w:val="0"/>
        <w:spacing w:val="0"/>
        <w:sz w:val="19"/>
      </w:rPr>
      <w:t xml:space="preserve"> </w:t>
    </w:r>
  </w:p>
  <w:p w:rsidR="009C09BF" w:rsidRPr="005D0D15" w:rsidRDefault="009C09B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t>14</w:t>
    </w:r>
    <w:r w:rsidRPr="005D0D15">
      <w:rPr>
        <w:rStyle w:val="SidhuvudUtskott"/>
      </w:rPr>
      <w:fldChar w:fldCharType="end"/>
    </w:r>
    <w:r w:rsidRPr="005D0D15">
      <w:t xml:space="preserve">     </w:t>
    </w:r>
    <w:r w:rsidRPr="005D0D15">
      <w:rPr>
        <w:rStyle w:val="SidhuvudBilaga"/>
      </w:rPr>
      <w:t xml:space="preserve"> Bilaga 1   </w:t>
    </w: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Förteckning över behandlade förslag</w:t>
    </w:r>
    <w:r w:rsidRPr="005D0D15">
      <w:rPr>
        <w:rStyle w:val="SidhuvudRubrikReferens"/>
      </w:rPr>
      <w:fldChar w:fldCharType="end"/>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Förteckning över behandlade förslag</w:t>
    </w:r>
    <w:r w:rsidRPr="005D0D15">
      <w:rPr>
        <w:rStyle w:val="SidhuvudRubrikReferens"/>
      </w:rPr>
      <w:fldChar w:fldCharType="end"/>
    </w:r>
    <w:r w:rsidRPr="005D0D15">
      <w:rPr>
        <w:rStyle w:val="SidhuvudBilaga"/>
      </w:rPr>
      <w:t xml:space="preserve">   Bilaga 1 </w:t>
    </w:r>
    <w:r w:rsidRPr="005D0D15">
      <w:t xml:space="preserve">     </w: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w:instrText>
    </w:r>
    <w:r w:rsidRPr="005D0D15">
      <w:instrText xml:space="preserve"> </w:instrText>
    </w:r>
    <w:r w:rsidRPr="005D0D15">
      <w:rPr>
        <w:rStyle w:val="SidhuvudUtskott"/>
      </w:rPr>
      <w:instrText>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w:instrText>
    </w:r>
    <w:r w:rsidRPr="005D0D15">
      <w:rPr>
        <w:rStyle w:val="SidhuvudUtskott"/>
      </w:rPr>
      <w:instrText>C</w:instrText>
    </w:r>
    <w:r w:rsidRPr="005D0D15">
      <w:rPr>
        <w:rStyle w:val="SidhuvudUtskott"/>
      </w:rPr>
      <w:instrText>PROPERTY Betä</w:instrText>
    </w:r>
    <w:r w:rsidRPr="005D0D15">
      <w:rPr>
        <w:rStyle w:val="SidhuvudUtskott"/>
      </w:rPr>
      <w:instrText>n</w:instrText>
    </w:r>
    <w:r w:rsidRPr="005D0D15">
      <w:rPr>
        <w:rStyle w:val="SidhuvudUtskott"/>
      </w:rPr>
      <w:instrText>kandeNr</w:instrText>
    </w:r>
    <w:r w:rsidRPr="005D0D15">
      <w:rPr>
        <w:rStyle w:val="SidhuvudUtskott"/>
      </w:rPr>
      <w:fldChar w:fldCharType="separate"/>
    </w:r>
    <w:r w:rsidRPr="005D0D15">
      <w:rPr>
        <w:rStyle w:val="SidhuvudUtskott"/>
      </w:rPr>
      <w:t>14</w: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p>
  <w:p w:rsidR="009C09BF" w:rsidRPr="005D0D15" w:rsidRDefault="009C09B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fldChar w:fldCharType="begin" w:fldLock="1"/>
    </w:r>
    <w:r w:rsidRPr="005D0D15">
      <w:instrText xml:space="preserve"> if </w:instrText>
    </w:r>
    <w:r w:rsidRPr="005D0D15">
      <w:fldChar w:fldCharType="begin" w:fldLock="1"/>
    </w:r>
    <w:r w:rsidRPr="005D0D15">
      <w:instrText xml:space="preserve"> page</w:instrText>
    </w:r>
    <w:r w:rsidRPr="005D0D15">
      <w:fldChar w:fldCharType="separate"/>
    </w:r>
    <w:r w:rsidRPr="005D0D15">
      <w:instrText>134</w:instrText>
    </w:r>
    <w:r w:rsidRPr="005D0D15">
      <w:fldChar w:fldCharType="end"/>
    </w:r>
    <w:r w:rsidRPr="005D0D15">
      <w:instrText xml:space="preserve"> &gt; 1 "</w:instrText>
    </w: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134</w:instrText>
    </w:r>
    <w:r w:rsidRPr="005D0D15">
      <w:fldChar w:fldCharType="end"/>
    </w:r>
    <w:r w:rsidRPr="005D0D15">
      <w:instrText xml:space="preserve">/2 </w:instrText>
    </w:r>
    <w:r w:rsidRPr="005D0D15">
      <w:fldChar w:fldCharType="separate"/>
    </w:r>
    <w:r w:rsidRPr="005D0D15">
      <w:instrText>67</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134</w:instrText>
    </w:r>
    <w:r w:rsidRPr="005D0D15">
      <w:fldChar w:fldCharType="end"/>
    </w:r>
    <w:r w:rsidRPr="005D0D15">
      <w:instrText xml:space="preserve">/2) </w:instrText>
    </w:r>
    <w:r w:rsidRPr="005D0D15">
      <w:fldChar w:fldCharType="separate"/>
    </w:r>
    <w:r w:rsidRPr="005D0D15">
      <w:instrText>67</w:instrText>
    </w:r>
    <w:r w:rsidRPr="005D0D15">
      <w:fldChar w:fldCharType="end"/>
    </w:r>
    <w:r w:rsidRPr="005D0D15">
      <w:fldChar w:fldCharType="separate"/>
    </w:r>
    <w:r w:rsidRPr="005D0D15">
      <w:instrText>0</w:instrText>
    </w:r>
    <w:r w:rsidRPr="005D0D15">
      <w:fldChar w:fldCharType="end"/>
    </w:r>
    <w:r w:rsidRPr="005D0D15">
      <w:instrText xml:space="preserve"> = 0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w:instrText>
    </w:r>
    <w:r w:rsidRPr="005D0D15">
      <w:rPr>
        <w:rStyle w:val="SidhuvudUtskott"/>
      </w:rPr>
      <w:instrText>R</w:instrText>
    </w:r>
    <w:r w:rsidRPr="005D0D15">
      <w:rPr>
        <w:rStyle w:val="SidhuvudUtskott"/>
      </w:rPr>
      <w:instrText>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r w:rsidRPr="005D0D15">
      <w:instrText xml:space="preserve">    </w:instrText>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RubrikReferens"/>
        <w:smallCaps w:val="0"/>
        <w:spacing w:val="0"/>
        <w:sz w:val="19"/>
      </w:rPr>
      <w:instrText xml:space="preserve"> </w:instrText>
    </w:r>
    <w:r w:rsidRPr="005D0D15">
      <w:instrText xml:space="preserve">"  "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r w:rsidRPr="005D0D15">
      <w:instrText>"</w:instrText>
    </w:r>
    <w:r w:rsidRPr="005D0D15">
      <w:fldChar w:fldCharType="separate"/>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w:instrText>
    </w:r>
    <w:r w:rsidRPr="005D0D15">
      <w:rPr>
        <w:rStyle w:val="SidhuvudUtskott"/>
      </w:rPr>
      <w:instrText>R</w:instrText>
    </w:r>
    <w:r w:rsidRPr="005D0D15">
      <w:rPr>
        <w:rStyle w:val="SidhuvudUtskott"/>
      </w:rPr>
      <w:instrText>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r w:rsidRPr="005D0D15">
      <w:instrText xml:space="preserve">    </w:instrText>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KantJmn"/>
      <w:framePr w:w="8732" w:h="567" w:hRule="exact" w:vSpace="0" w:wrap="around" w:vAnchor="page" w:y="341" w:anchorLock="0"/>
    </w:pPr>
    <w:r w:rsidRPr="005D0D15">
      <w:rPr>
        <w:rStyle w:val="SidhuvudRubrikReferens"/>
        <w:smallCaps w:val="0"/>
        <w:spacing w:val="0"/>
        <w:sz w:val="19"/>
      </w:rPr>
      <w:instrText xml:space="preserve"> </w:instrText>
    </w:r>
    <w:r w:rsidRPr="005D0D15">
      <w:fldChar w:fldCharType="end"/>
    </w:r>
    <w:r w:rsidRPr="005D0D15">
      <w:instrText>" " "</w:instrText>
    </w:r>
    <w:r w:rsidRPr="005D0D15">
      <w:fldChar w:fldCharType="separate"/>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w:instrText>
    </w:r>
    <w:r w:rsidRPr="005D0D15">
      <w:rPr>
        <w:rStyle w:val="SidhuvudUtskott"/>
      </w:rPr>
      <w:instrText>R</w:instrText>
    </w:r>
    <w:r w:rsidRPr="005D0D15">
      <w:rPr>
        <w:rStyle w:val="SidhuvudUtskott"/>
      </w:rPr>
      <w:instrText>TY 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t>14</w:t>
    </w:r>
    <w:r w:rsidRPr="005D0D15">
      <w:rPr>
        <w:rStyle w:val="SidhuvudUtskott"/>
      </w:rPr>
      <w:fldChar w:fldCharType="end"/>
    </w:r>
    <w:r w:rsidRPr="005D0D15">
      <w:t xml:space="preserve">    </w:t>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RubrikReferens"/>
        <w:smallCaps w:val="0"/>
        <w:spacing w:val="0"/>
        <w:sz w:val="19"/>
      </w:rPr>
      <w:t xml:space="preserve"> </w:t>
    </w:r>
    <w:r w:rsidRPr="005D0D15">
      <w:fldChar w:fldCharType="end"/>
    </w:r>
  </w:p>
  <w:p w:rsidR="009C09BF" w:rsidRPr="005D0D15" w:rsidRDefault="009C09B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t>14</w:t>
    </w:r>
    <w:r w:rsidRPr="005D0D15">
      <w:rPr>
        <w:rStyle w:val="SidhuvudUtskott"/>
      </w:rPr>
      <w:fldChar w:fldCharType="end"/>
    </w:r>
    <w:r w:rsidRPr="005D0D15">
      <w:t xml:space="preserve">     </w:t>
    </w:r>
    <w:r w:rsidRPr="005D0D15">
      <w:rPr>
        <w:rStyle w:val="SidhuvudBilaga"/>
      </w:rPr>
      <w:t xml:space="preserve"> Bilaga 2   </w:t>
    </w: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Regeringens lagförslag</w:t>
    </w:r>
    <w:r w:rsidRPr="005D0D15">
      <w:rPr>
        <w:rStyle w:val="SidhuvudRubrikReferens"/>
      </w:rPr>
      <w:fldChar w:fldCharType="end"/>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Regeringens lagförslag</w:t>
    </w:r>
    <w:r w:rsidRPr="005D0D15">
      <w:rPr>
        <w:rStyle w:val="SidhuvudRubrikReferens"/>
      </w:rPr>
      <w:fldChar w:fldCharType="end"/>
    </w:r>
    <w:r w:rsidRPr="005D0D15">
      <w:rPr>
        <w:rStyle w:val="SidhuvudBilaga"/>
      </w:rPr>
      <w:t xml:space="preserve">   Bilaga 2 </w:t>
    </w:r>
    <w:r w:rsidRPr="005D0D15">
      <w:t xml:space="preserve">     </w: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w:instrText>
    </w:r>
    <w:r w:rsidRPr="005D0D15">
      <w:instrText xml:space="preserve"> </w:instrText>
    </w:r>
    <w:r w:rsidRPr="005D0D15">
      <w:rPr>
        <w:rStyle w:val="SidhuvudUtskott"/>
      </w:rPr>
      <w:instrText>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w:instrText>
    </w:r>
    <w:r w:rsidRPr="005D0D15">
      <w:rPr>
        <w:rStyle w:val="SidhuvudUtskott"/>
      </w:rPr>
      <w:instrText>C</w:instrText>
    </w:r>
    <w:r w:rsidRPr="005D0D15">
      <w:rPr>
        <w:rStyle w:val="SidhuvudUtskott"/>
      </w:rPr>
      <w:instrText>PROPERTY Betä</w:instrText>
    </w:r>
    <w:r w:rsidRPr="005D0D15">
      <w:rPr>
        <w:rStyle w:val="SidhuvudUtskott"/>
      </w:rPr>
      <w:instrText>n</w:instrText>
    </w:r>
    <w:r w:rsidRPr="005D0D15">
      <w:rPr>
        <w:rStyle w:val="SidhuvudUtskott"/>
      </w:rPr>
      <w:instrText>kandeNr</w:instrText>
    </w:r>
    <w:r w:rsidRPr="005D0D15">
      <w:rPr>
        <w:rStyle w:val="SidhuvudUtskott"/>
      </w:rPr>
      <w:fldChar w:fldCharType="separate"/>
    </w:r>
    <w:r w:rsidRPr="005D0D15">
      <w:rPr>
        <w:rStyle w:val="SidhuvudUtskott"/>
      </w:rPr>
      <w:t>14</w: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p>
  <w:p w:rsidR="009C09BF" w:rsidRPr="005D0D15" w:rsidRDefault="009C09B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fldChar w:fldCharType="begin" w:fldLock="1"/>
    </w:r>
    <w:r w:rsidRPr="005D0D15">
      <w:instrText xml:space="preserve"> if </w:instrText>
    </w:r>
    <w:r w:rsidRPr="005D0D15">
      <w:fldChar w:fldCharType="begin" w:fldLock="1"/>
    </w:r>
    <w:r w:rsidRPr="005D0D15">
      <w:instrText xml:space="preserve"> page</w:instrText>
    </w:r>
    <w:r w:rsidRPr="005D0D15">
      <w:fldChar w:fldCharType="separate"/>
    </w:r>
    <w:r w:rsidRPr="005D0D15">
      <w:instrText>147</w:instrText>
    </w:r>
    <w:r w:rsidRPr="005D0D15">
      <w:fldChar w:fldCharType="end"/>
    </w:r>
    <w:r w:rsidRPr="005D0D15">
      <w:instrText xml:space="preserve"> &gt; 1 "</w:instrText>
    </w: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147</w:instrText>
    </w:r>
    <w:r w:rsidRPr="005D0D15">
      <w:fldChar w:fldCharType="end"/>
    </w:r>
    <w:r w:rsidRPr="005D0D15">
      <w:instrText xml:space="preserve">/2 </w:instrText>
    </w:r>
    <w:r w:rsidRPr="005D0D15">
      <w:fldChar w:fldCharType="separate"/>
    </w:r>
    <w:r w:rsidRPr="005D0D15">
      <w:instrText>73,5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147</w:instrText>
    </w:r>
    <w:r w:rsidRPr="005D0D15">
      <w:fldChar w:fldCharType="end"/>
    </w:r>
    <w:r w:rsidRPr="005D0D15">
      <w:instrText xml:space="preserve">/2) </w:instrText>
    </w:r>
    <w:r w:rsidRPr="005D0D15">
      <w:fldChar w:fldCharType="separate"/>
    </w:r>
    <w:r w:rsidRPr="005D0D15">
      <w:instrText>73</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w:instrText>
    </w:r>
    <w:r w:rsidRPr="005D0D15">
      <w:rPr>
        <w:rStyle w:val="SidhuvudUtskott"/>
      </w:rPr>
      <w:instrText>R</w:instrText>
    </w:r>
    <w:r w:rsidRPr="005D0D15">
      <w:rPr>
        <w:rStyle w:val="SidhuvudUtskott"/>
      </w:rPr>
      <w:instrText>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r w:rsidRPr="005D0D15">
      <w:instrText xml:space="preserve">    </w:instrText>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RubrikReferens"/>
        <w:smallCaps w:val="0"/>
        <w:spacing w:val="0"/>
        <w:sz w:val="19"/>
      </w:rPr>
      <w:instrText xml:space="preserve"> </w:instrText>
    </w:r>
    <w:r w:rsidRPr="005D0D15">
      <w:instrText xml:space="preserve">"  "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r w:rsidRPr="005D0D15">
      <w:instrText>"</w:instrText>
    </w:r>
    <w:r w:rsidRPr="005D0D15">
      <w:fldChar w:fldCharType="separate"/>
    </w:r>
    <w:r w:rsidRPr="005D0D15">
      <w:instrText xml:space="preserve">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fldChar w:fldCharType="end"/>
    </w:r>
    <w:r w:rsidRPr="005D0D15">
      <w:instrText>" " "</w:instrText>
    </w:r>
    <w:r w:rsidRPr="005D0D15">
      <w:fldChar w:fldCharType="separate"/>
    </w:r>
    <w:r w:rsidRPr="005D0D15">
      <w:t xml:space="preserve">  </w: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t>14</w: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fldChar w:fldCharType="end"/>
    </w:r>
  </w:p>
  <w:p w:rsidR="009C09BF" w:rsidRPr="005D0D15" w:rsidRDefault="009C09B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t>14</w:t>
    </w:r>
    <w:r w:rsidRPr="005D0D15">
      <w:rPr>
        <w:rStyle w:val="SidhuvudUtskott"/>
      </w:rPr>
      <w:fldChar w:fldCharType="end"/>
    </w:r>
    <w:r w:rsidRPr="005D0D15">
      <w:t xml:space="preserve">     </w:t>
    </w:r>
    <w:r w:rsidRPr="005D0D15">
      <w:rPr>
        <w:rStyle w:val="SidhuvudBilaga"/>
      </w:rPr>
      <w:t xml:space="preserve"> Bilaga 3   </w:t>
    </w: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Utbildningsutskottets yttrande 2001/02:UbU1y</w:t>
    </w:r>
    <w:r w:rsidRPr="005D0D15">
      <w:rPr>
        <w:rStyle w:val="SidhuvudRubrikReferens"/>
      </w:rPr>
      <w:fldChar w:fldCharType="end"/>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fldChar w:fldCharType="begin" w:fldLock="1"/>
    </w:r>
    <w:r w:rsidRPr="005D0D15">
      <w:rPr>
        <w:rStyle w:val="SidhuvudRubrikReferens"/>
      </w:rPr>
      <w:instrText xml:space="preserve"> StyleREF "Rubrik 1" </w:instrText>
    </w:r>
    <w:r w:rsidRPr="005D0D15">
      <w:rPr>
        <w:rStyle w:val="SidhuvudRubrikReferens"/>
      </w:rPr>
      <w:fldChar w:fldCharType="separate"/>
    </w:r>
    <w:r w:rsidRPr="005D0D15">
      <w:rPr>
        <w:rStyle w:val="SidhuvudRubrikReferens"/>
      </w:rPr>
      <w:t>Utbildningsutskottets yttrande 2001/02:UbU1y</w:t>
    </w:r>
    <w:r w:rsidRPr="005D0D15">
      <w:rPr>
        <w:rStyle w:val="SidhuvudRubrikReferens"/>
      </w:rPr>
      <w:fldChar w:fldCharType="end"/>
    </w:r>
    <w:r w:rsidRPr="005D0D15">
      <w:rPr>
        <w:rStyle w:val="SidhuvudBilaga"/>
      </w:rPr>
      <w:t xml:space="preserve">   Bilaga 3 </w:t>
    </w:r>
    <w:r w:rsidRPr="005D0D15">
      <w:t xml:space="preserve">     </w: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w:instrText>
    </w:r>
    <w:r w:rsidRPr="005D0D15">
      <w:instrText xml:space="preserve"> </w:instrText>
    </w:r>
    <w:r w:rsidRPr="005D0D15">
      <w:rPr>
        <w:rStyle w:val="SidhuvudUtskott"/>
      </w:rPr>
      <w:instrText>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w:instrText>
    </w:r>
    <w:r w:rsidRPr="005D0D15">
      <w:rPr>
        <w:rStyle w:val="SidhuvudUtskott"/>
      </w:rPr>
      <w:instrText>C</w:instrText>
    </w:r>
    <w:r w:rsidRPr="005D0D15">
      <w:rPr>
        <w:rStyle w:val="SidhuvudUtskott"/>
      </w:rPr>
      <w:instrText>PROPERTY Betä</w:instrText>
    </w:r>
    <w:r w:rsidRPr="005D0D15">
      <w:rPr>
        <w:rStyle w:val="SidhuvudUtskott"/>
      </w:rPr>
      <w:instrText>n</w:instrText>
    </w:r>
    <w:r w:rsidRPr="005D0D15">
      <w:rPr>
        <w:rStyle w:val="SidhuvudUtskott"/>
      </w:rPr>
      <w:instrText>kandeNr</w:instrText>
    </w:r>
    <w:r w:rsidRPr="005D0D15">
      <w:rPr>
        <w:rStyle w:val="SidhuvudUtskott"/>
      </w:rPr>
      <w:fldChar w:fldCharType="separate"/>
    </w:r>
    <w:r w:rsidRPr="005D0D15">
      <w:rPr>
        <w:rStyle w:val="SidhuvudUtskott"/>
      </w:rPr>
      <w:t>14</w: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p>
  <w:p w:rsidR="009C09BF" w:rsidRPr="005D0D15" w:rsidRDefault="009C09B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fldChar w:fldCharType="begin" w:fldLock="1"/>
    </w:r>
    <w:r w:rsidRPr="005D0D15">
      <w:instrText xml:space="preserve"> if </w:instrText>
    </w:r>
    <w:r w:rsidRPr="005D0D15">
      <w:fldChar w:fldCharType="begin" w:fldLock="1"/>
    </w:r>
    <w:r w:rsidRPr="005D0D15">
      <w:instrText xml:space="preserve"> page</w:instrText>
    </w:r>
    <w:r w:rsidRPr="005D0D15">
      <w:fldChar w:fldCharType="separate"/>
    </w:r>
    <w:r w:rsidR="005D0D15">
      <w:rPr>
        <w:noProof/>
      </w:rPr>
      <w:instrText>1</w:instrText>
    </w:r>
    <w:r w:rsidRPr="005D0D15">
      <w:fldChar w:fldCharType="end"/>
    </w:r>
    <w:r w:rsidRPr="005D0D15">
      <w:instrText xml:space="preserve"> &gt; 1 "</w:instrText>
    </w: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17</w:instrText>
    </w:r>
    <w:r w:rsidRPr="005D0D15">
      <w:fldChar w:fldCharType="end"/>
    </w:r>
    <w:r w:rsidRPr="005D0D15">
      <w:instrText xml:space="preserve">/2 </w:instrText>
    </w:r>
    <w:r w:rsidRPr="005D0D15">
      <w:fldChar w:fldCharType="separate"/>
    </w:r>
    <w:r w:rsidRPr="005D0D15">
      <w:instrText>8,5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17</w:instrText>
    </w:r>
    <w:r w:rsidRPr="005D0D15">
      <w:fldChar w:fldCharType="end"/>
    </w:r>
    <w:r w:rsidRPr="005D0D15">
      <w:instrText xml:space="preserve">/2) </w:instrText>
    </w:r>
    <w:r w:rsidRPr="005D0D15">
      <w:fldChar w:fldCharType="separate"/>
    </w:r>
    <w:r w:rsidRPr="005D0D15">
      <w:instrText>8</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1999/2000</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w:instrText>
    </w:r>
    <w:r w:rsidRPr="005D0D15">
      <w:rPr>
        <w:rStyle w:val="SidhuvudUtskott"/>
      </w:rPr>
      <w:instrText>R</w:instrText>
    </w:r>
    <w:r w:rsidRPr="005D0D15">
      <w:rPr>
        <w:rStyle w:val="SidhuvudUtskott"/>
      </w:rPr>
      <w:instrText>TY Utskott</w:instrText>
    </w:r>
    <w:r w:rsidRPr="005D0D15">
      <w:rPr>
        <w:rStyle w:val="SidhuvudUtskott"/>
      </w:rPr>
      <w:fldChar w:fldCharType="separate"/>
    </w:r>
    <w:r w:rsidRPr="005D0D15">
      <w:rPr>
        <w:rStyle w:val="SidhuvudUtskott"/>
      </w:rPr>
      <w:instrText>BoU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6678</w:instrText>
    </w:r>
    <w:r w:rsidRPr="005D0D15">
      <w:rPr>
        <w:rStyle w:val="SidhuvudUtskott"/>
      </w:rPr>
      <w:fldChar w:fldCharType="end"/>
    </w:r>
    <w:r w:rsidRPr="005D0D15">
      <w:instrText xml:space="preserve">    </w:instrText>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separate"/>
    </w:r>
    <w:r w:rsidRPr="005D0D15">
      <w:rPr>
        <w:rStyle w:val="SidhuvudUtskott"/>
      </w:rPr>
      <w:instrText>Utkast</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separate"/>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RubrikReferens"/>
        <w:smallCaps w:val="0"/>
        <w:spacing w:val="0"/>
        <w:sz w:val="19"/>
      </w:rPr>
      <w:instrText xml:space="preserve"> </w:instrText>
    </w:r>
    <w:r w:rsidRPr="005D0D15">
      <w:instrText xml:space="preserve">"  "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1999/2000</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instrText>BoU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6678</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separate"/>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separate"/>
    </w:r>
    <w:r w:rsidRPr="005D0D15">
      <w:rPr>
        <w:rStyle w:val="SidhuvudUtskott"/>
      </w:rPr>
      <w:instrText>Utkast 2</w:instrText>
    </w:r>
    <w:r w:rsidRPr="005D0D15">
      <w:rPr>
        <w:rStyle w:val="SidhuvudUtskott"/>
      </w:rPr>
      <w:fldChar w:fldCharType="end"/>
    </w:r>
    <w:r w:rsidRPr="005D0D15">
      <w:instrText>"</w:instrText>
    </w:r>
    <w:r w:rsidRPr="005D0D15">
      <w:fldChar w:fldCharType="separate"/>
    </w:r>
    <w:r w:rsidRPr="005D0D15">
      <w:rPr>
        <w:position w:val="4"/>
        <w:sz w:val="28"/>
      </w:rPr>
      <w:instrText>|</w:instrText>
    </w:r>
    <w:r w:rsidRPr="005D0D15">
      <w:instrText xml:space="preserve">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1999/2000</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instrText>BoU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6678</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separate"/>
    </w:r>
    <w:r w:rsidRPr="005D0D15">
      <w:rPr>
        <w:rStyle w:val="SidhuvudUtskott"/>
      </w:rPr>
      <w:instrText>Utkast 2</w:instrText>
    </w:r>
    <w:r w:rsidRPr="005D0D15">
      <w:rPr>
        <w:rStyle w:val="SidhuvudUtskott"/>
      </w:rPr>
      <w:fldChar w:fldCharType="end"/>
    </w:r>
    <w:r w:rsidRPr="005D0D15">
      <w:fldChar w:fldCharType="end"/>
    </w:r>
    <w:r w:rsidRPr="005D0D15">
      <w:instrText>" " "</w:instrText>
    </w:r>
    <w:r w:rsidRPr="005D0D15">
      <w:fldChar w:fldCharType="separate"/>
    </w:r>
    <w:r w:rsidR="005D0D15" w:rsidRPr="005D0D15">
      <w:rPr>
        <w:noProof/>
      </w:rPr>
      <w:t xml:space="preserve"> </w:t>
    </w:r>
    <w:r w:rsidRPr="005D0D15">
      <w:fldChar w:fldCharType="end"/>
    </w:r>
  </w:p>
  <w:p w:rsidR="009C09BF" w:rsidRPr="005D0D15" w:rsidRDefault="009C09B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fldChar w:fldCharType="begin" w:fldLock="1"/>
    </w:r>
    <w:r w:rsidRPr="005D0D15">
      <w:instrText xml:space="preserve"> if </w:instrText>
    </w:r>
    <w:r w:rsidRPr="005D0D15">
      <w:fldChar w:fldCharType="begin" w:fldLock="1"/>
    </w:r>
    <w:r w:rsidRPr="005D0D15">
      <w:instrText xml:space="preserve"> page</w:instrText>
    </w:r>
    <w:r w:rsidRPr="005D0D15">
      <w:fldChar w:fldCharType="separate"/>
    </w:r>
    <w:r w:rsidRPr="005D0D15">
      <w:instrText>159</w:instrText>
    </w:r>
    <w:r w:rsidRPr="005D0D15">
      <w:fldChar w:fldCharType="end"/>
    </w:r>
    <w:r w:rsidRPr="005D0D15">
      <w:instrText xml:space="preserve"> &gt; 1 "</w:instrText>
    </w:r>
    <w:r w:rsidRPr="005D0D15">
      <w:fldChar w:fldCharType="begin" w:fldLock="1"/>
    </w:r>
    <w:r w:rsidRPr="005D0D15">
      <w:instrText xml:space="preserve"> if </w:instrText>
    </w:r>
    <w:r w:rsidRPr="005D0D15">
      <w:fldChar w:fldCharType="begin" w:fldLock="1"/>
    </w:r>
    <w:r w:rsidRPr="005D0D15">
      <w:instrText xml:space="preserve"> = </w:instrText>
    </w:r>
    <w:r w:rsidRPr="005D0D15">
      <w:fldChar w:fldCharType="begin" w:fldLock="1"/>
    </w:r>
    <w:r w:rsidRPr="005D0D15">
      <w:instrText xml:space="preserve"> = </w:instrText>
    </w:r>
    <w:r w:rsidRPr="005D0D15">
      <w:fldChar w:fldCharType="begin" w:fldLock="1"/>
    </w:r>
    <w:r w:rsidRPr="005D0D15">
      <w:instrText xml:space="preserve"> page</w:instrText>
    </w:r>
    <w:r w:rsidRPr="005D0D15">
      <w:fldChar w:fldCharType="separate"/>
    </w:r>
    <w:r w:rsidRPr="005D0D15">
      <w:instrText>159</w:instrText>
    </w:r>
    <w:r w:rsidRPr="005D0D15">
      <w:fldChar w:fldCharType="end"/>
    </w:r>
    <w:r w:rsidRPr="005D0D15">
      <w:instrText xml:space="preserve">/2 </w:instrText>
    </w:r>
    <w:r w:rsidRPr="005D0D15">
      <w:fldChar w:fldCharType="separate"/>
    </w:r>
    <w:r w:rsidRPr="005D0D15">
      <w:instrText>79,5</w:instrText>
    </w:r>
    <w:r w:rsidRPr="005D0D15">
      <w:fldChar w:fldCharType="end"/>
    </w:r>
    <w:r w:rsidRPr="005D0D15">
      <w:instrText xml:space="preserve"> - </w:instrText>
    </w:r>
    <w:r w:rsidRPr="005D0D15">
      <w:fldChar w:fldCharType="begin" w:fldLock="1"/>
    </w:r>
    <w:r w:rsidRPr="005D0D15">
      <w:instrText xml:space="preserve"> = int(</w:instrText>
    </w:r>
    <w:r w:rsidRPr="005D0D15">
      <w:fldChar w:fldCharType="begin" w:fldLock="1"/>
    </w:r>
    <w:r w:rsidRPr="005D0D15">
      <w:instrText xml:space="preserve"> page</w:instrText>
    </w:r>
    <w:r w:rsidRPr="005D0D15">
      <w:fldChar w:fldCharType="separate"/>
    </w:r>
    <w:r w:rsidRPr="005D0D15">
      <w:instrText>159</w:instrText>
    </w:r>
    <w:r w:rsidRPr="005D0D15">
      <w:fldChar w:fldCharType="end"/>
    </w:r>
    <w:r w:rsidRPr="005D0D15">
      <w:instrText xml:space="preserve">/2) </w:instrText>
    </w:r>
    <w:r w:rsidRPr="005D0D15">
      <w:fldChar w:fldCharType="separate"/>
    </w:r>
    <w:r w:rsidRPr="005D0D15">
      <w:instrText>79</w:instrText>
    </w:r>
    <w:r w:rsidRPr="005D0D15">
      <w:fldChar w:fldCharType="end"/>
    </w:r>
    <w:r w:rsidRPr="005D0D15">
      <w:fldChar w:fldCharType="separate"/>
    </w:r>
    <w:r w:rsidRPr="005D0D15">
      <w:instrText>0,5</w:instrText>
    </w:r>
    <w:r w:rsidRPr="005D0D15">
      <w:fldChar w:fldCharType="end"/>
    </w:r>
    <w:r w:rsidRPr="005D0D15">
      <w:instrText xml:space="preserve"> = 0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w:instrText>
    </w:r>
    <w:r w:rsidRPr="005D0D15">
      <w:rPr>
        <w:rStyle w:val="SidhuvudUtskott"/>
      </w:rPr>
      <w:instrText>R</w:instrText>
    </w:r>
    <w:r w:rsidRPr="005D0D15">
      <w:rPr>
        <w:rStyle w:val="SidhuvudUtskott"/>
      </w:rPr>
      <w:instrText>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r w:rsidRPr="005D0D15">
      <w:instrText xml:space="preserve">    </w:instrText>
    </w:r>
  </w:p>
  <w:p w:rsidR="009C09BF" w:rsidRPr="005D0D15" w:rsidRDefault="009C09BF">
    <w:pPr>
      <w:pStyle w:val="SidhuvudKantJmn"/>
      <w:framePr w:w="8732" w:h="567" w:hRule="exact" w:vSpace="0" w:wrap="around" w:vAnchor="page" w:y="341" w:anchorLock="0"/>
    </w:pPr>
    <w:r w:rsidRPr="005D0D15">
      <w:rPr>
        <w:rStyle w:val="SidhuvudUtskott"/>
      </w:rPr>
      <w:fldChar w:fldCharType="begin" w:fldLock="1"/>
    </w:r>
    <w:r w:rsidRPr="005D0D15">
      <w:rPr>
        <w:rStyle w:val="SidhuvudUtskott"/>
      </w:rPr>
      <w:instrText xml:space="preserve"> DOCPROPERTY Status</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    </w:instrText>
    </w:r>
    <w:r w:rsidRPr="005D0D15">
      <w:rPr>
        <w:rStyle w:val="SidhuvudUtskott"/>
      </w:rPr>
      <w:fldChar w:fldCharType="begin" w:fldLock="1"/>
    </w:r>
    <w:r w:rsidRPr="005D0D15">
      <w:rPr>
        <w:rStyle w:val="SidhuvudUtskott"/>
      </w:rPr>
      <w:instrText xml:space="preserve"> PRINTDATE \@ "yyyy-MM-dd HH.mm"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RubrikReferens"/>
        <w:smallCaps w:val="0"/>
        <w:spacing w:val="0"/>
        <w:sz w:val="19"/>
      </w:rPr>
      <w:instrText xml:space="preserve"> </w:instrText>
    </w:r>
    <w:r w:rsidRPr="005D0D15">
      <w:instrText xml:space="preserve">"  "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rPr>
        <w:rStyle w:val="SidhuvudUtskott"/>
      </w:rPr>
      <w:fldChar w:fldCharType="begin" w:fldLock="1"/>
    </w:r>
    <w:r w:rsidRPr="005D0D15">
      <w:rPr>
        <w:rStyle w:val="SidhuvudUtskott"/>
      </w:rPr>
      <w:instrText xml:space="preserve"> if </w:instrText>
    </w:r>
    <w:r w:rsidRPr="005D0D15">
      <w:rPr>
        <w:rStyle w:val="SidhuvudUtskott"/>
      </w:rPr>
      <w:fldChar w:fldCharType="begin" w:fldLock="1"/>
    </w:r>
    <w:r w:rsidRPr="005D0D15">
      <w:rPr>
        <w:rStyle w:val="SidhuvudUtskott"/>
      </w:rPr>
      <w:instrText xml:space="preserve"> DOCPROPERTY "UtkastDatum"</w:instrText>
    </w:r>
    <w:r w:rsidRPr="005D0D15">
      <w:rPr>
        <w:rStyle w:val="SidhuvudUtskott"/>
      </w:rPr>
      <w:fldChar w:fldCharType="separate"/>
    </w:r>
    <w:r w:rsidRPr="005D0D15">
      <w:rPr>
        <w:rStyle w:val="SidhuvudUtskott"/>
      </w:rPr>
      <w:instrText>Nej</w:instrText>
    </w:r>
    <w:r w:rsidRPr="005D0D15">
      <w:rPr>
        <w:rStyle w:val="SidhuvudUtskott"/>
      </w:rPr>
      <w:fldChar w:fldCharType="end"/>
    </w:r>
    <w:r w:rsidRPr="005D0D15">
      <w:rPr>
        <w:rStyle w:val="SidhuvudUtskott"/>
      </w:rPr>
      <w:instrText xml:space="preserve"> = "Ja" "</w:instrText>
    </w:r>
    <w:r w:rsidRPr="005D0D15">
      <w:rPr>
        <w:rStyle w:val="SidhuvudUtskott"/>
      </w:rPr>
      <w:fldChar w:fldCharType="begin" w:fldLock="1"/>
    </w:r>
    <w:r w:rsidRPr="005D0D15">
      <w:rPr>
        <w:rStyle w:val="SidhuvudUtskott"/>
      </w:rPr>
      <w:instrText xml:space="preserve"> PRINTDATE \@ "yyyy-MM-dd HH.mm    " </w:instrText>
    </w:r>
    <w:r w:rsidRPr="005D0D15">
      <w:rPr>
        <w:rStyle w:val="SidhuvudUtskott"/>
      </w:rPr>
      <w:fldChar w:fldCharType="separate"/>
    </w:r>
    <w:r w:rsidRPr="005D0D15">
      <w:rPr>
        <w:rStyle w:val="SidhuvudUtskott"/>
      </w:rPr>
      <w:instrText>2000-08-11 16.42</w:instrText>
    </w:r>
    <w:r w:rsidRPr="005D0D15">
      <w:rPr>
        <w:rStyle w:val="SidhuvudUtskott"/>
      </w:rPr>
      <w:fldChar w:fldCharType="end"/>
    </w:r>
    <w:r w:rsidRPr="005D0D15">
      <w:rPr>
        <w:rStyle w:val="SidhuvudUtskott"/>
      </w:rPr>
      <w:instrText xml:space="preserve">" </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w:instrText>
    </w:r>
    <w:r w:rsidRPr="005D0D15">
      <w:rPr>
        <w:rStyle w:val="SidhuvudUtskott"/>
      </w:rPr>
      <w:instrText>O</w:instrText>
    </w:r>
    <w:r w:rsidRPr="005D0D15">
      <w:rPr>
        <w:rStyle w:val="SidhuvudUtskott"/>
      </w:rPr>
      <w:instrText>PERTY Status</w:instrText>
    </w:r>
    <w:r w:rsidRPr="005D0D15">
      <w:rPr>
        <w:rStyle w:val="SidhuvudUtskott"/>
      </w:rPr>
      <w:fldChar w:fldCharType="end"/>
    </w:r>
    <w:r w:rsidRPr="005D0D15">
      <w:instrText>"</w:instrText>
    </w:r>
    <w:r w:rsidRPr="005D0D15">
      <w:fldChar w:fldCharType="separate"/>
    </w:r>
    <w:r w:rsidRPr="005D0D15">
      <w:instrText xml:space="preserve">  </w:instrTex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instrText>2001/02</w:instrText>
    </w:r>
    <w:r w:rsidRPr="005D0D15">
      <w:rPr>
        <w:rStyle w:val="SidhuvudUtskott"/>
      </w:rPr>
      <w:fldChar w:fldCharType="end"/>
    </w:r>
    <w:r w:rsidRPr="005D0D15">
      <w:rPr>
        <w:rStyle w:val="SidhuvudUtskott"/>
      </w:rPr>
      <w:instrText>:</w:instrTex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instrText>KU</w:instrTex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instrText>14</w:instrTex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fldChar w:fldCharType="end"/>
    </w:r>
    <w:r w:rsidRPr="005D0D15">
      <w:instrText>" " "</w:instrText>
    </w:r>
    <w:r w:rsidRPr="005D0D15">
      <w:fldChar w:fldCharType="separate"/>
    </w:r>
    <w:r w:rsidRPr="005D0D15">
      <w:t xml:space="preserve">  </w:t>
    </w:r>
    <w:r w:rsidRPr="005D0D15">
      <w:rPr>
        <w:rStyle w:val="SidhuvudUtskott"/>
      </w:rPr>
      <w:fldChar w:fldCharType="begin" w:fldLock="1"/>
    </w:r>
    <w:r w:rsidRPr="005D0D15">
      <w:rPr>
        <w:rStyle w:val="SidhuvudUtskott"/>
      </w:rPr>
      <w:instrText xml:space="preserve"> DOCPROPERTY BetänkandeÅr</w:instrText>
    </w:r>
    <w:r w:rsidRPr="005D0D15">
      <w:rPr>
        <w:rStyle w:val="SidhuvudUtskott"/>
      </w:rPr>
      <w:fldChar w:fldCharType="separate"/>
    </w:r>
    <w:r w:rsidRPr="005D0D15">
      <w:rPr>
        <w:rStyle w:val="SidhuvudUtskott"/>
      </w:rPr>
      <w:t>2001/02</w:t>
    </w:r>
    <w:r w:rsidRPr="005D0D15">
      <w:rPr>
        <w:rStyle w:val="SidhuvudUtskott"/>
      </w:rPr>
      <w:fldChar w:fldCharType="end"/>
    </w:r>
    <w:r w:rsidRPr="005D0D15">
      <w:rPr>
        <w:rStyle w:val="SidhuvudUtskott"/>
      </w:rPr>
      <w:t>:</w:t>
    </w:r>
    <w:r w:rsidRPr="005D0D15">
      <w:rPr>
        <w:rStyle w:val="SidhuvudUtskott"/>
      </w:rPr>
      <w:fldChar w:fldCharType="begin" w:fldLock="1"/>
    </w:r>
    <w:r w:rsidRPr="005D0D15">
      <w:rPr>
        <w:rStyle w:val="SidhuvudUtskott"/>
      </w:rPr>
      <w:instrText xml:space="preserve"> DOCPROPERTY Utskott</w:instrText>
    </w:r>
    <w:r w:rsidRPr="005D0D15">
      <w:rPr>
        <w:rStyle w:val="SidhuvudUtskott"/>
      </w:rPr>
      <w:fldChar w:fldCharType="separate"/>
    </w:r>
    <w:r w:rsidRPr="005D0D15">
      <w:rPr>
        <w:rStyle w:val="SidhuvudUtskott"/>
      </w:rPr>
      <w:t>KU</w:t>
    </w:r>
    <w:r w:rsidRPr="005D0D15">
      <w:rPr>
        <w:rStyle w:val="SidhuvudUtskott"/>
      </w:rPr>
      <w:fldChar w:fldCharType="end"/>
    </w:r>
    <w:r w:rsidRPr="005D0D15">
      <w:rPr>
        <w:rStyle w:val="SidhuvudUtskott"/>
      </w:rPr>
      <w:fldChar w:fldCharType="begin" w:fldLock="1"/>
    </w:r>
    <w:r w:rsidRPr="005D0D15">
      <w:rPr>
        <w:rStyle w:val="SidhuvudUtskott"/>
      </w:rPr>
      <w:instrText xml:space="preserve"> DOCPROPERTY BetänkandeNr</w:instrText>
    </w:r>
    <w:r w:rsidRPr="005D0D15">
      <w:rPr>
        <w:rStyle w:val="SidhuvudUtskott"/>
      </w:rPr>
      <w:fldChar w:fldCharType="separate"/>
    </w:r>
    <w:r w:rsidRPr="005D0D15">
      <w:rPr>
        <w:rStyle w:val="SidhuvudUtskott"/>
      </w:rPr>
      <w:t>14</w:t>
    </w:r>
    <w:r w:rsidRPr="005D0D15">
      <w:rPr>
        <w:rStyle w:val="SidhuvudUtskott"/>
      </w:rPr>
      <w:fldChar w:fldCharType="end"/>
    </w:r>
  </w:p>
  <w:p w:rsidR="009C09BF" w:rsidRPr="005D0D15" w:rsidRDefault="009C09BF">
    <w:pPr>
      <w:pStyle w:val="SidhuvudKantUdda"/>
      <w:framePr w:w="8732" w:h="567" w:hRule="exact" w:vSpace="0" w:wrap="around" w:vAnchor="page" w:y="341" w:anchorLock="0"/>
    </w:pPr>
    <w:r w:rsidRPr="005D0D15">
      <w:fldChar w:fldCharType="end"/>
    </w:r>
  </w:p>
  <w:p w:rsidR="009C09BF" w:rsidRPr="005D0D15" w:rsidRDefault="009C09B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r w:rsidRPr="005D0D15">
      <w:rPr>
        <w:rStyle w:val="SidhuvudBilaga"/>
      </w:rPr>
      <w:t xml:space="preserve"> </w:t>
    </w:r>
    <w:r w:rsidRPr="005D0D15">
      <w:rPr>
        <w:rStyle w:val="SidhuvudRubrikReferens"/>
      </w:rPr>
      <w:t>Innehållsförteckning</w:t>
    </w:r>
  </w:p>
  <w:p w:rsidR="009C09BF" w:rsidRPr="005D0D15" w:rsidRDefault="009C09BF">
    <w:pPr>
      <w:pStyle w:val="SidhuvudKantJmn"/>
      <w:framePr w:w="8732" w:h="567" w:hRule="exact" w:vSpace="0" w:wrap="around" w:vAnchor="page" w:y="341" w:anchorLock="0"/>
    </w:pPr>
  </w:p>
  <w:p w:rsidR="009C09BF" w:rsidRPr="005D0D15" w:rsidRDefault="009C09B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t>Innehållsförteckning</w:t>
    </w:r>
    <w:r w:rsidRPr="005D0D15">
      <w:rPr>
        <w:rStyle w:val="SidhuvudBilaga"/>
      </w:rPr>
      <w:t xml:space="preserve"> </w:t>
    </w: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Jmn"/>
      <w:framePr w:w="8732" w:h="567" w:hRule="exact" w:vSpace="0" w:wrap="around" w:vAnchor="page" w:y="341" w:anchorLock="0"/>
    </w:pPr>
    <w:r w:rsidRPr="005D0D15">
      <w:rPr>
        <w:rStyle w:val="SidhuvudUtskott"/>
      </w:rPr>
      <w:t>2001/02:KU14</w:t>
    </w:r>
    <w:r w:rsidRPr="005D0D15">
      <w:t xml:space="preserve">     </w:t>
    </w:r>
    <w:r w:rsidRPr="005D0D15">
      <w:rPr>
        <w:rStyle w:val="SidhuvudBilaga"/>
      </w:rPr>
      <w:t xml:space="preserve"> </w:t>
    </w:r>
    <w:r w:rsidRPr="005D0D15">
      <w:rPr>
        <w:rStyle w:val="SidhuvudRubrikReferens"/>
      </w:rPr>
      <w:t>Utskottets förslag till riksdagsbeslut</w:t>
    </w:r>
  </w:p>
  <w:p w:rsidR="009C09BF" w:rsidRPr="005D0D15" w:rsidRDefault="009C09BF">
    <w:pPr>
      <w:pStyle w:val="SidhuvudKantJmn"/>
      <w:framePr w:w="8732" w:h="567" w:hRule="exact" w:vSpace="0" w:wrap="around" w:vAnchor="page" w:y="341" w:anchorLock="0"/>
    </w:pPr>
  </w:p>
  <w:p w:rsidR="009C09BF" w:rsidRPr="005D0D15" w:rsidRDefault="009C09B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rPr>
        <w:rStyle w:val="SidhuvudRubrikReferens"/>
      </w:rPr>
      <w:t>Utskottets förslag till riksdagsbeslut</w:t>
    </w:r>
    <w:r w:rsidRPr="005D0D15">
      <w:rPr>
        <w:rStyle w:val="SidhuvudBilaga"/>
      </w:rPr>
      <w:t xml:space="preserve"> </w:t>
    </w: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BF" w:rsidRPr="005D0D15" w:rsidRDefault="009C09BF">
    <w:pPr>
      <w:pStyle w:val="SidhuvudKantUdda"/>
      <w:framePr w:w="8732" w:h="567" w:hRule="exact" w:vSpace="0" w:wrap="around" w:vAnchor="page" w:y="341" w:anchorLock="0"/>
    </w:pPr>
    <w:r w:rsidRPr="005D0D15">
      <w:t xml:space="preserve">  </w:t>
    </w:r>
    <w:r w:rsidRPr="005D0D15">
      <w:rPr>
        <w:rStyle w:val="SidhuvudUtskott"/>
      </w:rPr>
      <w:t>2001/02:KU14</w:t>
    </w:r>
  </w:p>
  <w:p w:rsidR="009C09BF" w:rsidRPr="005D0D15" w:rsidRDefault="009C09BF">
    <w:pPr>
      <w:pStyle w:val="SidhuvudKantUdda"/>
      <w:framePr w:w="8732" w:h="567" w:hRule="exact" w:vSpace="0" w:wrap="around" w:vAnchor="page" w:y="341" w:anchorLock="0"/>
    </w:pPr>
  </w:p>
  <w:p w:rsidR="009C09BF" w:rsidRPr="005D0D15" w:rsidRDefault="009C09B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1ECD80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7433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4" w15:restartNumberingAfterBreak="0">
    <w:nsid w:val="067028C4"/>
    <w:multiLevelType w:val="singleLevel"/>
    <w:tmpl w:val="EA7E7B0A"/>
    <w:lvl w:ilvl="0">
      <w:start w:val="1"/>
      <w:numFmt w:val="bullet"/>
      <w:pStyle w:val="PunktlistaBombBomb"/>
      <w:lvlText w:val=""/>
      <w:lvlJc w:val="left"/>
      <w:pPr>
        <w:tabs>
          <w:tab w:val="num" w:pos="360"/>
        </w:tabs>
        <w:ind w:left="227" w:hanging="227"/>
      </w:pPr>
      <w:rPr>
        <w:rFonts w:ascii="Symbol" w:hAnsi="Symbol" w:hint="default"/>
      </w:rPr>
    </w:lvl>
  </w:abstractNum>
  <w:abstractNum w:abstractNumId="5" w15:restartNumberingAfterBreak="0">
    <w:nsid w:val="08AA1966"/>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7" w15:restartNumberingAfterBreak="0">
    <w:nsid w:val="12FF7A54"/>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13781FBE"/>
    <w:multiLevelType w:val="multilevel"/>
    <w:tmpl w:val="7E842512"/>
    <w:lvl w:ilvl="0">
      <w:start w:val="1"/>
      <w:numFmt w:val="decimal"/>
      <w:lvlText w:val="%1."/>
      <w:lvlJc w:val="left"/>
      <w:pPr>
        <w:tabs>
          <w:tab w:val="num" w:pos="587"/>
        </w:tabs>
        <w:ind w:left="5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F4305"/>
    <w:multiLevelType w:val="multilevel"/>
    <w:tmpl w:val="2E98FF50"/>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9101DD4"/>
    <w:multiLevelType w:val="singleLevel"/>
    <w:tmpl w:val="68A2649A"/>
    <w:lvl w:ilvl="0">
      <w:numFmt w:val="bullet"/>
      <w:lvlText w:val="–"/>
      <w:lvlJc w:val="left"/>
      <w:pPr>
        <w:tabs>
          <w:tab w:val="num" w:pos="360"/>
        </w:tabs>
        <w:ind w:left="360" w:hanging="360"/>
      </w:pPr>
      <w:rPr>
        <w:rFonts w:hint="default"/>
      </w:rPr>
    </w:lvl>
  </w:abstractNum>
  <w:abstractNum w:abstractNumId="12" w15:restartNumberingAfterBreak="0">
    <w:nsid w:val="1E0428D4"/>
    <w:multiLevelType w:val="singleLevel"/>
    <w:tmpl w:val="77F452B0"/>
    <w:lvl w:ilvl="0">
      <w:start w:val="35"/>
      <w:numFmt w:val="decimal"/>
      <w:lvlText w:val="%1. "/>
      <w:lvlJc w:val="left"/>
      <w:pPr>
        <w:tabs>
          <w:tab w:val="num" w:pos="360"/>
        </w:tabs>
        <w:ind w:left="283" w:hanging="283"/>
      </w:pPr>
      <w:rPr>
        <w:rFonts w:ascii="Tms Rmn" w:hAnsi="Tms Rmn" w:hint="default"/>
      </w:rPr>
    </w:lvl>
  </w:abstractNum>
  <w:abstractNum w:abstractNumId="13" w15:restartNumberingAfterBreak="0">
    <w:nsid w:val="1EAA281E"/>
    <w:multiLevelType w:val="singleLevel"/>
    <w:tmpl w:val="D4E02606"/>
    <w:lvl w:ilvl="0">
      <w:numFmt w:val="bullet"/>
      <w:lvlText w:val="–"/>
      <w:lvlJc w:val="left"/>
      <w:pPr>
        <w:tabs>
          <w:tab w:val="num" w:pos="587"/>
        </w:tabs>
        <w:ind w:left="587" w:hanging="360"/>
      </w:pPr>
      <w:rPr>
        <w:rFonts w:hint="default"/>
      </w:rPr>
    </w:lvl>
  </w:abstractNum>
  <w:abstractNum w:abstractNumId="14" w15:restartNumberingAfterBreak="0">
    <w:nsid w:val="1EB132D4"/>
    <w:multiLevelType w:val="singleLevel"/>
    <w:tmpl w:val="99D864C8"/>
    <w:lvl w:ilvl="0">
      <w:numFmt w:val="bullet"/>
      <w:lvlText w:val="–"/>
      <w:lvlJc w:val="left"/>
      <w:pPr>
        <w:tabs>
          <w:tab w:val="num" w:pos="587"/>
        </w:tabs>
        <w:ind w:left="587" w:hanging="360"/>
      </w:pPr>
      <w:rPr>
        <w:rFonts w:hint="default"/>
      </w:rPr>
    </w:lvl>
  </w:abstractNum>
  <w:abstractNum w:abstractNumId="15" w15:restartNumberingAfterBreak="0">
    <w:nsid w:val="21D23B46"/>
    <w:multiLevelType w:val="singleLevel"/>
    <w:tmpl w:val="3814BF7A"/>
    <w:lvl w:ilvl="0">
      <w:start w:val="1"/>
      <w:numFmt w:val="decimal"/>
      <w:pStyle w:val="PunktlistaNummerNummerlista"/>
      <w:lvlText w:val="%1."/>
      <w:lvlJc w:val="left"/>
      <w:pPr>
        <w:tabs>
          <w:tab w:val="num" w:pos="360"/>
        </w:tabs>
        <w:ind w:left="360" w:hanging="360"/>
      </w:pPr>
    </w:lvl>
  </w:abstractNum>
  <w:abstractNum w:abstractNumId="16" w15:restartNumberingAfterBreak="0">
    <w:nsid w:val="24093823"/>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28864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090AFB"/>
    <w:multiLevelType w:val="singleLevel"/>
    <w:tmpl w:val="D4E02606"/>
    <w:lvl w:ilvl="0">
      <w:numFmt w:val="bullet"/>
      <w:lvlText w:val="–"/>
      <w:lvlJc w:val="left"/>
      <w:pPr>
        <w:tabs>
          <w:tab w:val="num" w:pos="587"/>
        </w:tabs>
        <w:ind w:left="587" w:hanging="360"/>
      </w:pPr>
      <w:rPr>
        <w:rFonts w:hint="default"/>
      </w:rPr>
    </w:lvl>
  </w:abstractNum>
  <w:abstractNum w:abstractNumId="19" w15:restartNumberingAfterBreak="0">
    <w:nsid w:val="290F4F4F"/>
    <w:multiLevelType w:val="singleLevel"/>
    <w:tmpl w:val="4B72DF0A"/>
    <w:lvl w:ilvl="0">
      <w:start w:val="1"/>
      <w:numFmt w:val="decimal"/>
      <w:lvlRestart w:val="0"/>
      <w:pStyle w:val="HemstlattHemstPunktHemstPunktFleraHemstllansPunktFrslagstext"/>
      <w:lvlText w:val="%1."/>
      <w:lvlJc w:val="left"/>
      <w:pPr>
        <w:tabs>
          <w:tab w:val="num" w:pos="340"/>
        </w:tabs>
        <w:ind w:left="340" w:hanging="340"/>
      </w:pPr>
    </w:lvl>
  </w:abstractNum>
  <w:abstractNum w:abstractNumId="20" w15:restartNumberingAfterBreak="0">
    <w:nsid w:val="2B2869E0"/>
    <w:multiLevelType w:val="singleLevel"/>
    <w:tmpl w:val="1C6231DA"/>
    <w:lvl w:ilvl="0">
      <w:start w:val="1"/>
      <w:numFmt w:val="decimal"/>
      <w:lvlText w:val="%1."/>
      <w:legacy w:legacy="1" w:legacySpace="120" w:legacyIndent="360"/>
      <w:lvlJc w:val="left"/>
      <w:pPr>
        <w:ind w:left="720" w:hanging="360"/>
      </w:pPr>
    </w:lvl>
  </w:abstractNum>
  <w:abstractNum w:abstractNumId="21" w15:restartNumberingAfterBreak="0">
    <w:nsid w:val="2DA007B5"/>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2DA1422C"/>
    <w:multiLevelType w:val="singleLevel"/>
    <w:tmpl w:val="7590A5A4"/>
    <w:lvl w:ilvl="0">
      <w:start w:val="1"/>
      <w:numFmt w:val="bullet"/>
      <w:lvlText w:val=""/>
      <w:lvlJc w:val="left"/>
      <w:pPr>
        <w:tabs>
          <w:tab w:val="num" w:pos="360"/>
        </w:tabs>
        <w:ind w:left="170" w:hanging="170"/>
      </w:pPr>
      <w:rPr>
        <w:rFonts w:ascii="Symbol" w:hAnsi="Symbol" w:hint="default"/>
      </w:rPr>
    </w:lvl>
  </w:abstractNum>
  <w:abstractNum w:abstractNumId="23" w15:restartNumberingAfterBreak="0">
    <w:nsid w:val="2F173042"/>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4"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5" w15:restartNumberingAfterBreak="0">
    <w:nsid w:val="353324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55F2FE8"/>
    <w:multiLevelType w:val="singleLevel"/>
    <w:tmpl w:val="38325DA4"/>
    <w:lvl w:ilvl="0">
      <w:numFmt w:val="bullet"/>
      <w:lvlText w:val="-"/>
      <w:lvlJc w:val="left"/>
      <w:pPr>
        <w:tabs>
          <w:tab w:val="num" w:pos="360"/>
        </w:tabs>
        <w:ind w:left="360" w:hanging="360"/>
      </w:pPr>
    </w:lvl>
  </w:abstractNum>
  <w:abstractNum w:abstractNumId="27" w15:restartNumberingAfterBreak="0">
    <w:nsid w:val="37AB5D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B160C43"/>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3C3A2ABF"/>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3F624C5F"/>
    <w:multiLevelType w:val="multilevel"/>
    <w:tmpl w:val="5F7EB88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1" w15:restartNumberingAfterBreak="0">
    <w:nsid w:val="42E9202E"/>
    <w:multiLevelType w:val="singleLevel"/>
    <w:tmpl w:val="041D000F"/>
    <w:lvl w:ilvl="0">
      <w:start w:val="1"/>
      <w:numFmt w:val="decimal"/>
      <w:lvlText w:val="%1."/>
      <w:lvlJc w:val="left"/>
      <w:pPr>
        <w:tabs>
          <w:tab w:val="num" w:pos="360"/>
        </w:tabs>
        <w:ind w:left="360" w:hanging="360"/>
      </w:pPr>
      <w:rPr>
        <w:rFonts w:hint="default"/>
      </w:rPr>
    </w:lvl>
  </w:abstractNum>
  <w:abstractNum w:abstractNumId="32" w15:restartNumberingAfterBreak="0">
    <w:nsid w:val="445114C8"/>
    <w:multiLevelType w:val="singleLevel"/>
    <w:tmpl w:val="D4E02606"/>
    <w:lvl w:ilvl="0">
      <w:numFmt w:val="bullet"/>
      <w:lvlText w:val="–"/>
      <w:lvlJc w:val="left"/>
      <w:pPr>
        <w:tabs>
          <w:tab w:val="num" w:pos="587"/>
        </w:tabs>
        <w:ind w:left="587" w:hanging="360"/>
      </w:pPr>
      <w:rPr>
        <w:rFonts w:hint="default"/>
      </w:rPr>
    </w:lvl>
  </w:abstractNum>
  <w:abstractNum w:abstractNumId="33" w15:restartNumberingAfterBreak="0">
    <w:nsid w:val="46AD2C16"/>
    <w:multiLevelType w:val="singleLevel"/>
    <w:tmpl w:val="4DBEEA2E"/>
    <w:lvl w:ilvl="0">
      <w:start w:val="1"/>
      <w:numFmt w:val="bullet"/>
      <w:pStyle w:val="PunktlistaTankstreckTankstreck"/>
      <w:lvlText w:val=""/>
      <w:lvlJc w:val="left"/>
      <w:pPr>
        <w:tabs>
          <w:tab w:val="num" w:pos="360"/>
        </w:tabs>
        <w:ind w:left="227" w:hanging="227"/>
      </w:pPr>
      <w:rPr>
        <w:rFonts w:ascii="Symbol" w:hAnsi="Symbol" w:hint="default"/>
      </w:rPr>
    </w:lvl>
  </w:abstractNum>
  <w:abstractNum w:abstractNumId="34"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8E77AD0"/>
    <w:multiLevelType w:val="singleLevel"/>
    <w:tmpl w:val="B47EF69A"/>
    <w:lvl w:ilvl="0">
      <w:start w:val="1"/>
      <w:numFmt w:val="decimal"/>
      <w:lvlText w:val="%1. "/>
      <w:legacy w:legacy="1" w:legacySpace="0" w:legacyIndent="283"/>
      <w:lvlJc w:val="left"/>
      <w:pPr>
        <w:ind w:left="283" w:hanging="283"/>
      </w:pPr>
      <w:rPr>
        <w:rFonts w:ascii="Tms Rmn" w:hAnsi="Tms Rmn" w:hint="default"/>
      </w:rPr>
    </w:lvl>
  </w:abstractNum>
  <w:abstractNum w:abstractNumId="36" w15:restartNumberingAfterBreak="0">
    <w:nsid w:val="49934E0C"/>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7" w15:restartNumberingAfterBreak="0">
    <w:nsid w:val="4CE83311"/>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8" w15:restartNumberingAfterBreak="0">
    <w:nsid w:val="4D435A19"/>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9" w15:restartNumberingAfterBreak="0">
    <w:nsid w:val="4FC62DE8"/>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40" w15:restartNumberingAfterBreak="0">
    <w:nsid w:val="51B55325"/>
    <w:multiLevelType w:val="singleLevel"/>
    <w:tmpl w:val="C48810E8"/>
    <w:lvl w:ilvl="0">
      <w:start w:val="79"/>
      <w:numFmt w:val="decimal"/>
      <w:lvlText w:val="%1. "/>
      <w:lvlJc w:val="left"/>
      <w:pPr>
        <w:tabs>
          <w:tab w:val="num" w:pos="360"/>
        </w:tabs>
        <w:ind w:left="283" w:hanging="283"/>
      </w:pPr>
      <w:rPr>
        <w:rFonts w:hint="default"/>
      </w:rPr>
    </w:lvl>
  </w:abstractNum>
  <w:abstractNum w:abstractNumId="41" w15:restartNumberingAfterBreak="0">
    <w:nsid w:val="57981D45"/>
    <w:multiLevelType w:val="multilevel"/>
    <w:tmpl w:val="6D0CEF58"/>
    <w:lvl w:ilvl="0">
      <w:start w:val="1"/>
      <w:numFmt w:val="decimal"/>
      <w:lvlText w:val="%1."/>
      <w:lvlJc w:val="left"/>
      <w:pPr>
        <w:tabs>
          <w:tab w:val="num" w:pos="587"/>
        </w:tabs>
        <w:ind w:left="5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0135A1"/>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3"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44" w15:restartNumberingAfterBreak="0">
    <w:nsid w:val="5D751266"/>
    <w:multiLevelType w:val="singleLevel"/>
    <w:tmpl w:val="A2C86E52"/>
    <w:lvl w:ilvl="0">
      <w:start w:val="71"/>
      <w:numFmt w:val="decimal"/>
      <w:lvlText w:val="%1. "/>
      <w:lvlJc w:val="left"/>
      <w:pPr>
        <w:tabs>
          <w:tab w:val="num" w:pos="360"/>
        </w:tabs>
        <w:ind w:left="283" w:hanging="283"/>
      </w:pPr>
      <w:rPr>
        <w:rFonts w:hint="default"/>
      </w:rPr>
    </w:lvl>
  </w:abstractNum>
  <w:abstractNum w:abstractNumId="45" w15:restartNumberingAfterBreak="0">
    <w:nsid w:val="5D7E6D0A"/>
    <w:multiLevelType w:val="multilevel"/>
    <w:tmpl w:val="E19E120A"/>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62E3CA0"/>
    <w:multiLevelType w:val="singleLevel"/>
    <w:tmpl w:val="68A2649A"/>
    <w:lvl w:ilvl="0">
      <w:numFmt w:val="bullet"/>
      <w:lvlText w:val="–"/>
      <w:lvlJc w:val="left"/>
      <w:pPr>
        <w:tabs>
          <w:tab w:val="num" w:pos="360"/>
        </w:tabs>
        <w:ind w:left="360" w:hanging="360"/>
      </w:pPr>
      <w:rPr>
        <w:rFonts w:hint="default"/>
      </w:rPr>
    </w:lvl>
  </w:abstractNum>
  <w:abstractNum w:abstractNumId="47" w15:restartNumberingAfterBreak="0">
    <w:nsid w:val="704F450A"/>
    <w:multiLevelType w:val="singleLevel"/>
    <w:tmpl w:val="96328D0C"/>
    <w:lvl w:ilvl="0">
      <w:numFmt w:val="bullet"/>
      <w:lvlText w:val="-"/>
      <w:lvlJc w:val="left"/>
      <w:pPr>
        <w:tabs>
          <w:tab w:val="num" w:pos="360"/>
        </w:tabs>
        <w:ind w:left="360" w:hanging="360"/>
      </w:pPr>
    </w:lvl>
  </w:abstractNum>
  <w:abstractNum w:abstractNumId="48" w15:restartNumberingAfterBreak="0">
    <w:nsid w:val="71301B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74621BF2"/>
    <w:multiLevelType w:val="multilevel"/>
    <w:tmpl w:val="60AC2C0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0" w15:restartNumberingAfterBreak="0">
    <w:nsid w:val="76631793"/>
    <w:multiLevelType w:val="multilevel"/>
    <w:tmpl w:val="1838A4CA"/>
    <w:lvl w:ilvl="0">
      <w:start w:val="1"/>
      <w:numFmt w:val="decimal"/>
      <w:lvlText w:val="%1."/>
      <w:lvlJc w:val="left"/>
      <w:pPr>
        <w:tabs>
          <w:tab w:val="num" w:pos="587"/>
        </w:tabs>
        <w:ind w:left="5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911648C"/>
    <w:multiLevelType w:val="multilevel"/>
    <w:tmpl w:val="38F67F76"/>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2D6A59"/>
    <w:multiLevelType w:val="multilevel"/>
    <w:tmpl w:val="6FC2E40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1419979494">
    <w:abstractNumId w:val="10"/>
  </w:num>
  <w:num w:numId="2" w16cid:durableId="1727142236">
    <w:abstractNumId w:val="19"/>
  </w:num>
  <w:num w:numId="3" w16cid:durableId="416559265">
    <w:abstractNumId w:val="17"/>
  </w:num>
  <w:num w:numId="4" w16cid:durableId="1015766685">
    <w:abstractNumId w:val="46"/>
  </w:num>
  <w:num w:numId="5" w16cid:durableId="1870605821">
    <w:abstractNumId w:val="11"/>
  </w:num>
  <w:num w:numId="6" w16cid:durableId="1921018875">
    <w:abstractNumId w:val="48"/>
  </w:num>
  <w:num w:numId="7" w16cid:durableId="1220359101">
    <w:abstractNumId w:val="31"/>
  </w:num>
  <w:num w:numId="8" w16cid:durableId="276252052">
    <w:abstractNumId w:val="33"/>
  </w:num>
  <w:num w:numId="9" w16cid:durableId="197813697">
    <w:abstractNumId w:val="4"/>
  </w:num>
  <w:num w:numId="10" w16cid:durableId="1936743437">
    <w:abstractNumId w:val="18"/>
  </w:num>
  <w:num w:numId="11" w16cid:durableId="388655763">
    <w:abstractNumId w:val="25"/>
  </w:num>
  <w:num w:numId="12" w16cid:durableId="1652443136">
    <w:abstractNumId w:val="27"/>
  </w:num>
  <w:num w:numId="13" w16cid:durableId="1860242026">
    <w:abstractNumId w:val="32"/>
  </w:num>
  <w:num w:numId="14" w16cid:durableId="1007517578">
    <w:abstractNumId w:val="15"/>
  </w:num>
  <w:num w:numId="15" w16cid:durableId="313536133">
    <w:abstractNumId w:val="14"/>
  </w:num>
  <w:num w:numId="16" w16cid:durableId="1615746439">
    <w:abstractNumId w:val="13"/>
  </w:num>
  <w:num w:numId="17" w16cid:durableId="1889146898">
    <w:abstractNumId w:val="1"/>
  </w:num>
  <w:num w:numId="18" w16cid:durableId="780414040">
    <w:abstractNumId w:val="2"/>
  </w:num>
  <w:num w:numId="19" w16cid:durableId="1989284234">
    <w:abstractNumId w:val="43"/>
  </w:num>
  <w:num w:numId="20" w16cid:durableId="528489209">
    <w:abstractNumId w:val="34"/>
  </w:num>
  <w:num w:numId="21" w16cid:durableId="136580193">
    <w:abstractNumId w:val="3"/>
  </w:num>
  <w:num w:numId="22" w16cid:durableId="145823659">
    <w:abstractNumId w:val="24"/>
  </w:num>
  <w:num w:numId="23" w16cid:durableId="920791571">
    <w:abstractNumId w:val="6"/>
  </w:num>
  <w:num w:numId="24" w16cid:durableId="1244142714">
    <w:abstractNumId w:val="30"/>
  </w:num>
  <w:num w:numId="25" w16cid:durableId="441346326">
    <w:abstractNumId w:val="9"/>
  </w:num>
  <w:num w:numId="26" w16cid:durableId="1061711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60971">
    <w:abstractNumId w:val="8"/>
  </w:num>
  <w:num w:numId="28" w16cid:durableId="38676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3733124">
    <w:abstractNumId w:val="41"/>
  </w:num>
  <w:num w:numId="30" w16cid:durableId="13800889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1134253">
    <w:abstractNumId w:val="50"/>
  </w:num>
  <w:num w:numId="32" w16cid:durableId="1493753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2787904">
    <w:abstractNumId w:val="26"/>
  </w:num>
  <w:num w:numId="34" w16cid:durableId="499152565">
    <w:abstractNumId w:val="26"/>
    <w:lvlOverride w:ilvl="0"/>
  </w:num>
  <w:num w:numId="35" w16cid:durableId="1152873241">
    <w:abstractNumId w:val="47"/>
  </w:num>
  <w:num w:numId="36" w16cid:durableId="1408573710">
    <w:abstractNumId w:val="47"/>
    <w:lvlOverride w:ilvl="0"/>
  </w:num>
  <w:num w:numId="37" w16cid:durableId="1154952916">
    <w:abstractNumId w:val="51"/>
  </w:num>
  <w:num w:numId="38" w16cid:durableId="1034693632">
    <w:abstractNumId w:val="21"/>
  </w:num>
  <w:num w:numId="39" w16cid:durableId="1104691241">
    <w:abstractNumId w:val="37"/>
  </w:num>
  <w:num w:numId="40" w16cid:durableId="697773939">
    <w:abstractNumId w:val="36"/>
  </w:num>
  <w:num w:numId="41" w16cid:durableId="2095587336">
    <w:abstractNumId w:val="0"/>
  </w:num>
  <w:num w:numId="42" w16cid:durableId="87118788">
    <w:abstractNumId w:val="20"/>
  </w:num>
  <w:num w:numId="43" w16cid:durableId="1476021339">
    <w:abstractNumId w:val="49"/>
  </w:num>
  <w:num w:numId="44" w16cid:durableId="154565469">
    <w:abstractNumId w:val="35"/>
  </w:num>
  <w:num w:numId="45" w16cid:durableId="2028872899">
    <w:abstractNumId w:val="12"/>
  </w:num>
  <w:num w:numId="46" w16cid:durableId="323439731">
    <w:abstractNumId w:val="44"/>
  </w:num>
  <w:num w:numId="47" w16cid:durableId="580799417">
    <w:abstractNumId w:val="40"/>
  </w:num>
  <w:num w:numId="48" w16cid:durableId="760180520">
    <w:abstractNumId w:val="38"/>
  </w:num>
  <w:num w:numId="49" w16cid:durableId="840320058">
    <w:abstractNumId w:val="29"/>
  </w:num>
  <w:num w:numId="50" w16cid:durableId="597718119">
    <w:abstractNumId w:val="23"/>
  </w:num>
  <w:num w:numId="51" w16cid:durableId="1813475666">
    <w:abstractNumId w:val="5"/>
  </w:num>
  <w:num w:numId="52" w16cid:durableId="641814107">
    <w:abstractNumId w:val="16"/>
  </w:num>
  <w:num w:numId="53" w16cid:durableId="930820636">
    <w:abstractNumId w:val="42"/>
  </w:num>
  <w:num w:numId="54" w16cid:durableId="694965105">
    <w:abstractNumId w:val="52"/>
  </w:num>
  <w:num w:numId="55" w16cid:durableId="1850368840">
    <w:abstractNumId w:val="7"/>
  </w:num>
  <w:num w:numId="56" w16cid:durableId="92634904">
    <w:abstractNumId w:val="28"/>
  </w:num>
  <w:num w:numId="57" w16cid:durableId="327634486">
    <w:abstractNumId w:val="39"/>
  </w:num>
  <w:num w:numId="58" w16cid:durableId="925267525">
    <w:abstractNumId w:val="22"/>
  </w:num>
  <w:num w:numId="59" w16cid:durableId="182132642">
    <w:abstractNumId w:val="45"/>
  </w:num>
  <w:num w:numId="60" w16cid:durableId="896084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6493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45659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18496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5A46C1"/>
    <w:rsid w:val="005A46C1"/>
    <w:rsid w:val="005D0D15"/>
    <w:rsid w:val="009C09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BBCEB-3DCD-4315-9BD0-CF85F6CE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HemstlattHemstPunktHemstPunktFleraHemstllansPunktFrslagstext">
    <w:name w:val="Hemstl_att.HemstPunkt.HemstPunktFlera.HemställansPunkt.Förslagstext"/>
    <w:basedOn w:val="Normal"/>
    <w:next w:val="Normal"/>
    <w:pPr>
      <w:keepLines/>
      <w:numPr>
        <w:numId w:val="2"/>
      </w:numPr>
      <w:spacing w:before="0"/>
    </w:pPr>
    <w:rPr>
      <w:lang w:eastAsia="sv-SE"/>
    </w:rPr>
  </w:style>
  <w:style w:type="paragraph" w:customStyle="1" w:styleId="PunktlistaTankstreckTankstreck">
    <w:name w:val="Punktlista_Tankstreck.Tankstreck"/>
    <w:basedOn w:val="Normal"/>
    <w:pPr>
      <w:numPr>
        <w:numId w:val="8"/>
      </w:numPr>
      <w:tabs>
        <w:tab w:val="clear" w:pos="360"/>
      </w:tabs>
      <w:spacing w:before="125"/>
    </w:pPr>
    <w:rPr>
      <w:lang w:eastAsia="sv-SE"/>
    </w:rPr>
  </w:style>
  <w:style w:type="paragraph" w:customStyle="1" w:styleId="PunktlistaBombBomb">
    <w:name w:val="Punktlista_Bomb.Bomb"/>
    <w:basedOn w:val="NormalBeslutDnr"/>
    <w:pPr>
      <w:numPr>
        <w:numId w:val="9"/>
      </w:numPr>
      <w:tabs>
        <w:tab w:val="clear" w:pos="360"/>
      </w:tabs>
    </w:pPr>
  </w:style>
  <w:style w:type="paragraph" w:customStyle="1" w:styleId="NormalBeslutDnr">
    <w:name w:val="Normal.BeslutDnr"/>
    <w:next w:val="NormaltindragNormalindragNormalIndrag"/>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 w:type="paragraph" w:customStyle="1" w:styleId="PunktlistaNummerNummerlista">
    <w:name w:val="Punktlista_Nummer.Nummerlista"/>
    <w:basedOn w:val="NormalBeslutDnr"/>
    <w:pPr>
      <w:numPr>
        <w:numId w:val="14"/>
      </w:numPr>
      <w:tabs>
        <w:tab w:val="clear" w:pos="360"/>
      </w:tabs>
      <w:ind w:left="227" w:hanging="227"/>
    </w:p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utanindrag0">
    <w:name w:val="Prop utan indrag"/>
    <w:basedOn w:val="Normal"/>
    <w:next w:val="Normal"/>
    <w:pPr>
      <w:tabs>
        <w:tab w:val="left" w:pos="2835"/>
      </w:tabs>
      <w:spacing w:before="0" w:line="240" w:lineRule="auto"/>
    </w:pPr>
    <w:rPr>
      <w:sz w:val="25"/>
      <w:lang w:eastAsia="sv-SE"/>
    </w:rPr>
  </w:style>
  <w:style w:type="paragraph" w:customStyle="1" w:styleId="Rubrik3Mellanrubrik">
    <w:name w:val="Rubrik 3.Mellanrubrik"/>
    <w:basedOn w:val="Normal"/>
    <w:next w:val="NormalBeslutDnr"/>
    <w:pPr>
      <w:keepNext/>
      <w:keepLines/>
      <w:tabs>
        <w:tab w:val="left" w:pos="284"/>
        <w:tab w:val="num" w:pos="360"/>
        <w:tab w:val="left" w:pos="624"/>
        <w:tab w:val="left" w:pos="1021"/>
        <w:tab w:val="left" w:pos="1474"/>
        <w:tab w:val="left" w:pos="1985"/>
        <w:tab w:val="left" w:pos="2268"/>
        <w:tab w:val="left" w:pos="2552"/>
        <w:tab w:val="left" w:pos="2835"/>
      </w:tabs>
      <w:suppressAutoHyphens/>
      <w:spacing w:before="250" w:line="250" w:lineRule="exact"/>
      <w:ind w:left="340" w:hanging="340"/>
      <w:jc w:val="left"/>
      <w:outlineLvl w:val="2"/>
    </w:pPr>
    <w:rPr>
      <w:b/>
      <w:sz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51255</Words>
  <Characters>315224</Characters>
  <Application>Microsoft Office Word</Application>
  <DocSecurity>4</DocSecurity>
  <Lines>5947</Lines>
  <Paragraphs>2094</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Konstitutionsutskottets betänkande</vt:lpstr>
      <vt:lpstr>Sammanfattning</vt:lpstr>
      <vt:lpstr>Innehållsförteckning </vt:lpstr>
      <vt:lpstr>Utskottets förslag till riksdagsbeslut </vt:lpstr>
      <vt:lpstr>Redogörelse för ärendet </vt:lpstr>
      <vt:lpstr>    Ärendet och dess beredning </vt:lpstr>
      <vt:lpstr>    Propositionens huvudsakliga innehåll</vt:lpstr>
      <vt:lpstr>Utskottets överväganden </vt:lpstr>
      <vt:lpstr>    Mål för demokratipolitiken </vt:lpstr>
      <vt:lpstr>    Författningsfrågor m.m.</vt:lpstr>
      <vt:lpstr>    Frågor om val och valdeltagande </vt:lpstr>
      <vt:lpstr>        Rösträtt och valbarhet </vt:lpstr>
      <vt:lpstr>        Renodlat personval </vt:lpstr>
      <vt:lpstr>        Kommunala utjämningsmandat m.m.</vt:lpstr>
      <vt:lpstr>        Skilda valdagar </vt:lpstr>
      <vt:lpstr>        Internetröstning och tillgänglighet till vallokaler </vt:lpstr>
      <vt:lpstr>    Demokratins princip i kommunallagen </vt:lpstr>
      <vt:lpstr>    Kommunal kompetens </vt:lpstr>
      <vt:lpstr>        Kommunal näringsverksamhet och laglighetsprövning </vt:lpstr>
      <vt:lpstr>        Tröghetsregel vid överlåtelse av egendom och verksamhet </vt:lpstr>
      <vt:lpstr>        Ekonomiskt stöd för barn </vt:lpstr>
    </vt:vector>
  </TitlesOfParts>
  <Company>Riksdagen</Company>
  <LinksUpToDate>false</LinksUpToDate>
  <CharactersWithSpaces>364385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2002-03-25T15:38:00Z</cp:lastPrinted>
  <dcterms:created xsi:type="dcterms:W3CDTF">2025-12-16T00:17:00Z</dcterms:created>
  <dcterms:modified xsi:type="dcterms:W3CDTF">2025-12-16T00:17:00Z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