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CD9" w:rsidRPr="008D022E" w:rsidRDefault="00746CD9">
      <w:pPr>
        <w:pStyle w:val="Frslagsrubrik"/>
      </w:pPr>
      <w:r w:rsidRPr="008D022E">
        <w:t>Förslag till riksdagsbeslut</w:t>
      </w:r>
    </w:p>
    <w:p w:rsidR="00746CD9" w:rsidRPr="008D022E" w:rsidRDefault="00746CD9">
      <w:pPr>
        <w:pStyle w:val="Hemstlatt"/>
        <w:ind w:left="0"/>
      </w:pPr>
      <w:r w:rsidRPr="008D022E">
        <w:t>Riksdagen tillkännager för regeringen som sin mening vad som anförs i motionen om att utmätning av fastigheter och bostadsrätter som huvudregel ska skötas av lokalt verksamma fastighetsmäklare som Kr</w:t>
      </w:r>
      <w:r w:rsidRPr="008D022E">
        <w:t>o</w:t>
      </w:r>
      <w:r w:rsidRPr="008D022E">
        <w:t>nofogdemyndigheten anlitar.</w:t>
      </w:r>
    </w:p>
    <w:p w:rsidR="00746CD9" w:rsidRPr="008D022E" w:rsidRDefault="00746CD9">
      <w:pPr>
        <w:pStyle w:val="Rubrik1"/>
      </w:pPr>
      <w:r w:rsidRPr="008D022E">
        <w:t>Motivering</w:t>
      </w:r>
    </w:p>
    <w:p w:rsidR="00746CD9" w:rsidRPr="008D022E" w:rsidRDefault="00746CD9">
      <w:r w:rsidRPr="008D022E">
        <w:t>Enligt huvudregeln i utsökningsbalken ska utmätt fast egendom säljas på offentlig auktion, som anordnas och genomförs av Kronofogdemyndigheten. Detta innebär att Kronofogdemyndigheten – utöver att hålla själva auktionen – ska upprätta en beskrivning och värdering samt ombesörja visningar av det aktuella objektet och svara på förfrågningar med mera.</w:t>
      </w:r>
    </w:p>
    <w:p w:rsidR="00746CD9" w:rsidRPr="008D022E" w:rsidRDefault="00746CD9">
      <w:pPr>
        <w:pStyle w:val="Normaltindrag"/>
      </w:pPr>
      <w:r w:rsidRPr="008D022E">
        <w:t>I 12 kap. 57 § utsökningsbalken finns en alternativ möjlighet att sälja u</w:t>
      </w:r>
      <w:r w:rsidRPr="008D022E">
        <w:t>t</w:t>
      </w:r>
      <w:r w:rsidRPr="008D022E">
        <w:t>mätt fast egendom under hand, om en sådan försäljning bedöms vara mer ändamålsenlig än försäljning på auktion. Vid bedömningen ska särskilt bea</w:t>
      </w:r>
      <w:r w:rsidRPr="008D022E">
        <w:t>k</w:t>
      </w:r>
      <w:r w:rsidRPr="008D022E">
        <w:t>tas förutsättningarna för att därigenom få en högre köpeskilling för fastigh</w:t>
      </w:r>
      <w:r w:rsidRPr="008D022E">
        <w:t>e</w:t>
      </w:r>
      <w:r w:rsidRPr="008D022E">
        <w:t>ten.</w:t>
      </w:r>
    </w:p>
    <w:p w:rsidR="00746CD9" w:rsidRPr="008D022E" w:rsidRDefault="00746CD9">
      <w:pPr>
        <w:pStyle w:val="Normaltindrag"/>
      </w:pPr>
      <w:r w:rsidRPr="008D022E">
        <w:t>Det är väl känt att Kronofogdemyndighetens auktioner är mycket dåligt besökta och att försäljningspriserna oftast blir mycket låga. Ibland kommer det inte ens till stånd en försäljning.</w:t>
      </w:r>
    </w:p>
    <w:p w:rsidR="00746CD9" w:rsidRPr="008D022E" w:rsidRDefault="00746CD9">
      <w:pPr>
        <w:pStyle w:val="Normaltindrag"/>
      </w:pPr>
      <w:r w:rsidRPr="008D022E">
        <w:t>Sedan några år tillbaka har Kronofogdemyndigheten centraliserat arbetet med att sälja fast egendom till ett fåtal orter i Sverige. Detta innebär framfö</w:t>
      </w:r>
      <w:r w:rsidRPr="008D022E">
        <w:t>r</w:t>
      </w:r>
      <w:r w:rsidRPr="008D022E">
        <w:t>allt att Kronofogdemyndigheten inte har erforderlig lokalkännedom om fa</w:t>
      </w:r>
      <w:r w:rsidRPr="008D022E">
        <w:t>s</w:t>
      </w:r>
      <w:r w:rsidRPr="008D022E">
        <w:t>tighetspriser och att Kronofogdemyndighetens personal måste göra förhålla</w:t>
      </w:r>
      <w:r w:rsidRPr="008D022E">
        <w:t>n</w:t>
      </w:r>
      <w:r w:rsidRPr="008D022E">
        <w:t>devis långa resor för visningar och auktioner.</w:t>
      </w:r>
    </w:p>
    <w:p w:rsidR="00746CD9" w:rsidRPr="008D022E" w:rsidRDefault="00746CD9">
      <w:pPr>
        <w:pStyle w:val="Normaltindrag"/>
      </w:pPr>
      <w:r w:rsidRPr="008D022E">
        <w:t>Möjligheten till underhandsförsäljningar tillämpas i mycket liten omfat</w:t>
      </w:r>
      <w:r w:rsidRPr="008D022E">
        <w:t>t</w:t>
      </w:r>
      <w:r w:rsidRPr="008D022E">
        <w:t>ning.</w:t>
      </w:r>
    </w:p>
    <w:p w:rsidR="00746CD9" w:rsidRPr="008D022E" w:rsidRDefault="00746CD9">
      <w:pPr>
        <w:pStyle w:val="Normaltindrag"/>
      </w:pPr>
      <w:r w:rsidRPr="008D022E">
        <w:lastRenderedPageBreak/>
        <w:t>För såväl fordringsägarna som gäldenären är det angeläget att högsta mö</w:t>
      </w:r>
      <w:r w:rsidRPr="008D022E">
        <w:t>j</w:t>
      </w:r>
      <w:r w:rsidRPr="008D022E">
        <w:t>liga pris uppnås. Det säger sig självt att detta lättare kan uppnås genom en försäljning under hand av en lokalt verksam fastighetsmäklare. Försäljning på exekutiv auktion, många gånger långt från den ort där fastigheten finns, är numera synnerligen föråldrat och bör snarast ersättas med underhandsförsäl</w:t>
      </w:r>
      <w:r w:rsidRPr="008D022E">
        <w:t>j</w:t>
      </w:r>
      <w:r w:rsidRPr="008D022E">
        <w:t>ningar, där man otvivelaktigt kan räkna med betydligt bättre priser.</w:t>
      </w:r>
    </w:p>
    <w:p w:rsidR="00746CD9" w:rsidRPr="008D022E" w:rsidRDefault="00746CD9">
      <w:pPr>
        <w:pStyle w:val="Normaltindrag"/>
      </w:pPr>
      <w:r w:rsidRPr="008D022E">
        <w:t>Gällande lagstiftning bör därför snarast ses över och ändras på så sätt att underhandsförsäljning av utmätt fast egendom enligt huvudreg</w:t>
      </w:r>
      <w:r w:rsidRPr="008D022E">
        <w:t>eln ska ske genom av Kronofogdemyndigheten anlitad lokalt verksam mäklare.</w:t>
      </w:r>
    </w:p>
    <w:p w:rsidR="00746CD9" w:rsidRPr="008D022E" w:rsidRDefault="00746CD9">
      <w:pPr>
        <w:pStyle w:val="Normaltindrag"/>
      </w:pPr>
      <w:r w:rsidRPr="008D022E">
        <w:t>Vad som ovan beskrivits bör också omfatta försäljning av utmätt bostad</w:t>
      </w:r>
      <w:r w:rsidRPr="008D022E">
        <w:t>s</w:t>
      </w:r>
      <w:r w:rsidRPr="008D022E">
        <w:t>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022E">
        <w:trPr>
          <w:cantSplit/>
        </w:trPr>
        <w:tc>
          <w:tcPr>
            <w:tcW w:w="3046" w:type="dxa"/>
          </w:tcPr>
          <w:p w:rsidR="00746CD9" w:rsidRPr="008D022E" w:rsidRDefault="00746CD9">
            <w:pPr>
              <w:pStyle w:val="UnderskriftDatum"/>
              <w:spacing w:before="240"/>
            </w:pPr>
            <w:r w:rsidRPr="008D022E">
              <w:t>Stockholm den 25 september 2013</w:t>
            </w:r>
          </w:p>
        </w:tc>
        <w:tc>
          <w:tcPr>
            <w:tcW w:w="3047" w:type="dxa"/>
          </w:tcPr>
          <w:p w:rsidR="00746CD9" w:rsidRPr="008D022E" w:rsidRDefault="00746CD9">
            <w:pPr>
              <w:pStyle w:val="Underskrifter"/>
              <w:spacing w:before="240"/>
            </w:pPr>
          </w:p>
        </w:tc>
      </w:tr>
      <w:tr w:rsidR="00000000" w:rsidRPr="008D022E">
        <w:trPr>
          <w:cantSplit/>
        </w:trPr>
        <w:tc>
          <w:tcPr>
            <w:tcW w:w="3046" w:type="dxa"/>
          </w:tcPr>
          <w:p w:rsidR="00746CD9" w:rsidRPr="008D022E" w:rsidRDefault="00746CD9">
            <w:pPr>
              <w:pStyle w:val="Underskrifter"/>
            </w:pPr>
            <w:r w:rsidRPr="008D022E">
              <w:t>Christer Winbäck (FP)</w:t>
            </w:r>
          </w:p>
        </w:tc>
        <w:tc>
          <w:tcPr>
            <w:tcW w:w="3046" w:type="dxa"/>
          </w:tcPr>
          <w:p w:rsidR="00746CD9" w:rsidRPr="008D022E" w:rsidRDefault="00746CD9">
            <w:pPr>
              <w:pStyle w:val="Underskrifter"/>
            </w:pPr>
          </w:p>
        </w:tc>
      </w:tr>
    </w:tbl>
    <w:p w:rsidR="00746CD9" w:rsidRPr="008D022E" w:rsidRDefault="00746CD9">
      <w:pPr>
        <w:pStyle w:val="Normaltindrag"/>
      </w:pPr>
    </w:p>
    <w:sectPr w:rsidR="00746CD9" w:rsidRPr="008D022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CD9" w:rsidRPr="008D022E" w:rsidRDefault="00746CD9">
      <w:r w:rsidRPr="008D022E">
        <w:separator/>
      </w:r>
    </w:p>
  </w:endnote>
  <w:endnote w:type="continuationSeparator" w:id="0">
    <w:p w:rsidR="00746CD9" w:rsidRPr="008D022E" w:rsidRDefault="00746CD9">
      <w:r w:rsidRPr="008D02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CD9" w:rsidRPr="008D022E" w:rsidRDefault="008D022E">
    <w:pPr>
      <w:pStyle w:val="Sidfot"/>
    </w:pPr>
    <w:r w:rsidRPr="008D02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8053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CD9" w:rsidRDefault="00746C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6CD9" w:rsidRDefault="00746C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CD9" w:rsidRPr="008D022E" w:rsidRDefault="008D022E">
    <w:pPr>
      <w:pStyle w:val="Sidfot"/>
    </w:pPr>
    <w:r w:rsidRPr="008D02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235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CD9" w:rsidRDefault="00746C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6CD9" w:rsidRDefault="00746C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CD9" w:rsidRPr="008D022E" w:rsidRDefault="008D022E">
    <w:pPr>
      <w:pStyle w:val="Sidfot"/>
    </w:pPr>
    <w:r w:rsidRPr="008D02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295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CD9" w:rsidRDefault="00746C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6CD9" w:rsidRDefault="00746C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CD9" w:rsidRPr="008D022E" w:rsidRDefault="00746CD9">
      <w:r w:rsidRPr="008D022E">
        <w:separator/>
      </w:r>
    </w:p>
  </w:footnote>
  <w:footnote w:type="continuationSeparator" w:id="0">
    <w:p w:rsidR="00746CD9" w:rsidRPr="008D022E" w:rsidRDefault="00746CD9">
      <w:r w:rsidRPr="008D02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CD9" w:rsidRPr="008D022E" w:rsidRDefault="008D022E">
    <w:pPr>
      <w:pStyle w:val="Sidhuvud"/>
    </w:pPr>
    <w:r w:rsidRPr="008D02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00912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CD9" w:rsidRDefault="00746CD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6CD9" w:rsidRDefault="00746CD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CD9" w:rsidRPr="008D022E" w:rsidRDefault="008D022E">
    <w:pPr>
      <w:pStyle w:val="Sidhuvud"/>
    </w:pPr>
    <w:r w:rsidRPr="008D02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0392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CD9" w:rsidRDefault="00746CD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6CD9" w:rsidRDefault="00746CD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CD9" w:rsidRPr="008D022E" w:rsidRDefault="00746CD9">
    <w:pPr>
      <w:pStyle w:val="FSHNormal"/>
      <w:tabs>
        <w:tab w:val="right" w:pos="5840"/>
      </w:tabs>
    </w:pPr>
    <w:r w:rsidRPr="008D022E">
      <w:br/>
    </w:r>
    <w:r w:rsidRPr="008D022E">
      <w:fldChar w:fldCharType="begin" w:fldLock="1"/>
    </w:r>
    <w:r w:rsidRPr="008D022E">
      <w:instrText xml:space="preserve"> DOCPROPERTY</w:instrText>
    </w:r>
    <w:r w:rsidRPr="008D022E">
      <w:rPr>
        <w:sz w:val="18"/>
      </w:rPr>
      <w:instrText xml:space="preserve"> "YearUser" *\charformat </w:instrText>
    </w:r>
    <w:r w:rsidRPr="008D022E">
      <w:fldChar w:fldCharType="separate"/>
    </w:r>
    <w:r w:rsidRPr="008D022E">
      <w:t>2013/14</w:t>
    </w:r>
    <w:r w:rsidRPr="008D022E">
      <w:fldChar w:fldCharType="end"/>
    </w:r>
    <w:r w:rsidRPr="008D022E">
      <w:t xml:space="preserve"> </w:t>
    </w:r>
    <w:r w:rsidRPr="008D022E">
      <w:tab/>
      <w:t xml:space="preserve">mnr: </w:t>
    </w:r>
    <w:r w:rsidRPr="008D022E">
      <w:fldChar w:fldCharType="begin" w:fldLock="1"/>
    </w:r>
    <w:r w:rsidRPr="008D022E">
      <w:instrText xml:space="preserve"> DOCPROPERTY</w:instrText>
    </w:r>
    <w:r w:rsidRPr="008D022E">
      <w:rPr>
        <w:sz w:val="18"/>
      </w:rPr>
      <w:instrText xml:space="preserve"> "Motionsnummer" *\charformat </w:instrText>
    </w:r>
    <w:r w:rsidRPr="008D022E">
      <w:fldChar w:fldCharType="separate"/>
    </w:r>
    <w:r w:rsidRPr="008D022E">
      <w:t>C212</w:t>
    </w:r>
    <w:r w:rsidRPr="008D022E">
      <w:fldChar w:fldCharType="end"/>
    </w:r>
    <w:r w:rsidRPr="008D022E">
      <w:br/>
    </w:r>
    <w:r w:rsidRPr="008D022E">
      <w:fldChar w:fldCharType="begin" w:fldLock="1"/>
    </w:r>
    <w:r w:rsidRPr="008D022E">
      <w:instrText xml:space="preserve"> DOCPROPERTY</w:instrText>
    </w:r>
    <w:r w:rsidRPr="008D022E">
      <w:rPr>
        <w:sz w:val="18"/>
      </w:rPr>
      <w:instrText xml:space="preserve"> "Samling" *\charformat </w:instrText>
    </w:r>
    <w:r w:rsidRPr="008D022E">
      <w:fldChar w:fldCharType="end"/>
    </w:r>
    <w:r w:rsidRPr="008D022E">
      <w:tab/>
      <w:t xml:space="preserve">pnr: </w:t>
    </w:r>
    <w:r w:rsidRPr="008D022E">
      <w:fldChar w:fldCharType="begin" w:fldLock="1"/>
    </w:r>
    <w:r w:rsidRPr="008D022E">
      <w:instrText xml:space="preserve"> DOCPROPERTY</w:instrText>
    </w:r>
    <w:r w:rsidRPr="008D022E">
      <w:rPr>
        <w:sz w:val="18"/>
      </w:rPr>
      <w:instrText xml:space="preserve"> "Partinummer" *\charformat </w:instrText>
    </w:r>
    <w:r w:rsidRPr="008D022E">
      <w:fldChar w:fldCharType="separate"/>
    </w:r>
    <w:r w:rsidRPr="008D022E">
      <w:t>FP210</w:t>
    </w:r>
    <w:r w:rsidRPr="008D022E">
      <w:fldChar w:fldCharType="end"/>
    </w:r>
  </w:p>
  <w:p w:rsidR="00746CD9" w:rsidRPr="008D022E" w:rsidRDefault="00746CD9">
    <w:pPr>
      <w:pStyle w:val="FSHRub1"/>
    </w:pPr>
    <w:r w:rsidRPr="008D022E">
      <w:t>Motion till riksdagen</w:t>
    </w:r>
    <w:r w:rsidRPr="008D022E">
      <w:br/>
    </w:r>
    <w:r w:rsidRPr="008D022E">
      <w:fldChar w:fldCharType="begin" w:fldLock="1"/>
    </w:r>
    <w:r w:rsidRPr="008D022E">
      <w:instrText xml:space="preserve"> DOCPROPERTY "YearUser" *\charformat </w:instrText>
    </w:r>
    <w:r w:rsidRPr="008D022E">
      <w:fldChar w:fldCharType="separate"/>
    </w:r>
    <w:r w:rsidRPr="008D022E">
      <w:t>2013/14</w:t>
    </w:r>
    <w:r w:rsidRPr="008D022E">
      <w:fldChar w:fldCharType="end"/>
    </w:r>
    <w:r w:rsidRPr="008D022E">
      <w:t>:</w:t>
    </w:r>
    <w:r w:rsidRPr="008D022E">
      <w:fldChar w:fldCharType="begin" w:fldLock="1"/>
    </w:r>
    <w:r w:rsidRPr="008D022E">
      <w:instrText xml:space="preserve"> DOCPROPERTY "Motionsnummer" *\charformat </w:instrText>
    </w:r>
    <w:r w:rsidRPr="008D022E">
      <w:fldChar w:fldCharType="separate"/>
    </w:r>
    <w:r w:rsidRPr="008D022E">
      <w:t>C212</w:t>
    </w:r>
    <w:r w:rsidRPr="008D022E">
      <w:fldChar w:fldCharType="end"/>
    </w:r>
  </w:p>
  <w:p w:rsidR="00746CD9" w:rsidRPr="008D022E" w:rsidRDefault="00746CD9">
    <w:pPr>
      <w:pStyle w:val="FSHNormalS5"/>
    </w:pPr>
    <w:r w:rsidRPr="008D022E">
      <w:fldChar w:fldCharType="begin" w:fldLock="1"/>
    </w:r>
    <w:r w:rsidRPr="008D022E">
      <w:instrText xml:space="preserve"> DOCPROPERTY "MotionarText" *\charformat </w:instrText>
    </w:r>
    <w:r w:rsidRPr="008D022E">
      <w:fldChar w:fldCharType="separate"/>
    </w:r>
    <w:r w:rsidRPr="008D022E">
      <w:t>av Christer Winbäck (FP)</w:t>
    </w:r>
    <w:r w:rsidRPr="008D022E">
      <w:fldChar w:fldCharType="end"/>
    </w:r>
    <w:r w:rsidRPr="008D022E">
      <w:br/>
    </w:r>
    <w:r w:rsidRPr="008D022E">
      <w:fldChar w:fldCharType="begin" w:fldLock="1"/>
    </w:r>
    <w:r w:rsidRPr="008D022E">
      <w:instrText xml:space="preserve"> DOCPROPERTY "SvarFrasKort" *\charformat </w:instrText>
    </w:r>
    <w:r w:rsidRPr="008D022E">
      <w:fldChar w:fldCharType="end"/>
    </w:r>
  </w:p>
  <w:p w:rsidR="00746CD9" w:rsidRPr="008D022E" w:rsidRDefault="00746CD9">
    <w:pPr>
      <w:pStyle w:val="FSHTitel"/>
    </w:pPr>
    <w:r w:rsidRPr="008D022E">
      <w:fldChar w:fldCharType="begin" w:fldLock="1"/>
    </w:r>
    <w:r w:rsidRPr="008D022E">
      <w:instrText xml:space="preserve"> DOCPROPERTY</w:instrText>
    </w:r>
    <w:r w:rsidRPr="008D022E">
      <w:rPr>
        <w:sz w:val="18"/>
      </w:rPr>
      <w:instrText xml:space="preserve"> "RubrikSvar" *\charformat </w:instrText>
    </w:r>
    <w:r w:rsidRPr="008D022E">
      <w:fldChar w:fldCharType="separate"/>
    </w:r>
    <w:r w:rsidRPr="008D022E">
      <w:t>Exekutiv försäljning av fast egendom</w:t>
    </w:r>
    <w:r w:rsidRPr="008D022E">
      <w:fldChar w:fldCharType="end"/>
    </w:r>
  </w:p>
  <w:p w:rsidR="00746CD9" w:rsidRPr="008D022E" w:rsidRDefault="00746CD9">
    <w:pPr>
      <w:pStyle w:val="Normal00"/>
    </w:pPr>
  </w:p>
  <w:p w:rsidR="00746CD9" w:rsidRPr="008D022E" w:rsidRDefault="00746C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9498934">
    <w:abstractNumId w:val="13"/>
  </w:num>
  <w:num w:numId="2" w16cid:durableId="1732074000">
    <w:abstractNumId w:val="11"/>
  </w:num>
  <w:num w:numId="3" w16cid:durableId="1864398446">
    <w:abstractNumId w:val="14"/>
  </w:num>
  <w:num w:numId="4" w16cid:durableId="587662701">
    <w:abstractNumId w:val="8"/>
  </w:num>
  <w:num w:numId="5" w16cid:durableId="1514027415">
    <w:abstractNumId w:val="3"/>
  </w:num>
  <w:num w:numId="6" w16cid:durableId="609701622">
    <w:abstractNumId w:val="2"/>
  </w:num>
  <w:num w:numId="7" w16cid:durableId="7299333">
    <w:abstractNumId w:val="1"/>
  </w:num>
  <w:num w:numId="8" w16cid:durableId="1037584087">
    <w:abstractNumId w:val="0"/>
  </w:num>
  <w:num w:numId="9" w16cid:durableId="1911694605">
    <w:abstractNumId w:val="9"/>
  </w:num>
  <w:num w:numId="10" w16cid:durableId="534774953">
    <w:abstractNumId w:val="7"/>
  </w:num>
  <w:num w:numId="11" w16cid:durableId="2020428627">
    <w:abstractNumId w:val="6"/>
  </w:num>
  <w:num w:numId="12" w16cid:durableId="2008946920">
    <w:abstractNumId w:val="5"/>
  </w:num>
  <w:num w:numId="13" w16cid:durableId="1123572592">
    <w:abstractNumId w:val="4"/>
  </w:num>
  <w:num w:numId="14" w16cid:durableId="579485223">
    <w:abstractNumId w:val="16"/>
  </w:num>
  <w:num w:numId="15" w16cid:durableId="622926450">
    <w:abstractNumId w:val="12"/>
  </w:num>
  <w:num w:numId="16" w16cid:durableId="11712134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9C7891A0-A693-4130-8B03-23F4CF159743}"/>
  </w:docVars>
  <w:rsids>
    <w:rsidRoot w:val="00EF40DD"/>
    <w:rsid w:val="00746CD9"/>
    <w:rsid w:val="008D022E"/>
    <w:rsid w:val="00EF40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7A3639-EC20-4872-BAC4-F9258724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2006</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FP210</vt:lpstr>
    </vt:vector>
  </TitlesOfParts>
  <Company>Riksdagen</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FP210</dc:title>
  <dc:subject>FP210</dc:subject>
  <dc:creator>Riksdagen</dc:creator>
  <cp:keywords>Riksdagen</cp:keywords>
  <dc:description>AD-ändringar</dc:description>
  <cp:lastModifiedBy>Lars Brink</cp:lastModifiedBy>
  <cp:revision>2</cp:revision>
  <cp:lastPrinted>2013-11-20T06:55:00Z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Exekutiv försäljning av fast egendom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Exekutiv försäljning av fast egendom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se0601aa</vt:lpwstr>
  </property>
  <property fmtid="{D5CDD505-2E9C-101B-9397-08002B2CF9AE}" pid="46" name="MotionID">
    <vt:lpwstr>20132014000000700080000002100069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20132014000000700080000002100069</vt:lpwstr>
  </property>
  <property fmtid="{D5CDD505-2E9C-101B-9397-08002B2CF9AE}" pid="50" name="nummer">
    <vt:lpwstr>212</vt:lpwstr>
  </property>
  <property fmtid="{D5CDD505-2E9C-101B-9397-08002B2CF9AE}" pid="51" name="utskottsbeteckning">
    <vt:lpwstr>C</vt:lpwstr>
  </property>
  <property fmtid="{D5CDD505-2E9C-101B-9397-08002B2CF9AE}" pid="52" name="GlobalUID">
    <vt:lpwstr>{EF0D5E82-1585-41B2-A404-D69F22D087F3}</vt:lpwstr>
  </property>
  <property fmtid="{D5CDD505-2E9C-101B-9397-08002B2CF9AE}" pid="53" name="Överföringar">
    <vt:i4>0</vt:i4>
  </property>
  <property fmtid="{D5CDD505-2E9C-101B-9397-08002B2CF9AE}" pid="54" name="Checksum">
    <vt:lpwstr>*1006127128671*</vt:lpwstr>
  </property>
  <property fmtid="{D5CDD505-2E9C-101B-9397-08002B2CF9AE}" pid="55" name="skuggnummer">
    <vt:lpwstr>116</vt:lpwstr>
  </property>
  <property fmtid="{D5CDD505-2E9C-101B-9397-08002B2CF9AE}" pid="56" name="urixVersion">
    <vt:lpwstr>4.6.0.0</vt:lpwstr>
  </property>
  <property fmtid="{D5CDD505-2E9C-101B-9397-08002B2CF9AE}" pid="57" name="urixOrigin">
    <vt:lpwstr>131120 07:55:33.575</vt:lpwstr>
  </property>
  <property fmtid="{D5CDD505-2E9C-101B-9397-08002B2CF9AE}" pid="58" name="urixGuid">
    <vt:lpwstr>{0A7DE779-23DA-4E56-B942-D6992DD6D797}</vt:lpwstr>
  </property>
</Properties>
</file>