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29309A" w14:textId="77777777">
        <w:tc>
          <w:tcPr>
            <w:tcW w:w="2268" w:type="dxa"/>
          </w:tcPr>
          <w:p w14:paraId="3D62B0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2B6E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FC3D6C" w14:textId="77777777">
        <w:tc>
          <w:tcPr>
            <w:tcW w:w="2268" w:type="dxa"/>
          </w:tcPr>
          <w:p w14:paraId="4E3A5B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E4D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E8BB4C" w14:textId="77777777">
        <w:tc>
          <w:tcPr>
            <w:tcW w:w="3402" w:type="dxa"/>
            <w:gridSpan w:val="2"/>
          </w:tcPr>
          <w:p w14:paraId="5CCD4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A1B6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50BE41" w14:textId="77777777">
        <w:tc>
          <w:tcPr>
            <w:tcW w:w="2268" w:type="dxa"/>
          </w:tcPr>
          <w:p w14:paraId="0A6626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EF5306" w14:textId="1EB17778" w:rsidR="006E4E11" w:rsidRPr="00ED583F" w:rsidRDefault="004064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FB56E1" w:rsidRPr="00FB56E1">
              <w:t xml:space="preserve"> </w:t>
            </w:r>
            <w:r w:rsidR="00FB56E1" w:rsidRPr="00FB56E1">
              <w:rPr>
                <w:sz w:val="20"/>
              </w:rPr>
              <w:t>N2016</w:t>
            </w:r>
            <w:proofErr w:type="gramEnd"/>
            <w:r w:rsidR="00FB56E1" w:rsidRPr="00FB56E1">
              <w:rPr>
                <w:sz w:val="20"/>
              </w:rPr>
              <w:t>/05434/JM</w:t>
            </w:r>
          </w:p>
        </w:tc>
      </w:tr>
      <w:tr w:rsidR="006E4E11" w14:paraId="02323879" w14:textId="77777777">
        <w:tc>
          <w:tcPr>
            <w:tcW w:w="2268" w:type="dxa"/>
          </w:tcPr>
          <w:p w14:paraId="6F9FC2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029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47BD6D" w14:textId="77777777">
        <w:trPr>
          <w:trHeight w:val="284"/>
        </w:trPr>
        <w:tc>
          <w:tcPr>
            <w:tcW w:w="4911" w:type="dxa"/>
          </w:tcPr>
          <w:p w14:paraId="5BAD23EA" w14:textId="77777777" w:rsidR="006E4E11" w:rsidRDefault="004064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218550" w14:textId="77777777">
        <w:trPr>
          <w:trHeight w:val="284"/>
        </w:trPr>
        <w:tc>
          <w:tcPr>
            <w:tcW w:w="4911" w:type="dxa"/>
          </w:tcPr>
          <w:p w14:paraId="073ABAEB" w14:textId="77777777" w:rsidR="006E4E11" w:rsidRDefault="004064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44785FA" w14:textId="77777777">
        <w:trPr>
          <w:trHeight w:val="284"/>
        </w:trPr>
        <w:tc>
          <w:tcPr>
            <w:tcW w:w="4911" w:type="dxa"/>
          </w:tcPr>
          <w:p w14:paraId="680433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CC0572" w14:textId="77777777">
        <w:trPr>
          <w:trHeight w:val="284"/>
        </w:trPr>
        <w:tc>
          <w:tcPr>
            <w:tcW w:w="4911" w:type="dxa"/>
          </w:tcPr>
          <w:p w14:paraId="46EB7A9F" w14:textId="2CBBEEA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0F3242" w14:textId="77777777">
        <w:trPr>
          <w:trHeight w:val="284"/>
        </w:trPr>
        <w:tc>
          <w:tcPr>
            <w:tcW w:w="4911" w:type="dxa"/>
          </w:tcPr>
          <w:p w14:paraId="77F9BE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B7015" w14:textId="77777777">
        <w:trPr>
          <w:trHeight w:val="284"/>
        </w:trPr>
        <w:tc>
          <w:tcPr>
            <w:tcW w:w="4911" w:type="dxa"/>
          </w:tcPr>
          <w:p w14:paraId="3907F9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0CFA8B" w14:textId="77777777">
        <w:trPr>
          <w:trHeight w:val="284"/>
        </w:trPr>
        <w:tc>
          <w:tcPr>
            <w:tcW w:w="4911" w:type="dxa"/>
          </w:tcPr>
          <w:p w14:paraId="26077B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B133B5" w14:textId="77777777">
        <w:trPr>
          <w:trHeight w:val="284"/>
        </w:trPr>
        <w:tc>
          <w:tcPr>
            <w:tcW w:w="4911" w:type="dxa"/>
          </w:tcPr>
          <w:p w14:paraId="74F449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9A2887" w14:textId="77777777">
        <w:trPr>
          <w:trHeight w:val="284"/>
        </w:trPr>
        <w:tc>
          <w:tcPr>
            <w:tcW w:w="4911" w:type="dxa"/>
          </w:tcPr>
          <w:p w14:paraId="5B199C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116F54" w14:textId="77777777" w:rsidR="006E4E11" w:rsidRDefault="004064E7">
      <w:pPr>
        <w:framePr w:w="4400" w:h="2523" w:wrap="notBeside" w:vAnchor="page" w:hAnchor="page" w:x="6453" w:y="2445"/>
        <w:ind w:left="142"/>
      </w:pPr>
      <w:r>
        <w:t>Till riksdagen</w:t>
      </w:r>
    </w:p>
    <w:p w14:paraId="78E8AA67" w14:textId="77777777" w:rsidR="006E4E11" w:rsidRDefault="004064E7" w:rsidP="004064E7">
      <w:pPr>
        <w:pStyle w:val="RKrubrik"/>
        <w:pBdr>
          <w:bottom w:val="single" w:sz="4" w:space="1" w:color="auto"/>
        </w:pBdr>
        <w:spacing w:before="0" w:after="0"/>
      </w:pPr>
      <w:r>
        <w:t>Svar på fråga 2015/16:1541 av Magnus Oscarsson (KD) Stöd vid skördeskador</w:t>
      </w:r>
    </w:p>
    <w:p w14:paraId="10DE224D" w14:textId="77777777" w:rsidR="006E4E11" w:rsidRDefault="006E4E11">
      <w:pPr>
        <w:pStyle w:val="RKnormal"/>
      </w:pPr>
    </w:p>
    <w:p w14:paraId="34D69CD8" w14:textId="77777777" w:rsidR="006E4E11" w:rsidRDefault="004064E7">
      <w:pPr>
        <w:pStyle w:val="RKnormal"/>
      </w:pPr>
      <w:r>
        <w:t xml:space="preserve">Magnus Oscarsson har frågat mig vad jag avser att göra för att underlätta för de svenska bönder som drabbas av omfattande skördeskador. </w:t>
      </w:r>
    </w:p>
    <w:p w14:paraId="284BDF24" w14:textId="77777777" w:rsidR="004064E7" w:rsidRDefault="004064E7">
      <w:pPr>
        <w:pStyle w:val="RKnormal"/>
      </w:pPr>
    </w:p>
    <w:p w14:paraId="01BC254C" w14:textId="4F970446" w:rsidR="004064E7" w:rsidRDefault="00D60C7C">
      <w:pPr>
        <w:pStyle w:val="RKnormal"/>
      </w:pPr>
      <w:r>
        <w:t>Det tidigare skördeskadeskyddet infördes 1961 och</w:t>
      </w:r>
      <w:r w:rsidR="003067C6">
        <w:t xml:space="preserve"> avskaffades efter 1994</w:t>
      </w:r>
      <w:r>
        <w:t xml:space="preserve"> genom ett riksdagsbeslut. Motiven var flera; EU-medlemskap och höjd arealersättning, införande av periodiseringsfonder samt det fa</w:t>
      </w:r>
      <w:r w:rsidR="003067C6">
        <w:t>ktum att skördeskadesystemet ansågs vara</w:t>
      </w:r>
      <w:r>
        <w:t xml:space="preserve"> komplicerat. Systemet var administrativt betungade och det fanns svårigheter att göra rättvisa uppskattningar av förlusterna. Vidare fonderades medel då skördeskador inträffar oregelbundet. </w:t>
      </w:r>
    </w:p>
    <w:p w14:paraId="29EF9772" w14:textId="77777777" w:rsidR="00D60C7C" w:rsidRDefault="00D60C7C">
      <w:pPr>
        <w:pStyle w:val="RKnormal"/>
      </w:pPr>
    </w:p>
    <w:p w14:paraId="4B9DAB95" w14:textId="03FBD770" w:rsidR="00070DC4" w:rsidRDefault="00D60C7C">
      <w:pPr>
        <w:pStyle w:val="RKnormal"/>
      </w:pPr>
      <w:r>
        <w:t xml:space="preserve">Dagens gårdsstöd kan ses som en form av </w:t>
      </w:r>
      <w:r w:rsidR="0078208D">
        <w:t>grund</w:t>
      </w:r>
      <w:r>
        <w:t xml:space="preserve">skydd, eftersom stödrätterna ger en garanterad inkomst oberoende av produktion. Jordbruksföretag har </w:t>
      </w:r>
      <w:r w:rsidR="00FB56E1">
        <w:t xml:space="preserve">även </w:t>
      </w:r>
      <w:r>
        <w:t>möjlighet att jämna ut sina inkomster genom att göra skattemässiga avdra</w:t>
      </w:r>
      <w:r w:rsidR="005F3367">
        <w:t>g för avsättning till periodi</w:t>
      </w:r>
      <w:r>
        <w:t xml:space="preserve">seringsfond. </w:t>
      </w:r>
    </w:p>
    <w:p w14:paraId="3FE04A32" w14:textId="77777777" w:rsidR="00070DC4" w:rsidRDefault="00070DC4">
      <w:pPr>
        <w:pStyle w:val="RKnormal"/>
      </w:pPr>
    </w:p>
    <w:p w14:paraId="6791CB27" w14:textId="6341CE44" w:rsidR="00D60C7C" w:rsidRDefault="00070DC4">
      <w:pPr>
        <w:pStyle w:val="RKnormal"/>
      </w:pPr>
      <w:r>
        <w:t>Inom landsbygdsprogrammet finns möjligheter att subventionera försäkringspremier eller program för inkomst</w:t>
      </w:r>
      <w:r w:rsidR="005F3367">
        <w:t>st</w:t>
      </w:r>
      <w:r>
        <w:t xml:space="preserve">abilisering. Det kräver dock att det finns kommersiella lösningar på marknaden. Införs sådana möjligheter måste tillräckliga medel avsättas inom landsbygdsprogrammet, oavsett om de används eller </w:t>
      </w:r>
      <w:proofErr w:type="gramStart"/>
      <w:r>
        <w:t>ej</w:t>
      </w:r>
      <w:proofErr w:type="gramEnd"/>
      <w:r>
        <w:t>. Det innebär därför en risk för att medel låses in. Sverige har</w:t>
      </w:r>
      <w:r w:rsidR="00C21A10">
        <w:t xml:space="preserve"> valt att inte använda</w:t>
      </w:r>
      <w:r>
        <w:t xml:space="preserve"> denna möjlighet </w:t>
      </w:r>
      <w:r w:rsidR="003067C6">
        <w:t>i</w:t>
      </w:r>
      <w:r w:rsidR="00BD7E8B">
        <w:t xml:space="preserve"> landsbyg</w:t>
      </w:r>
      <w:r w:rsidR="00F10504">
        <w:t>d</w:t>
      </w:r>
      <w:r w:rsidR="00BD7E8B">
        <w:t xml:space="preserve">sprogrammet och vid remitteringen har </w:t>
      </w:r>
      <w:r>
        <w:t xml:space="preserve">näringen </w:t>
      </w:r>
      <w:r w:rsidR="00BD7E8B">
        <w:t xml:space="preserve">inte haft några synpunkter på det. </w:t>
      </w:r>
    </w:p>
    <w:p w14:paraId="1F38565A" w14:textId="5B3116CF" w:rsidR="003C395F" w:rsidRDefault="003C395F">
      <w:pPr>
        <w:pStyle w:val="RKnormal"/>
      </w:pPr>
    </w:p>
    <w:p w14:paraId="5F2B86BC" w14:textId="3907A97A" w:rsidR="004064E7" w:rsidRDefault="00C005CD">
      <w:pPr>
        <w:pStyle w:val="RKnormal"/>
      </w:pPr>
      <w:r>
        <w:t>Jag känner stor sympati för de lantbrukare som drabbats av skördeskador och för</w:t>
      </w:r>
      <w:r w:rsidR="005F3367">
        <w:t>står att det är extra tufft för</w:t>
      </w:r>
      <w:r>
        <w:t xml:space="preserve"> mjölkbönderna. Regeringen har vidtagit en rad åtgärder för att stärka mjölkföretagen på andra sätt. </w:t>
      </w:r>
    </w:p>
    <w:p w14:paraId="0F6C26AB" w14:textId="77777777" w:rsidR="00C005CD" w:rsidRDefault="00C005CD">
      <w:pPr>
        <w:pStyle w:val="RKnormal"/>
      </w:pPr>
    </w:p>
    <w:p w14:paraId="23DCC5E5" w14:textId="5AB88BB2" w:rsidR="004064E7" w:rsidRDefault="004064E7">
      <w:pPr>
        <w:pStyle w:val="RKnormal"/>
      </w:pPr>
      <w:r>
        <w:t xml:space="preserve">Stockholm den </w:t>
      </w:r>
      <w:bookmarkStart w:id="0" w:name="_GoBack"/>
      <w:bookmarkEnd w:id="0"/>
    </w:p>
    <w:p w14:paraId="67A0B5BC" w14:textId="77777777" w:rsidR="004064E7" w:rsidRDefault="004064E7">
      <w:pPr>
        <w:pStyle w:val="RKnormal"/>
      </w:pPr>
    </w:p>
    <w:p w14:paraId="1B68DB72" w14:textId="77777777" w:rsidR="004064E7" w:rsidRDefault="004064E7">
      <w:pPr>
        <w:pStyle w:val="RKnormal"/>
      </w:pPr>
    </w:p>
    <w:p w14:paraId="20B75857" w14:textId="77777777" w:rsidR="004064E7" w:rsidRDefault="004064E7">
      <w:pPr>
        <w:pStyle w:val="RKnormal"/>
      </w:pPr>
      <w:r>
        <w:t>Sven-Erik Bucht</w:t>
      </w:r>
    </w:p>
    <w:sectPr w:rsidR="004064E7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15499" w14:textId="77777777" w:rsidR="004064E7" w:rsidRDefault="004064E7">
      <w:r>
        <w:separator/>
      </w:r>
    </w:p>
  </w:endnote>
  <w:endnote w:type="continuationSeparator" w:id="0">
    <w:p w14:paraId="43BE368A" w14:textId="77777777" w:rsidR="004064E7" w:rsidRDefault="004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4D6BA" w14:textId="77777777" w:rsidR="004064E7" w:rsidRDefault="004064E7">
      <w:r>
        <w:separator/>
      </w:r>
    </w:p>
  </w:footnote>
  <w:footnote w:type="continuationSeparator" w:id="0">
    <w:p w14:paraId="6B21F444" w14:textId="77777777" w:rsidR="004064E7" w:rsidRDefault="0040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41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50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B4CC00" w14:textId="77777777">
      <w:trPr>
        <w:cantSplit/>
      </w:trPr>
      <w:tc>
        <w:tcPr>
          <w:tcW w:w="3119" w:type="dxa"/>
        </w:tcPr>
        <w:p w14:paraId="2F3E1C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33B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9434A7" w14:textId="77777777" w:rsidR="00E80146" w:rsidRDefault="00E80146">
          <w:pPr>
            <w:pStyle w:val="Sidhuvud"/>
            <w:ind w:right="360"/>
          </w:pPr>
        </w:p>
      </w:tc>
    </w:tr>
  </w:tbl>
  <w:p w14:paraId="0102F3F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FF6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23E568" w14:textId="77777777">
      <w:trPr>
        <w:cantSplit/>
      </w:trPr>
      <w:tc>
        <w:tcPr>
          <w:tcW w:w="3119" w:type="dxa"/>
        </w:tcPr>
        <w:p w14:paraId="0D0D37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B48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DE31A8" w14:textId="77777777" w:rsidR="00E80146" w:rsidRDefault="00E80146">
          <w:pPr>
            <w:pStyle w:val="Sidhuvud"/>
            <w:ind w:right="360"/>
          </w:pPr>
        </w:p>
      </w:tc>
    </w:tr>
  </w:tbl>
  <w:p w14:paraId="552485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504B" w14:textId="4B94F592" w:rsidR="004064E7" w:rsidRDefault="00D60C7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B9C65F" wp14:editId="76879C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42D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CDBDC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F739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780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E7"/>
    <w:rsid w:val="00070DC4"/>
    <w:rsid w:val="000F5819"/>
    <w:rsid w:val="00150384"/>
    <w:rsid w:val="00160901"/>
    <w:rsid w:val="001805B7"/>
    <w:rsid w:val="003067C6"/>
    <w:rsid w:val="00367B1C"/>
    <w:rsid w:val="003C395F"/>
    <w:rsid w:val="004064E7"/>
    <w:rsid w:val="004A328D"/>
    <w:rsid w:val="0058762B"/>
    <w:rsid w:val="005F3367"/>
    <w:rsid w:val="006E4E11"/>
    <w:rsid w:val="007242A3"/>
    <w:rsid w:val="007725BF"/>
    <w:rsid w:val="0078208D"/>
    <w:rsid w:val="00793C10"/>
    <w:rsid w:val="007A6855"/>
    <w:rsid w:val="007C50FE"/>
    <w:rsid w:val="0092027A"/>
    <w:rsid w:val="00955E31"/>
    <w:rsid w:val="00992E72"/>
    <w:rsid w:val="00AF26D1"/>
    <w:rsid w:val="00BD7E8B"/>
    <w:rsid w:val="00C005CD"/>
    <w:rsid w:val="00C21A10"/>
    <w:rsid w:val="00D133D7"/>
    <w:rsid w:val="00D60C7C"/>
    <w:rsid w:val="00E80146"/>
    <w:rsid w:val="00E904D0"/>
    <w:rsid w:val="00EC25F9"/>
    <w:rsid w:val="00ED583F"/>
    <w:rsid w:val="00F10504"/>
    <w:rsid w:val="00F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35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70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0D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820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20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20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20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208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70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0D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8208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20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20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20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208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ab681208-bdfc-4f20-ac47-c3663d3b1201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CXFX32CTZZ3Y-131-298</_dlc_DocId>
    <_dlc_DocIdUrl xmlns="35670e95-d5a3-4c2b-9f0d-a339565e4e06">
      <Url>http://rkdhs-n/enhet/nv/_layouts/DocIdRedir.aspx?ID=CXFX32CTZZ3Y-131-298</Url>
      <Description>CXFX32CTZZ3Y-131-298</Description>
    </_dlc_DocIdUrl>
  </documentManagement>
</p:properties>
</file>

<file path=customXml/itemProps1.xml><?xml version="1.0" encoding="utf-8"?>
<ds:datastoreItem xmlns:ds="http://schemas.openxmlformats.org/officeDocument/2006/customXml" ds:itemID="{15837412-FDE6-4B55-9746-E984037B034A}"/>
</file>

<file path=customXml/itemProps2.xml><?xml version="1.0" encoding="utf-8"?>
<ds:datastoreItem xmlns:ds="http://schemas.openxmlformats.org/officeDocument/2006/customXml" ds:itemID="{57963762-6695-459C-826A-690982BA1332}"/>
</file>

<file path=customXml/itemProps3.xml><?xml version="1.0" encoding="utf-8"?>
<ds:datastoreItem xmlns:ds="http://schemas.openxmlformats.org/officeDocument/2006/customXml" ds:itemID="{D1C47418-FE67-4B0A-AD79-7580EFBE5909}"/>
</file>

<file path=customXml/itemProps4.xml><?xml version="1.0" encoding="utf-8"?>
<ds:datastoreItem xmlns:ds="http://schemas.openxmlformats.org/officeDocument/2006/customXml" ds:itemID="{57963762-6695-459C-826A-690982BA1332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35670e95-d5a3-4c2b-9f0d-a339565e4e0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Svantesson</dc:creator>
  <cp:lastModifiedBy>Tobias Tengström</cp:lastModifiedBy>
  <cp:revision>2</cp:revision>
  <cp:lastPrinted>2016-09-08T07:04:00Z</cp:lastPrinted>
  <dcterms:created xsi:type="dcterms:W3CDTF">2016-09-09T09:20:00Z</dcterms:created>
  <dcterms:modified xsi:type="dcterms:W3CDTF">2016-09-09T09:20:00Z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5a72fb0f-25fb-4a26-8144-2e2d0a8becfe</vt:lpwstr>
  </property>
</Properties>
</file>