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E7E" w:rsidRPr="00C52E7E" w:rsidRDefault="00C52E7E">
      <w:pPr>
        <w:pStyle w:val="RubrikInnehllsf"/>
        <w:shd w:val="clear" w:color="000000" w:fill="auto"/>
      </w:pPr>
      <w:bookmarkStart w:id="0" w:name="_Toc241030615"/>
      <w:bookmarkStart w:id="1" w:name="_Toc241032871"/>
      <w:bookmarkStart w:id="2" w:name="_Toc241037826"/>
      <w:bookmarkStart w:id="3" w:name="_Toc241037890"/>
      <w:bookmarkStart w:id="4" w:name="_Toc241641122"/>
      <w:bookmarkStart w:id="5" w:name="_Toc241641151"/>
      <w:bookmarkStart w:id="6" w:name="_Toc242507602"/>
      <w:r w:rsidRPr="00C52E7E">
        <w:t>Innehållsförteckning</w:t>
      </w:r>
    </w:p>
    <w:bookmarkStart w:id="7" w:name="_Toc245784723"/>
    <w:p w:rsidR="00C52E7E" w:rsidRPr="00C52E7E" w:rsidRDefault="00C52E7E">
      <w:pPr>
        <w:pStyle w:val="Innehll1"/>
        <w:shd w:val="clear" w:color="000000" w:fill="auto"/>
        <w:tabs>
          <w:tab w:val="left" w:pos="360"/>
        </w:tabs>
        <w:rPr>
          <w:sz w:val="24"/>
          <w:szCs w:val="24"/>
        </w:rPr>
      </w:pPr>
      <w:r w:rsidRPr="00C52E7E">
        <w:fldChar w:fldCharType="begin" w:fldLock="1"/>
      </w:r>
      <w:r w:rsidRPr="00C52E7E">
        <w:instrText xml:space="preserve"> TOC \o "2-3" \t "Rubrik 1;1;Förslagsrubrik;1;RubrikSammanf;1" </w:instrText>
      </w:r>
      <w:r w:rsidRPr="00C52E7E">
        <w:fldChar w:fldCharType="separate"/>
      </w:r>
      <w:r w:rsidRPr="00C52E7E">
        <w:t>2</w:t>
      </w:r>
      <w:r w:rsidRPr="00C52E7E">
        <w:rPr>
          <w:sz w:val="24"/>
          <w:szCs w:val="24"/>
        </w:rPr>
        <w:tab/>
      </w:r>
      <w:r w:rsidRPr="00C52E7E">
        <w:t>Förslag till riksdagsbeslut</w:t>
      </w:r>
      <w:r w:rsidRPr="00C52E7E">
        <w:tab/>
      </w:r>
      <w:r w:rsidRPr="00C52E7E">
        <w:fldChar w:fldCharType="begin" w:fldLock="1"/>
      </w:r>
      <w:r w:rsidRPr="00C52E7E">
        <w:instrText xml:space="preserve"> PAGEREF _Toc246205548 \h </w:instrText>
      </w:r>
      <w:r w:rsidRPr="00C52E7E">
        <w:fldChar w:fldCharType="separate"/>
      </w:r>
      <w:r w:rsidRPr="00C52E7E">
        <w:t>2</w:t>
      </w:r>
      <w:r w:rsidRPr="00C52E7E">
        <w:fldChar w:fldCharType="end"/>
      </w:r>
    </w:p>
    <w:p w:rsidR="00C52E7E" w:rsidRPr="00C52E7E" w:rsidRDefault="00C52E7E">
      <w:pPr>
        <w:pStyle w:val="Innehll1"/>
        <w:shd w:val="clear" w:color="000000" w:fill="auto"/>
        <w:tabs>
          <w:tab w:val="left" w:pos="360"/>
        </w:tabs>
        <w:rPr>
          <w:sz w:val="24"/>
          <w:szCs w:val="24"/>
        </w:rPr>
      </w:pPr>
      <w:r w:rsidRPr="00C52E7E">
        <w:t>3</w:t>
      </w:r>
      <w:r w:rsidRPr="00C52E7E">
        <w:rPr>
          <w:sz w:val="24"/>
          <w:szCs w:val="24"/>
        </w:rPr>
        <w:tab/>
      </w:r>
      <w:r w:rsidRPr="00C52E7E">
        <w:t>Bakgrund</w:t>
      </w:r>
      <w:r w:rsidRPr="00C52E7E">
        <w:tab/>
      </w:r>
      <w:r w:rsidRPr="00C52E7E">
        <w:fldChar w:fldCharType="begin" w:fldLock="1"/>
      </w:r>
      <w:r w:rsidRPr="00C52E7E">
        <w:instrText xml:space="preserve"> PAGEREF _Toc246205549 \h </w:instrText>
      </w:r>
      <w:r w:rsidRPr="00C52E7E">
        <w:fldChar w:fldCharType="separate"/>
      </w:r>
      <w:r w:rsidRPr="00C52E7E">
        <w:t>4</w:t>
      </w:r>
      <w:r w:rsidRPr="00C52E7E">
        <w:fldChar w:fldCharType="end"/>
      </w:r>
    </w:p>
    <w:p w:rsidR="00C52E7E" w:rsidRPr="00C52E7E" w:rsidRDefault="00C52E7E">
      <w:pPr>
        <w:pStyle w:val="Innehll1"/>
        <w:shd w:val="clear" w:color="000000" w:fill="auto"/>
        <w:tabs>
          <w:tab w:val="left" w:pos="360"/>
        </w:tabs>
        <w:rPr>
          <w:sz w:val="24"/>
          <w:szCs w:val="24"/>
        </w:rPr>
      </w:pPr>
      <w:r w:rsidRPr="00C52E7E">
        <w:t>4</w:t>
      </w:r>
      <w:r w:rsidRPr="00C52E7E">
        <w:rPr>
          <w:sz w:val="24"/>
          <w:szCs w:val="24"/>
        </w:rPr>
        <w:tab/>
      </w:r>
      <w:r w:rsidRPr="00C52E7E">
        <w:t>Den gemensamma jordbrukspolitiken – CAP</w:t>
      </w:r>
      <w:r w:rsidRPr="00C52E7E">
        <w:tab/>
      </w:r>
      <w:r w:rsidRPr="00C52E7E">
        <w:fldChar w:fldCharType="begin" w:fldLock="1"/>
      </w:r>
      <w:r w:rsidRPr="00C52E7E">
        <w:instrText xml:space="preserve"> PAGEREF _Toc246205550 \h </w:instrText>
      </w:r>
      <w:r w:rsidRPr="00C52E7E">
        <w:fldChar w:fldCharType="separate"/>
      </w:r>
      <w:r w:rsidRPr="00C52E7E">
        <w:t>4</w:t>
      </w:r>
      <w:r w:rsidRPr="00C52E7E">
        <w:fldChar w:fldCharType="end"/>
      </w:r>
    </w:p>
    <w:p w:rsidR="00C52E7E" w:rsidRPr="00C52E7E" w:rsidRDefault="00C52E7E">
      <w:pPr>
        <w:pStyle w:val="Innehll1"/>
        <w:shd w:val="clear" w:color="000000" w:fill="auto"/>
        <w:tabs>
          <w:tab w:val="left" w:pos="360"/>
        </w:tabs>
        <w:rPr>
          <w:sz w:val="24"/>
          <w:szCs w:val="24"/>
        </w:rPr>
      </w:pPr>
      <w:r w:rsidRPr="00C52E7E">
        <w:t>5</w:t>
      </w:r>
      <w:r w:rsidRPr="00C52E7E">
        <w:rPr>
          <w:sz w:val="24"/>
          <w:szCs w:val="24"/>
        </w:rPr>
        <w:tab/>
      </w:r>
      <w:r w:rsidRPr="00C52E7E">
        <w:t>En levande landsbygd – landsbygdsprogrammet</w:t>
      </w:r>
      <w:r w:rsidRPr="00C52E7E">
        <w:tab/>
      </w:r>
      <w:r w:rsidRPr="00C52E7E">
        <w:fldChar w:fldCharType="begin" w:fldLock="1"/>
      </w:r>
      <w:r w:rsidRPr="00C52E7E">
        <w:instrText xml:space="preserve"> PAGEREF _Toc246205551 \h </w:instrText>
      </w:r>
      <w:r w:rsidRPr="00C52E7E">
        <w:fldChar w:fldCharType="separate"/>
      </w:r>
      <w:r w:rsidRPr="00C52E7E">
        <w:t>4</w:t>
      </w:r>
      <w:r w:rsidRPr="00C52E7E">
        <w:fldChar w:fldCharType="end"/>
      </w:r>
    </w:p>
    <w:p w:rsidR="00C52E7E" w:rsidRPr="00C52E7E" w:rsidRDefault="00C52E7E">
      <w:pPr>
        <w:pStyle w:val="Innehll1"/>
        <w:shd w:val="clear" w:color="000000" w:fill="auto"/>
        <w:tabs>
          <w:tab w:val="left" w:pos="360"/>
        </w:tabs>
        <w:rPr>
          <w:sz w:val="24"/>
          <w:szCs w:val="24"/>
        </w:rPr>
      </w:pPr>
      <w:r w:rsidRPr="00C52E7E">
        <w:t>6</w:t>
      </w:r>
      <w:r w:rsidRPr="00C52E7E">
        <w:rPr>
          <w:sz w:val="24"/>
          <w:szCs w:val="24"/>
        </w:rPr>
        <w:tab/>
      </w:r>
      <w:r w:rsidRPr="00C52E7E">
        <w:t>Jordbruk och jämställdhet</w:t>
      </w:r>
      <w:r w:rsidRPr="00C52E7E">
        <w:tab/>
      </w:r>
      <w:r w:rsidRPr="00C52E7E">
        <w:fldChar w:fldCharType="begin" w:fldLock="1"/>
      </w:r>
      <w:r w:rsidRPr="00C52E7E">
        <w:instrText xml:space="preserve"> PAGEREF _Toc246205552 \h </w:instrText>
      </w:r>
      <w:r w:rsidRPr="00C52E7E">
        <w:fldChar w:fldCharType="separate"/>
      </w:r>
      <w:r w:rsidRPr="00C52E7E">
        <w:t>5</w:t>
      </w:r>
      <w:r w:rsidRPr="00C52E7E">
        <w:fldChar w:fldCharType="end"/>
      </w:r>
    </w:p>
    <w:p w:rsidR="00C52E7E" w:rsidRPr="00C52E7E" w:rsidRDefault="00C52E7E">
      <w:pPr>
        <w:pStyle w:val="Innehll2"/>
        <w:shd w:val="clear" w:color="000000" w:fill="auto"/>
        <w:tabs>
          <w:tab w:val="left" w:pos="840"/>
        </w:tabs>
        <w:rPr>
          <w:sz w:val="24"/>
          <w:szCs w:val="24"/>
        </w:rPr>
      </w:pPr>
      <w:r w:rsidRPr="00C52E7E">
        <w:t>6.1</w:t>
      </w:r>
      <w:r w:rsidRPr="00C52E7E">
        <w:rPr>
          <w:sz w:val="24"/>
          <w:szCs w:val="24"/>
        </w:rPr>
        <w:tab/>
      </w:r>
      <w:r w:rsidRPr="00C52E7E">
        <w:t>Internationellt</w:t>
      </w:r>
      <w:r w:rsidRPr="00C52E7E">
        <w:tab/>
      </w:r>
      <w:r w:rsidRPr="00C52E7E">
        <w:fldChar w:fldCharType="begin" w:fldLock="1"/>
      </w:r>
      <w:r w:rsidRPr="00C52E7E">
        <w:instrText xml:space="preserve"> PAGEREF _Toc246205553 \h </w:instrText>
      </w:r>
      <w:r w:rsidRPr="00C52E7E">
        <w:fldChar w:fldCharType="separate"/>
      </w:r>
      <w:r w:rsidRPr="00C52E7E">
        <w:t>5</w:t>
      </w:r>
      <w:r w:rsidRPr="00C52E7E">
        <w:fldChar w:fldCharType="end"/>
      </w:r>
    </w:p>
    <w:p w:rsidR="00C52E7E" w:rsidRPr="00C52E7E" w:rsidRDefault="00C52E7E">
      <w:pPr>
        <w:pStyle w:val="Innehll2"/>
        <w:shd w:val="clear" w:color="000000" w:fill="auto"/>
        <w:tabs>
          <w:tab w:val="left" w:pos="840"/>
        </w:tabs>
        <w:rPr>
          <w:sz w:val="24"/>
          <w:szCs w:val="24"/>
        </w:rPr>
      </w:pPr>
      <w:r w:rsidRPr="00C52E7E">
        <w:t>6.2</w:t>
      </w:r>
      <w:r w:rsidRPr="00C52E7E">
        <w:rPr>
          <w:sz w:val="24"/>
          <w:szCs w:val="24"/>
        </w:rPr>
        <w:tab/>
      </w:r>
      <w:r w:rsidRPr="00C52E7E">
        <w:t>Småskaligt drabbas hårdare än storskaligt</w:t>
      </w:r>
      <w:r w:rsidRPr="00C52E7E">
        <w:tab/>
      </w:r>
      <w:r w:rsidRPr="00C52E7E">
        <w:fldChar w:fldCharType="begin" w:fldLock="1"/>
      </w:r>
      <w:r w:rsidRPr="00C52E7E">
        <w:instrText xml:space="preserve"> PAGEREF _Toc246205554 \h </w:instrText>
      </w:r>
      <w:r w:rsidRPr="00C52E7E">
        <w:fldChar w:fldCharType="separate"/>
      </w:r>
      <w:r w:rsidRPr="00C52E7E">
        <w:t>5</w:t>
      </w:r>
      <w:r w:rsidRPr="00C52E7E">
        <w:fldChar w:fldCharType="end"/>
      </w:r>
    </w:p>
    <w:p w:rsidR="00C52E7E" w:rsidRPr="00C52E7E" w:rsidRDefault="00C52E7E">
      <w:pPr>
        <w:pStyle w:val="Innehll2"/>
        <w:shd w:val="clear" w:color="000000" w:fill="auto"/>
        <w:tabs>
          <w:tab w:val="left" w:pos="840"/>
        </w:tabs>
        <w:rPr>
          <w:sz w:val="24"/>
          <w:szCs w:val="24"/>
        </w:rPr>
      </w:pPr>
      <w:r w:rsidRPr="00C52E7E">
        <w:t>6.3</w:t>
      </w:r>
      <w:r w:rsidRPr="00C52E7E">
        <w:rPr>
          <w:sz w:val="24"/>
          <w:szCs w:val="24"/>
        </w:rPr>
        <w:tab/>
      </w:r>
      <w:r w:rsidRPr="00C52E7E">
        <w:t>Jämställdhet i det ekologiska lantbruket</w:t>
      </w:r>
      <w:r w:rsidRPr="00C52E7E">
        <w:tab/>
      </w:r>
      <w:r w:rsidRPr="00C52E7E">
        <w:fldChar w:fldCharType="begin" w:fldLock="1"/>
      </w:r>
      <w:r w:rsidRPr="00C52E7E">
        <w:instrText xml:space="preserve"> PAGEREF _Toc246205555 \h </w:instrText>
      </w:r>
      <w:r w:rsidRPr="00C52E7E">
        <w:fldChar w:fldCharType="separate"/>
      </w:r>
      <w:r w:rsidRPr="00C52E7E">
        <w:t>6</w:t>
      </w:r>
      <w:r w:rsidRPr="00C52E7E">
        <w:fldChar w:fldCharType="end"/>
      </w:r>
    </w:p>
    <w:p w:rsidR="00C52E7E" w:rsidRPr="00C52E7E" w:rsidRDefault="00C52E7E">
      <w:pPr>
        <w:pStyle w:val="Innehll1"/>
        <w:shd w:val="clear" w:color="000000" w:fill="auto"/>
        <w:tabs>
          <w:tab w:val="left" w:pos="360"/>
        </w:tabs>
        <w:rPr>
          <w:sz w:val="24"/>
          <w:szCs w:val="24"/>
        </w:rPr>
      </w:pPr>
      <w:r w:rsidRPr="00C52E7E">
        <w:t>7</w:t>
      </w:r>
      <w:r w:rsidRPr="00C52E7E">
        <w:rPr>
          <w:sz w:val="24"/>
          <w:szCs w:val="24"/>
        </w:rPr>
        <w:tab/>
      </w:r>
      <w:r w:rsidRPr="00C52E7E">
        <w:t>Jordbruk och miljö</w:t>
      </w:r>
      <w:r w:rsidRPr="00C52E7E">
        <w:tab/>
      </w:r>
      <w:r w:rsidRPr="00C52E7E">
        <w:fldChar w:fldCharType="begin" w:fldLock="1"/>
      </w:r>
      <w:r w:rsidRPr="00C52E7E">
        <w:instrText xml:space="preserve"> PAGEREF _Toc246205556 \h </w:instrText>
      </w:r>
      <w:r w:rsidRPr="00C52E7E">
        <w:fldChar w:fldCharType="separate"/>
      </w:r>
      <w:r w:rsidRPr="00C52E7E">
        <w:t>6</w:t>
      </w:r>
      <w:r w:rsidRPr="00C52E7E">
        <w:fldChar w:fldCharType="end"/>
      </w:r>
    </w:p>
    <w:p w:rsidR="00C52E7E" w:rsidRPr="00C52E7E" w:rsidRDefault="00C52E7E">
      <w:pPr>
        <w:pStyle w:val="Innehll2"/>
        <w:shd w:val="clear" w:color="000000" w:fill="auto"/>
        <w:tabs>
          <w:tab w:val="left" w:pos="840"/>
        </w:tabs>
        <w:rPr>
          <w:sz w:val="24"/>
          <w:szCs w:val="24"/>
        </w:rPr>
      </w:pPr>
      <w:r w:rsidRPr="00C52E7E">
        <w:t>7.1</w:t>
      </w:r>
      <w:r w:rsidRPr="00C52E7E">
        <w:rPr>
          <w:sz w:val="24"/>
          <w:szCs w:val="24"/>
        </w:rPr>
        <w:tab/>
      </w:r>
      <w:r w:rsidRPr="00C52E7E">
        <w:t>Klimat</w:t>
      </w:r>
      <w:r w:rsidRPr="00C52E7E">
        <w:tab/>
      </w:r>
      <w:r w:rsidRPr="00C52E7E">
        <w:fldChar w:fldCharType="begin" w:fldLock="1"/>
      </w:r>
      <w:r w:rsidRPr="00C52E7E">
        <w:instrText xml:space="preserve"> PAGEREF _Toc246205557 \h </w:instrText>
      </w:r>
      <w:r w:rsidRPr="00C52E7E">
        <w:fldChar w:fldCharType="separate"/>
      </w:r>
      <w:r w:rsidRPr="00C52E7E">
        <w:t>6</w:t>
      </w:r>
      <w:r w:rsidRPr="00C52E7E">
        <w:fldChar w:fldCharType="end"/>
      </w:r>
    </w:p>
    <w:p w:rsidR="00C52E7E" w:rsidRPr="00C52E7E" w:rsidRDefault="00C52E7E">
      <w:pPr>
        <w:pStyle w:val="Innehll3"/>
        <w:shd w:val="clear" w:color="000000" w:fill="auto"/>
        <w:tabs>
          <w:tab w:val="left" w:pos="1200"/>
        </w:tabs>
        <w:rPr>
          <w:sz w:val="24"/>
          <w:szCs w:val="24"/>
        </w:rPr>
      </w:pPr>
      <w:r w:rsidRPr="00C52E7E">
        <w:t>7.1.1</w:t>
      </w:r>
      <w:r w:rsidRPr="00C52E7E">
        <w:rPr>
          <w:sz w:val="24"/>
          <w:szCs w:val="24"/>
        </w:rPr>
        <w:tab/>
      </w:r>
      <w:r w:rsidRPr="00C52E7E">
        <w:t>Klimatbistånd</w:t>
      </w:r>
      <w:r w:rsidRPr="00C52E7E">
        <w:tab/>
      </w:r>
      <w:r w:rsidRPr="00C52E7E">
        <w:fldChar w:fldCharType="begin" w:fldLock="1"/>
      </w:r>
      <w:r w:rsidRPr="00C52E7E">
        <w:instrText xml:space="preserve"> PAGEREF _Toc246205558 \h </w:instrText>
      </w:r>
      <w:r w:rsidRPr="00C52E7E">
        <w:fldChar w:fldCharType="separate"/>
      </w:r>
      <w:r w:rsidRPr="00C52E7E">
        <w:t>7</w:t>
      </w:r>
      <w:r w:rsidRPr="00C52E7E">
        <w:fldChar w:fldCharType="end"/>
      </w:r>
    </w:p>
    <w:p w:rsidR="00C52E7E" w:rsidRPr="00C52E7E" w:rsidRDefault="00C52E7E">
      <w:pPr>
        <w:pStyle w:val="Innehll3"/>
        <w:shd w:val="clear" w:color="000000" w:fill="auto"/>
        <w:tabs>
          <w:tab w:val="left" w:pos="1200"/>
        </w:tabs>
        <w:rPr>
          <w:sz w:val="24"/>
          <w:szCs w:val="24"/>
        </w:rPr>
      </w:pPr>
      <w:r w:rsidRPr="00C52E7E">
        <w:t>7.1.2</w:t>
      </w:r>
      <w:r w:rsidRPr="00C52E7E">
        <w:rPr>
          <w:sz w:val="24"/>
          <w:szCs w:val="24"/>
        </w:rPr>
        <w:tab/>
      </w:r>
      <w:r w:rsidRPr="00C52E7E">
        <w:t>En handlingsplan för klimatåtgärder inom jordbruket</w:t>
      </w:r>
      <w:r w:rsidRPr="00C52E7E">
        <w:tab/>
      </w:r>
      <w:r w:rsidRPr="00C52E7E">
        <w:fldChar w:fldCharType="begin" w:fldLock="1"/>
      </w:r>
      <w:r w:rsidRPr="00C52E7E">
        <w:instrText xml:space="preserve"> PAGEREF _Toc246205559 \h </w:instrText>
      </w:r>
      <w:r w:rsidRPr="00C52E7E">
        <w:fldChar w:fldCharType="separate"/>
      </w:r>
      <w:r w:rsidRPr="00C52E7E">
        <w:t>7</w:t>
      </w:r>
      <w:r w:rsidRPr="00C52E7E">
        <w:fldChar w:fldCharType="end"/>
      </w:r>
    </w:p>
    <w:p w:rsidR="00C52E7E" w:rsidRPr="00C52E7E" w:rsidRDefault="00C52E7E">
      <w:pPr>
        <w:pStyle w:val="Innehll3"/>
        <w:shd w:val="clear" w:color="000000" w:fill="auto"/>
        <w:tabs>
          <w:tab w:val="left" w:pos="1200"/>
        </w:tabs>
        <w:rPr>
          <w:sz w:val="24"/>
          <w:szCs w:val="24"/>
        </w:rPr>
      </w:pPr>
      <w:r w:rsidRPr="00C52E7E">
        <w:t>7.1.3</w:t>
      </w:r>
      <w:r w:rsidRPr="00C52E7E">
        <w:rPr>
          <w:sz w:val="24"/>
          <w:szCs w:val="24"/>
        </w:rPr>
        <w:tab/>
      </w:r>
      <w:r w:rsidRPr="00C52E7E">
        <w:t>Energiskatter</w:t>
      </w:r>
      <w:r w:rsidRPr="00C52E7E">
        <w:tab/>
      </w:r>
      <w:r w:rsidRPr="00C52E7E">
        <w:fldChar w:fldCharType="begin" w:fldLock="1"/>
      </w:r>
      <w:r w:rsidRPr="00C52E7E">
        <w:instrText xml:space="preserve"> PAGEREF _Toc246205560 \h </w:instrText>
      </w:r>
      <w:r w:rsidRPr="00C52E7E">
        <w:fldChar w:fldCharType="separate"/>
      </w:r>
      <w:r w:rsidRPr="00C52E7E">
        <w:t>8</w:t>
      </w:r>
      <w:r w:rsidRPr="00C52E7E">
        <w:fldChar w:fldCharType="end"/>
      </w:r>
    </w:p>
    <w:p w:rsidR="00C52E7E" w:rsidRPr="00C52E7E" w:rsidRDefault="00C52E7E">
      <w:pPr>
        <w:pStyle w:val="Innehll3"/>
        <w:shd w:val="clear" w:color="000000" w:fill="auto"/>
        <w:tabs>
          <w:tab w:val="left" w:pos="1200"/>
        </w:tabs>
        <w:rPr>
          <w:sz w:val="24"/>
          <w:szCs w:val="24"/>
        </w:rPr>
      </w:pPr>
      <w:r w:rsidRPr="00C52E7E">
        <w:t>7.1.4</w:t>
      </w:r>
      <w:r w:rsidRPr="00C52E7E">
        <w:rPr>
          <w:sz w:val="24"/>
          <w:szCs w:val="24"/>
        </w:rPr>
        <w:tab/>
      </w:r>
      <w:r w:rsidRPr="00C52E7E">
        <w:t>Biogas och klimatsatsningar</w:t>
      </w:r>
      <w:r w:rsidRPr="00C52E7E">
        <w:tab/>
      </w:r>
      <w:r w:rsidRPr="00C52E7E">
        <w:fldChar w:fldCharType="begin" w:fldLock="1"/>
      </w:r>
      <w:r w:rsidRPr="00C52E7E">
        <w:instrText xml:space="preserve"> PAGEREF _Toc246205561 \h </w:instrText>
      </w:r>
      <w:r w:rsidRPr="00C52E7E">
        <w:fldChar w:fldCharType="separate"/>
      </w:r>
      <w:r w:rsidRPr="00C52E7E">
        <w:t>8</w:t>
      </w:r>
      <w:r w:rsidRPr="00C52E7E">
        <w:fldChar w:fldCharType="end"/>
      </w:r>
    </w:p>
    <w:p w:rsidR="00C52E7E" w:rsidRPr="00C52E7E" w:rsidRDefault="00C52E7E">
      <w:pPr>
        <w:pStyle w:val="Innehll2"/>
        <w:shd w:val="clear" w:color="000000" w:fill="auto"/>
        <w:tabs>
          <w:tab w:val="left" w:pos="840"/>
        </w:tabs>
      </w:pPr>
      <w:r w:rsidRPr="00C52E7E">
        <w:t>7.2</w:t>
      </w:r>
      <w:r w:rsidRPr="00C52E7E">
        <w:rPr>
          <w:sz w:val="24"/>
          <w:szCs w:val="24"/>
        </w:rPr>
        <w:tab/>
      </w:r>
      <w:r w:rsidRPr="00C52E7E">
        <w:t>Havsmiljö</w:t>
      </w:r>
      <w:r w:rsidRPr="00C52E7E">
        <w:tab/>
      </w:r>
      <w:r w:rsidRPr="00C52E7E">
        <w:fldChar w:fldCharType="begin" w:fldLock="1"/>
      </w:r>
      <w:r w:rsidRPr="00C52E7E">
        <w:instrText xml:space="preserve"> PAGEREF _Toc246205562 \h </w:instrText>
      </w:r>
      <w:r w:rsidRPr="00C52E7E">
        <w:fldChar w:fldCharType="separate"/>
      </w:r>
      <w:r w:rsidRPr="00C52E7E">
        <w:t>8</w:t>
      </w:r>
      <w:r w:rsidRPr="00C52E7E">
        <w:fldChar w:fldCharType="end"/>
      </w:r>
    </w:p>
    <w:p w:rsidR="00C52E7E" w:rsidRPr="00C52E7E" w:rsidRDefault="00C52E7E">
      <w:pPr>
        <w:pStyle w:val="Innehll2"/>
        <w:shd w:val="clear" w:color="000000" w:fill="auto"/>
        <w:tabs>
          <w:tab w:val="left" w:pos="840"/>
        </w:tabs>
      </w:pPr>
      <w:r w:rsidRPr="00C52E7E">
        <w:t>7.3</w:t>
      </w:r>
      <w:r w:rsidRPr="00C52E7E">
        <w:tab/>
        <w:t>Kemikalier</w:t>
      </w:r>
      <w:r w:rsidRPr="00C52E7E">
        <w:tab/>
      </w:r>
      <w:r w:rsidRPr="00C52E7E">
        <w:fldChar w:fldCharType="begin" w:fldLock="1"/>
      </w:r>
      <w:r w:rsidRPr="00C52E7E">
        <w:instrText xml:space="preserve"> PAGEREF _Toc246205563 \h </w:instrText>
      </w:r>
      <w:r w:rsidRPr="00C52E7E">
        <w:fldChar w:fldCharType="separate"/>
      </w:r>
      <w:r w:rsidRPr="00C52E7E">
        <w:t>9</w:t>
      </w:r>
      <w:r w:rsidRPr="00C52E7E">
        <w:fldChar w:fldCharType="end"/>
      </w:r>
    </w:p>
    <w:p w:rsidR="00C52E7E" w:rsidRPr="00C52E7E" w:rsidRDefault="00C52E7E">
      <w:pPr>
        <w:pStyle w:val="Innehll2"/>
        <w:shd w:val="clear" w:color="000000" w:fill="auto"/>
        <w:tabs>
          <w:tab w:val="left" w:pos="840"/>
        </w:tabs>
        <w:rPr>
          <w:sz w:val="24"/>
          <w:szCs w:val="24"/>
        </w:rPr>
      </w:pPr>
      <w:r w:rsidRPr="00C52E7E">
        <w:t>7.4</w:t>
      </w:r>
      <w:r w:rsidRPr="00C52E7E">
        <w:tab/>
        <w:t>Biologisk mångfald</w:t>
      </w:r>
      <w:r w:rsidRPr="00C52E7E">
        <w:tab/>
      </w:r>
      <w:r w:rsidRPr="00C52E7E">
        <w:fldChar w:fldCharType="begin" w:fldLock="1"/>
      </w:r>
      <w:r w:rsidRPr="00C52E7E">
        <w:instrText xml:space="preserve"> PAGEREF _Toc246205564 \h </w:instrText>
      </w:r>
      <w:r w:rsidRPr="00C52E7E">
        <w:fldChar w:fldCharType="separate"/>
      </w:r>
      <w:r w:rsidRPr="00C52E7E">
        <w:t>9</w:t>
      </w:r>
      <w:r w:rsidRPr="00C52E7E">
        <w:fldChar w:fldCharType="end"/>
      </w:r>
    </w:p>
    <w:p w:rsidR="00C52E7E" w:rsidRPr="00C52E7E" w:rsidRDefault="00C52E7E">
      <w:pPr>
        <w:pStyle w:val="Innehll1"/>
        <w:shd w:val="clear" w:color="000000" w:fill="auto"/>
        <w:tabs>
          <w:tab w:val="left" w:pos="360"/>
        </w:tabs>
        <w:rPr>
          <w:sz w:val="24"/>
          <w:szCs w:val="24"/>
        </w:rPr>
      </w:pPr>
      <w:r w:rsidRPr="00C52E7E">
        <w:t>8</w:t>
      </w:r>
      <w:r w:rsidRPr="00C52E7E">
        <w:rPr>
          <w:sz w:val="24"/>
          <w:szCs w:val="24"/>
        </w:rPr>
        <w:tab/>
      </w:r>
      <w:r w:rsidRPr="00C52E7E">
        <w:t>Ekologiskt jordbruk</w:t>
      </w:r>
      <w:r w:rsidRPr="00C52E7E">
        <w:tab/>
      </w:r>
      <w:r w:rsidRPr="00C52E7E">
        <w:fldChar w:fldCharType="begin" w:fldLock="1"/>
      </w:r>
      <w:r w:rsidRPr="00C52E7E">
        <w:instrText xml:space="preserve"> PAGEREF _Toc246205565 \h </w:instrText>
      </w:r>
      <w:r w:rsidRPr="00C52E7E">
        <w:fldChar w:fldCharType="separate"/>
      </w:r>
      <w:r w:rsidRPr="00C52E7E">
        <w:t>10</w:t>
      </w:r>
      <w:r w:rsidRPr="00C52E7E">
        <w:fldChar w:fldCharType="end"/>
      </w:r>
    </w:p>
    <w:p w:rsidR="00C52E7E" w:rsidRPr="00C52E7E" w:rsidRDefault="00C52E7E">
      <w:pPr>
        <w:pStyle w:val="Innehll2"/>
        <w:shd w:val="clear" w:color="000000" w:fill="auto"/>
        <w:tabs>
          <w:tab w:val="left" w:pos="840"/>
        </w:tabs>
      </w:pPr>
      <w:r w:rsidRPr="00C52E7E">
        <w:t>8.1</w:t>
      </w:r>
      <w:r w:rsidRPr="00C52E7E">
        <w:tab/>
        <w:t>En nedprioriterad fråga</w:t>
      </w:r>
      <w:r w:rsidRPr="00C52E7E">
        <w:tab/>
      </w:r>
      <w:r w:rsidRPr="00C52E7E">
        <w:fldChar w:fldCharType="begin" w:fldLock="1"/>
      </w:r>
      <w:r w:rsidRPr="00C52E7E">
        <w:instrText xml:space="preserve"> PAGEREF _Toc246205566 \h </w:instrText>
      </w:r>
      <w:r w:rsidRPr="00C52E7E">
        <w:fldChar w:fldCharType="separate"/>
      </w:r>
      <w:r w:rsidRPr="00C52E7E">
        <w:t>11</w:t>
      </w:r>
      <w:r w:rsidRPr="00C52E7E">
        <w:fldChar w:fldCharType="end"/>
      </w:r>
    </w:p>
    <w:p w:rsidR="00C52E7E" w:rsidRPr="00C52E7E" w:rsidRDefault="00C52E7E">
      <w:pPr>
        <w:pStyle w:val="Innehll2"/>
        <w:shd w:val="clear" w:color="000000" w:fill="auto"/>
        <w:tabs>
          <w:tab w:val="left" w:pos="840"/>
        </w:tabs>
      </w:pPr>
      <w:r w:rsidRPr="00C52E7E">
        <w:t>8.2</w:t>
      </w:r>
      <w:r w:rsidRPr="00C52E7E">
        <w:tab/>
        <w:t>Eko-förordningen</w:t>
      </w:r>
      <w:r w:rsidRPr="00C52E7E">
        <w:tab/>
      </w:r>
      <w:r w:rsidRPr="00C52E7E">
        <w:fldChar w:fldCharType="begin" w:fldLock="1"/>
      </w:r>
      <w:r w:rsidRPr="00C52E7E">
        <w:instrText xml:space="preserve"> PAGEREF _Toc246205567 \h </w:instrText>
      </w:r>
      <w:r w:rsidRPr="00C52E7E">
        <w:fldChar w:fldCharType="separate"/>
      </w:r>
      <w:r w:rsidRPr="00C52E7E">
        <w:t>11</w:t>
      </w:r>
      <w:r w:rsidRPr="00C52E7E">
        <w:fldChar w:fldCharType="end"/>
      </w:r>
    </w:p>
    <w:p w:rsidR="00C52E7E" w:rsidRPr="00C52E7E" w:rsidRDefault="00C52E7E">
      <w:pPr>
        <w:pStyle w:val="Innehll2"/>
        <w:shd w:val="clear" w:color="000000" w:fill="auto"/>
        <w:tabs>
          <w:tab w:val="left" w:pos="840"/>
        </w:tabs>
      </w:pPr>
      <w:r w:rsidRPr="00C52E7E">
        <w:t>8.3</w:t>
      </w:r>
      <w:r w:rsidRPr="00C52E7E">
        <w:tab/>
        <w:t>Tydligare öronmärkning av anslag till forskning inom eko-området</w:t>
      </w:r>
      <w:r w:rsidRPr="00C52E7E">
        <w:tab/>
      </w:r>
      <w:r w:rsidRPr="00C52E7E">
        <w:fldChar w:fldCharType="begin" w:fldLock="1"/>
      </w:r>
      <w:r w:rsidRPr="00C52E7E">
        <w:instrText xml:space="preserve"> PAGEREF _Toc246205568 \h </w:instrText>
      </w:r>
      <w:r w:rsidRPr="00C52E7E">
        <w:fldChar w:fldCharType="separate"/>
      </w:r>
      <w:r w:rsidRPr="00C52E7E">
        <w:t>12</w:t>
      </w:r>
      <w:r w:rsidRPr="00C52E7E">
        <w:fldChar w:fldCharType="end"/>
      </w:r>
    </w:p>
    <w:p w:rsidR="00C52E7E" w:rsidRPr="00C52E7E" w:rsidRDefault="00C52E7E">
      <w:pPr>
        <w:pStyle w:val="Innehll2"/>
        <w:shd w:val="clear" w:color="000000" w:fill="auto"/>
        <w:tabs>
          <w:tab w:val="left" w:pos="840"/>
        </w:tabs>
        <w:rPr>
          <w:sz w:val="24"/>
          <w:szCs w:val="24"/>
        </w:rPr>
      </w:pPr>
      <w:r w:rsidRPr="00C52E7E">
        <w:t>8.4</w:t>
      </w:r>
      <w:r w:rsidRPr="00C52E7E">
        <w:tab/>
        <w:t>Satsningar på statistik inom eko-området</w:t>
      </w:r>
      <w:r w:rsidRPr="00C52E7E">
        <w:tab/>
      </w:r>
      <w:r w:rsidRPr="00C52E7E">
        <w:fldChar w:fldCharType="begin" w:fldLock="1"/>
      </w:r>
      <w:r w:rsidRPr="00C52E7E">
        <w:instrText xml:space="preserve"> PAGEREF _Toc246205569 \h </w:instrText>
      </w:r>
      <w:r w:rsidRPr="00C52E7E">
        <w:fldChar w:fldCharType="separate"/>
      </w:r>
      <w:r w:rsidRPr="00C52E7E">
        <w:t>13</w:t>
      </w:r>
      <w:r w:rsidRPr="00C52E7E">
        <w:fldChar w:fldCharType="end"/>
      </w:r>
    </w:p>
    <w:p w:rsidR="00C52E7E" w:rsidRPr="00C52E7E" w:rsidRDefault="00C52E7E">
      <w:pPr>
        <w:pStyle w:val="Innehll1"/>
        <w:shd w:val="clear" w:color="000000" w:fill="auto"/>
        <w:tabs>
          <w:tab w:val="left" w:pos="360"/>
        </w:tabs>
        <w:rPr>
          <w:sz w:val="24"/>
          <w:szCs w:val="24"/>
        </w:rPr>
      </w:pPr>
      <w:r w:rsidRPr="00C52E7E">
        <w:t>9</w:t>
      </w:r>
      <w:r w:rsidRPr="00C52E7E">
        <w:rPr>
          <w:sz w:val="24"/>
          <w:szCs w:val="24"/>
        </w:rPr>
        <w:tab/>
      </w:r>
      <w:r w:rsidRPr="00C52E7E">
        <w:t>Jordbruk och rättvisa</w:t>
      </w:r>
      <w:r w:rsidRPr="00C52E7E">
        <w:tab/>
      </w:r>
      <w:r w:rsidRPr="00C52E7E">
        <w:fldChar w:fldCharType="begin" w:fldLock="1"/>
      </w:r>
      <w:r w:rsidRPr="00C52E7E">
        <w:instrText xml:space="preserve"> PAGEREF _Toc246205570 \h </w:instrText>
      </w:r>
      <w:r w:rsidRPr="00C52E7E">
        <w:fldChar w:fldCharType="separate"/>
      </w:r>
      <w:r w:rsidRPr="00C52E7E">
        <w:t>13</w:t>
      </w:r>
      <w:r w:rsidRPr="00C52E7E">
        <w:fldChar w:fldCharType="end"/>
      </w:r>
    </w:p>
    <w:p w:rsidR="00C52E7E" w:rsidRPr="00C52E7E" w:rsidRDefault="00C52E7E">
      <w:pPr>
        <w:pStyle w:val="Innehll2"/>
        <w:shd w:val="clear" w:color="000000" w:fill="auto"/>
        <w:tabs>
          <w:tab w:val="left" w:pos="840"/>
        </w:tabs>
      </w:pPr>
      <w:r w:rsidRPr="00C52E7E">
        <w:t>9.1</w:t>
      </w:r>
      <w:r w:rsidRPr="00C52E7E">
        <w:tab/>
        <w:t>Starka länder köper upp odlingsmark i fattiga länder</w:t>
      </w:r>
      <w:r w:rsidRPr="00C52E7E">
        <w:tab/>
      </w:r>
      <w:r w:rsidRPr="00C52E7E">
        <w:fldChar w:fldCharType="begin" w:fldLock="1"/>
      </w:r>
      <w:r w:rsidRPr="00C52E7E">
        <w:instrText xml:space="preserve"> PAGEREF _Toc246205571 \h </w:instrText>
      </w:r>
      <w:r w:rsidRPr="00C52E7E">
        <w:fldChar w:fldCharType="separate"/>
      </w:r>
      <w:r w:rsidRPr="00C52E7E">
        <w:t>14</w:t>
      </w:r>
      <w:r w:rsidRPr="00C52E7E">
        <w:fldChar w:fldCharType="end"/>
      </w:r>
    </w:p>
    <w:p w:rsidR="00C52E7E" w:rsidRPr="00C52E7E" w:rsidRDefault="00C52E7E">
      <w:pPr>
        <w:pStyle w:val="Innehll2"/>
        <w:shd w:val="clear" w:color="000000" w:fill="auto"/>
        <w:tabs>
          <w:tab w:val="left" w:pos="840"/>
        </w:tabs>
      </w:pPr>
      <w:r w:rsidRPr="00C52E7E">
        <w:t>9.2</w:t>
      </w:r>
      <w:r w:rsidRPr="00C52E7E">
        <w:tab/>
        <w:t>Exportbidragen leder till dumpning i utvecklingsländerna</w:t>
      </w:r>
      <w:r w:rsidRPr="00C52E7E">
        <w:tab/>
      </w:r>
      <w:r w:rsidRPr="00C52E7E">
        <w:fldChar w:fldCharType="begin" w:fldLock="1"/>
      </w:r>
      <w:r w:rsidRPr="00C52E7E">
        <w:instrText xml:space="preserve"> PAGEREF _Toc246205572 \h </w:instrText>
      </w:r>
      <w:r w:rsidRPr="00C52E7E">
        <w:fldChar w:fldCharType="separate"/>
      </w:r>
      <w:r w:rsidRPr="00C52E7E">
        <w:t>14</w:t>
      </w:r>
      <w:r w:rsidRPr="00C52E7E">
        <w:fldChar w:fldCharType="end"/>
      </w:r>
    </w:p>
    <w:p w:rsidR="00C52E7E" w:rsidRPr="00C52E7E" w:rsidRDefault="00C52E7E">
      <w:pPr>
        <w:pStyle w:val="Innehll2"/>
        <w:shd w:val="clear" w:color="000000" w:fill="auto"/>
        <w:tabs>
          <w:tab w:val="left" w:pos="840"/>
        </w:tabs>
        <w:rPr>
          <w:sz w:val="24"/>
          <w:szCs w:val="24"/>
        </w:rPr>
      </w:pPr>
      <w:r w:rsidRPr="00C52E7E">
        <w:t>9.3</w:t>
      </w:r>
      <w:r w:rsidRPr="00C52E7E">
        <w:tab/>
        <w:t>Global Europe</w:t>
      </w:r>
      <w:r w:rsidRPr="00C52E7E">
        <w:tab/>
      </w:r>
      <w:r w:rsidRPr="00C52E7E">
        <w:fldChar w:fldCharType="begin" w:fldLock="1"/>
      </w:r>
      <w:r w:rsidRPr="00C52E7E">
        <w:instrText xml:space="preserve"> PAGEREF _Toc246205573 \h </w:instrText>
      </w:r>
      <w:r w:rsidRPr="00C52E7E">
        <w:fldChar w:fldCharType="separate"/>
      </w:r>
      <w:r w:rsidRPr="00C52E7E">
        <w:t>14</w:t>
      </w:r>
      <w:r w:rsidRPr="00C52E7E">
        <w:fldChar w:fldCharType="end"/>
      </w:r>
    </w:p>
    <w:p w:rsidR="00C52E7E" w:rsidRPr="00C52E7E" w:rsidRDefault="00C52E7E">
      <w:pPr>
        <w:pStyle w:val="Innehll1"/>
        <w:shd w:val="clear" w:color="000000" w:fill="auto"/>
        <w:tabs>
          <w:tab w:val="left" w:pos="360"/>
        </w:tabs>
        <w:rPr>
          <w:sz w:val="24"/>
          <w:szCs w:val="24"/>
        </w:rPr>
      </w:pPr>
      <w:r w:rsidRPr="00C52E7E">
        <w:t>10</w:t>
      </w:r>
      <w:r w:rsidRPr="00C52E7E">
        <w:rPr>
          <w:sz w:val="24"/>
          <w:szCs w:val="24"/>
        </w:rPr>
        <w:tab/>
      </w:r>
      <w:r w:rsidRPr="00C52E7E">
        <w:t>Jordbruk och livsmedel</w:t>
      </w:r>
      <w:r w:rsidRPr="00C52E7E">
        <w:tab/>
      </w:r>
      <w:r w:rsidRPr="00C52E7E">
        <w:fldChar w:fldCharType="begin" w:fldLock="1"/>
      </w:r>
      <w:r w:rsidRPr="00C52E7E">
        <w:instrText xml:space="preserve"> PAGEREF _Toc246205574 \h </w:instrText>
      </w:r>
      <w:r w:rsidRPr="00C52E7E">
        <w:fldChar w:fldCharType="separate"/>
      </w:r>
      <w:r w:rsidRPr="00C52E7E">
        <w:t>15</w:t>
      </w:r>
      <w:r w:rsidRPr="00C52E7E">
        <w:fldChar w:fldCharType="end"/>
      </w:r>
    </w:p>
    <w:p w:rsidR="00C52E7E" w:rsidRPr="00C52E7E" w:rsidRDefault="00C52E7E">
      <w:pPr>
        <w:pStyle w:val="Innehll2"/>
        <w:shd w:val="clear" w:color="000000" w:fill="auto"/>
        <w:tabs>
          <w:tab w:val="left" w:pos="840"/>
        </w:tabs>
        <w:rPr>
          <w:sz w:val="24"/>
          <w:szCs w:val="24"/>
        </w:rPr>
      </w:pPr>
      <w:r w:rsidRPr="00C52E7E">
        <w:t>10.1</w:t>
      </w:r>
      <w:r w:rsidRPr="00C52E7E">
        <w:rPr>
          <w:sz w:val="24"/>
          <w:szCs w:val="24"/>
        </w:rPr>
        <w:tab/>
      </w:r>
      <w:r w:rsidRPr="00C52E7E">
        <w:t>Köttkonsumtion</w:t>
      </w:r>
      <w:r w:rsidRPr="00C52E7E">
        <w:tab/>
      </w:r>
      <w:r w:rsidRPr="00C52E7E">
        <w:fldChar w:fldCharType="begin" w:fldLock="1"/>
      </w:r>
      <w:r w:rsidRPr="00C52E7E">
        <w:instrText xml:space="preserve"> PAGEREF _Toc246205575 \h </w:instrText>
      </w:r>
      <w:r w:rsidRPr="00C52E7E">
        <w:fldChar w:fldCharType="separate"/>
      </w:r>
      <w:r w:rsidRPr="00C52E7E">
        <w:t>16</w:t>
      </w:r>
      <w:r w:rsidRPr="00C52E7E">
        <w:fldChar w:fldCharType="end"/>
      </w:r>
    </w:p>
    <w:p w:rsidR="00C52E7E" w:rsidRPr="00C52E7E" w:rsidRDefault="00C52E7E">
      <w:pPr>
        <w:pStyle w:val="Innehll1"/>
        <w:shd w:val="clear" w:color="000000" w:fill="auto"/>
        <w:tabs>
          <w:tab w:val="left" w:pos="360"/>
        </w:tabs>
        <w:rPr>
          <w:sz w:val="24"/>
          <w:szCs w:val="24"/>
        </w:rPr>
      </w:pPr>
      <w:r w:rsidRPr="00C52E7E">
        <w:t>11</w:t>
      </w:r>
      <w:r w:rsidRPr="00C52E7E">
        <w:rPr>
          <w:sz w:val="24"/>
          <w:szCs w:val="24"/>
        </w:rPr>
        <w:tab/>
      </w:r>
      <w:r w:rsidRPr="00C52E7E">
        <w:t>Genmodifierade organismer – GMO</w:t>
      </w:r>
      <w:r w:rsidRPr="00C52E7E">
        <w:tab/>
      </w:r>
      <w:r w:rsidRPr="00C52E7E">
        <w:fldChar w:fldCharType="begin" w:fldLock="1"/>
      </w:r>
      <w:r w:rsidRPr="00C52E7E">
        <w:instrText xml:space="preserve"> PAGEREF _Toc246205576 \h </w:instrText>
      </w:r>
      <w:r w:rsidRPr="00C52E7E">
        <w:fldChar w:fldCharType="separate"/>
      </w:r>
      <w:r w:rsidRPr="00C52E7E">
        <w:t>17</w:t>
      </w:r>
      <w:r w:rsidRPr="00C52E7E">
        <w:fldChar w:fldCharType="end"/>
      </w:r>
    </w:p>
    <w:p w:rsidR="00C52E7E" w:rsidRPr="00C52E7E" w:rsidRDefault="00C52E7E">
      <w:r w:rsidRPr="00C52E7E">
        <w:lastRenderedPageBreak/>
        <w:fldChar w:fldCharType="end"/>
      </w:r>
      <w:bookmarkStart w:id="8" w:name="_Toc246205548"/>
    </w:p>
    <w:p w:rsidR="00C52E7E" w:rsidRPr="00C52E7E" w:rsidRDefault="00C52E7E">
      <w:pPr>
        <w:pStyle w:val="Frslagsrubrik"/>
        <w:shd w:val="clear" w:color="000000" w:fill="auto"/>
      </w:pPr>
      <w:r w:rsidRPr="00C52E7E">
        <w:t>Förslag till riksdagsbeslut</w:t>
      </w:r>
      <w:bookmarkEnd w:id="0"/>
      <w:bookmarkEnd w:id="1"/>
      <w:bookmarkEnd w:id="2"/>
      <w:bookmarkEnd w:id="3"/>
      <w:bookmarkEnd w:id="4"/>
      <w:bookmarkEnd w:id="5"/>
      <w:bookmarkEnd w:id="6"/>
      <w:bookmarkEnd w:id="7"/>
      <w:bookmarkEnd w:id="8"/>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CAP bör reformeras från grunden och att en parlamentarisk utredning bör tillsättas i detta sy</w:t>
      </w:r>
      <w:r w:rsidRPr="00C52E7E">
        <w:t>f</w:t>
      </w:r>
      <w:r w:rsidRPr="00C52E7E">
        <w:t>te.</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ökade satsningar på det ekologiska jordbruket då det bidrar till en positiv och långsiktig landsbygdsutvec</w:t>
      </w:r>
      <w:r w:rsidRPr="00C52E7E">
        <w:t>k</w:t>
      </w:r>
      <w:r w:rsidRPr="00C52E7E">
        <w:t>ling.</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jämställdhet inom det ekologiska lantbruket.</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vikten av flexibla mekanismer för att skapa incitament till lantbrukare och småbönder att minska sin klimatpåverkan.</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klimatbistånd.</w:t>
      </w:r>
      <w:r w:rsidRPr="00C52E7E">
        <w:rPr>
          <w:rStyle w:val="Fotnotsreferens"/>
        </w:rPr>
        <w:t>1</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ta fram en handlingsplan över hur livsmedelsproduktionens klimatpåverkan kan minskas.</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stöd till miljöförbättrande åtgärder inom jordbruket.</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riskerna med regeringens beslut att slopa skatten på handelsgödsel.</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Sverige bör verka för att enskilda EU-länder ska tillåtas gå längre i sin nationella kemikalielagstiftning.</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vikten av att i högre grad integrera jordbruket i miljöpolitiken för att minska förlusten av biologisk mångfald.</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de ekologiska jordbrukssystemen bör få en större omfattning globalt då de genererar goda möjligheter för att skapa livsmedelssäkerhet och låg negativ miljöbelastning.</w:t>
      </w:r>
      <w:r w:rsidRPr="00C52E7E">
        <w:rPr>
          <w:rStyle w:val="Fotnotsreferens"/>
        </w:rPr>
        <w:t>1</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riskerna med regeringens nedprioriteringar av ekologisk produktion.</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använda sig av det nationella handlingsutrymme som finns i eko-förordningen.</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anslag till forskning om ekologiskt lantbruk.</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den sociala aspekten bör beaktas i högre grad inom jordbruksforskningen.</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ge Jordbruksverket i uppdrag att ta fram ytterligare och utförligare statistik över produktion och konsumtion inom det ekologiska jordbruket.</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Sverige bör sluta rösta för exportbidrag inom EU samt avveckla dessa bidrag före 2012.</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inkludera principen om samstämmighet fullt ut i Sverige såväl som i EU.</w:t>
      </w:r>
      <w:r w:rsidRPr="00C52E7E">
        <w:rPr>
          <w:rStyle w:val="Fotnotsreferens"/>
        </w:rPr>
        <w:t>1</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en vegetarisk dag i veckan.</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införande av ett nytt mål i EU om minskad köttkonsumtion med 25 % till 2020.</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att tillsätta en utredning med syfte att finna bästa vägen för att minska köttkonsumtionen i Sverige.</w:t>
      </w:r>
    </w:p>
    <w:p w:rsidR="00C52E7E" w:rsidRPr="00C52E7E" w:rsidRDefault="00C52E7E">
      <w:pPr>
        <w:pStyle w:val="Hemstlatt"/>
        <w:numPr>
          <w:ilvl w:val="0"/>
          <w:numId w:val="1"/>
        </w:numPr>
        <w:shd w:val="clear" w:color="000000" w:fill="auto"/>
      </w:pPr>
      <w:r w:rsidRPr="00C52E7E">
        <w:t>Riksdagen tillkännager för regeringen som sin mening vad som anförs i motionen om riskerna med GMO.</w:t>
      </w:r>
    </w:p>
    <w:p w:rsidR="00C52E7E" w:rsidRPr="00C52E7E" w:rsidRDefault="00C52E7E">
      <w:pPr>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pStyle w:val="Normaltindrag"/>
        <w:shd w:val="clear" w:color="000000" w:fill="auto"/>
      </w:pPr>
    </w:p>
    <w:p w:rsidR="00C52E7E" w:rsidRPr="00C52E7E" w:rsidRDefault="00C52E7E">
      <w:pPr>
        <w:shd w:val="clear" w:color="000000" w:fill="auto"/>
      </w:pPr>
      <w:r w:rsidRPr="00C52E7E">
        <w:rPr>
          <w:rStyle w:val="Fotnotsreferens"/>
        </w:rPr>
        <w:t>1</w:t>
      </w:r>
      <w:r w:rsidRPr="00C52E7E">
        <w:t xml:space="preserve"> Yrkandena 5, 11 och 18 hänvisade till UU.</w:t>
      </w:r>
    </w:p>
    <w:p w:rsidR="00C52E7E" w:rsidRPr="00C52E7E" w:rsidRDefault="00C52E7E">
      <w:pPr>
        <w:pStyle w:val="Rubrik1"/>
        <w:pageBreakBefore/>
        <w:shd w:val="clear" w:color="000000" w:fill="auto"/>
        <w:spacing w:before="0"/>
      </w:pPr>
      <w:bookmarkStart w:id="9" w:name="_Toc241031831"/>
      <w:bookmarkStart w:id="10" w:name="_Toc241031937"/>
      <w:bookmarkStart w:id="11" w:name="_Toc241032872"/>
      <w:bookmarkStart w:id="12" w:name="_Toc241037827"/>
      <w:bookmarkStart w:id="13" w:name="_Toc241037891"/>
      <w:bookmarkStart w:id="14" w:name="_Toc241641123"/>
      <w:bookmarkStart w:id="15" w:name="_Toc241641152"/>
      <w:bookmarkStart w:id="16" w:name="_Toc242430650"/>
      <w:bookmarkStart w:id="17" w:name="_Toc242507603"/>
      <w:bookmarkStart w:id="18" w:name="_Toc242514861"/>
      <w:bookmarkStart w:id="19" w:name="_Toc245784724"/>
      <w:bookmarkStart w:id="20" w:name="_Toc246205549"/>
      <w:r w:rsidRPr="00C52E7E">
        <w:t>Bakgrund</w:t>
      </w:r>
      <w:bookmarkEnd w:id="9"/>
      <w:bookmarkEnd w:id="10"/>
      <w:bookmarkEnd w:id="11"/>
      <w:bookmarkEnd w:id="12"/>
      <w:bookmarkEnd w:id="13"/>
      <w:bookmarkEnd w:id="14"/>
      <w:bookmarkEnd w:id="15"/>
      <w:bookmarkEnd w:id="16"/>
      <w:bookmarkEnd w:id="17"/>
      <w:bookmarkEnd w:id="18"/>
      <w:bookmarkEnd w:id="19"/>
      <w:bookmarkEnd w:id="20"/>
    </w:p>
    <w:p w:rsidR="00C52E7E" w:rsidRPr="00C52E7E" w:rsidRDefault="00C52E7E">
      <w:pPr>
        <w:shd w:val="clear" w:color="000000" w:fill="auto"/>
      </w:pPr>
      <w:r w:rsidRPr="00C52E7E">
        <w:t>Jordbruket har en stor betydelse på många olika sätt. Det förser oss inte bara med livsmedel och bidrar till öppna landskap. Det utgör även en viktig faktor när det gäller biologisk mångfald och landsbygdsutveckling.</w:t>
      </w:r>
    </w:p>
    <w:p w:rsidR="00C52E7E" w:rsidRPr="00C52E7E" w:rsidRDefault="00C52E7E">
      <w:pPr>
        <w:pStyle w:val="Normaltindrag"/>
        <w:shd w:val="clear" w:color="000000" w:fill="auto"/>
      </w:pPr>
      <w:r w:rsidRPr="00C52E7E">
        <w:t>Det finns dock också stora risker med de jordbruk som bedrivs på ett sätt som orsakar miljöproblem. I dag är jordbruket en av de största källorna till utsläpp av växthusgaser, övergödning i sjöar, hav och vattendrag, läckage av kemikalier samt i vissa avseenden utarmande av den biologiska mångfalden.</w:t>
      </w:r>
    </w:p>
    <w:p w:rsidR="00C52E7E" w:rsidRPr="00C52E7E" w:rsidRDefault="00C52E7E">
      <w:pPr>
        <w:pStyle w:val="Rubrik1"/>
        <w:shd w:val="clear" w:color="000000" w:fill="auto"/>
      </w:pPr>
      <w:bookmarkStart w:id="21" w:name="_Toc241031832"/>
      <w:bookmarkStart w:id="22" w:name="_Toc241031938"/>
      <w:bookmarkStart w:id="23" w:name="_Toc241032873"/>
      <w:bookmarkStart w:id="24" w:name="_Toc241037828"/>
      <w:bookmarkStart w:id="25" w:name="_Toc241037892"/>
      <w:bookmarkStart w:id="26" w:name="_Toc241641124"/>
      <w:bookmarkStart w:id="27" w:name="_Toc241641153"/>
      <w:bookmarkStart w:id="28" w:name="_Toc242430651"/>
      <w:bookmarkStart w:id="29" w:name="_Toc242507604"/>
      <w:bookmarkStart w:id="30" w:name="_Toc242514862"/>
      <w:bookmarkStart w:id="31" w:name="_Toc245784725"/>
      <w:bookmarkStart w:id="32" w:name="_Toc246205550"/>
      <w:r w:rsidRPr="00C52E7E">
        <w:t>Den gemensamma jordbrukspolitiken – CAP</w:t>
      </w:r>
      <w:bookmarkEnd w:id="21"/>
      <w:bookmarkEnd w:id="22"/>
      <w:bookmarkEnd w:id="23"/>
      <w:bookmarkEnd w:id="24"/>
      <w:bookmarkEnd w:id="25"/>
      <w:bookmarkEnd w:id="26"/>
      <w:bookmarkEnd w:id="27"/>
      <w:bookmarkEnd w:id="28"/>
      <w:bookmarkEnd w:id="29"/>
      <w:bookmarkEnd w:id="30"/>
      <w:bookmarkEnd w:id="31"/>
      <w:bookmarkEnd w:id="32"/>
    </w:p>
    <w:p w:rsidR="00C52E7E" w:rsidRPr="00C52E7E" w:rsidRDefault="00C52E7E">
      <w:pPr>
        <w:shd w:val="clear" w:color="000000" w:fill="auto"/>
      </w:pPr>
      <w:r w:rsidRPr="00C52E7E">
        <w:t>Sveriges jordbrukspolitik styrs i praktiken från EU. EU:s medlemsländer följer den gemensamma jordbrukspolitiken (Common Agricultural Policy, CAP) som är ett av EU:s viktigaste politikområden. Hela 43 % av EU:s totala budget går till jordbruket. Syftet med den gemensamma jordbrukspolitiken är att garantera konsumenterna låga matpriser och producenterna rimliga löner. Däremot har man inte lyckats med att integrera miljö- och rättviseaspekter på ett tillfredsställande sätt varför politiken leder till negativ</w:t>
      </w:r>
      <w:r w:rsidRPr="00C52E7E">
        <w:t xml:space="preserve"> miljöpåverkan samt missgynnar och slår ut fattiga bönder i utvecklingsländer.</w:t>
      </w:r>
    </w:p>
    <w:p w:rsidR="00C52E7E" w:rsidRPr="00C52E7E" w:rsidRDefault="00C52E7E">
      <w:pPr>
        <w:pStyle w:val="Normaltindrag"/>
        <w:shd w:val="clear" w:color="000000" w:fill="auto"/>
      </w:pPr>
      <w:r w:rsidRPr="00C52E7E">
        <w:t>Vänsterpartiet anser att CAP måste reformeras från grunden och att en pa</w:t>
      </w:r>
      <w:r w:rsidRPr="00C52E7E">
        <w:t>r</w:t>
      </w:r>
      <w:r w:rsidRPr="00C52E7E">
        <w:t>lamentarisk utredning bör tillsättas inför den kommande översynen av CAP. Detta bör riksdagen som sin mening ge regeringen till känna.</w:t>
      </w:r>
    </w:p>
    <w:p w:rsidR="00C52E7E" w:rsidRPr="00C52E7E" w:rsidRDefault="00C52E7E">
      <w:pPr>
        <w:pStyle w:val="Rubrik1"/>
        <w:shd w:val="clear" w:color="000000" w:fill="auto"/>
      </w:pPr>
      <w:bookmarkStart w:id="33" w:name="_Toc241031833"/>
      <w:bookmarkStart w:id="34" w:name="_Toc241031939"/>
      <w:bookmarkStart w:id="35" w:name="_Toc241032874"/>
      <w:bookmarkStart w:id="36" w:name="_Toc241037829"/>
      <w:bookmarkStart w:id="37" w:name="_Toc241037893"/>
      <w:bookmarkStart w:id="38" w:name="_Toc241641125"/>
      <w:bookmarkStart w:id="39" w:name="_Toc241641154"/>
      <w:bookmarkStart w:id="40" w:name="_Toc242430652"/>
      <w:bookmarkStart w:id="41" w:name="_Toc242507605"/>
      <w:bookmarkStart w:id="42" w:name="_Toc242514863"/>
      <w:bookmarkStart w:id="43" w:name="_Toc245784726"/>
      <w:bookmarkStart w:id="44" w:name="_Toc246205551"/>
      <w:r w:rsidRPr="00C52E7E">
        <w:t>En levande landsbygd – landsbygdsprogrammet</w:t>
      </w:r>
      <w:bookmarkEnd w:id="33"/>
      <w:bookmarkEnd w:id="34"/>
      <w:bookmarkEnd w:id="35"/>
      <w:bookmarkEnd w:id="36"/>
      <w:bookmarkEnd w:id="37"/>
      <w:bookmarkEnd w:id="38"/>
      <w:bookmarkEnd w:id="39"/>
      <w:bookmarkEnd w:id="40"/>
      <w:bookmarkEnd w:id="41"/>
      <w:bookmarkEnd w:id="42"/>
      <w:bookmarkEnd w:id="43"/>
      <w:bookmarkEnd w:id="44"/>
    </w:p>
    <w:p w:rsidR="00C52E7E" w:rsidRPr="00C52E7E" w:rsidRDefault="00C52E7E">
      <w:pPr>
        <w:shd w:val="clear" w:color="000000" w:fill="auto"/>
      </w:pPr>
      <w:r w:rsidRPr="00C52E7E">
        <w:t>Landsbygdsprogrammet är en del av EU:s gemensamma jordbrukspolitik. Programmet varar mellan 2007 och 2013 och finansieras till hälften av EU och till hälften av respektive medlemsland.</w:t>
      </w:r>
    </w:p>
    <w:p w:rsidR="00C52E7E" w:rsidRPr="00C52E7E" w:rsidRDefault="00C52E7E">
      <w:pPr>
        <w:pStyle w:val="Normaltindrag"/>
        <w:shd w:val="clear" w:color="000000" w:fill="auto"/>
      </w:pPr>
      <w:r w:rsidRPr="00C52E7E">
        <w:t>Programmet syftar till att nå en konkurrenskraftig jord- och skogsbruksp</w:t>
      </w:r>
      <w:r w:rsidRPr="00C52E7E">
        <w:t>o</w:t>
      </w:r>
      <w:r w:rsidRPr="00C52E7E">
        <w:t>litik, förbättrad livskvalitet för landsbygdsboende samt satsningar på miljö och landskap. Förhoppningen är att detta ska leda till förbättrade nätverk och goda sociala relationer på landsbygden.</w:t>
      </w:r>
    </w:p>
    <w:p w:rsidR="00C52E7E" w:rsidRPr="00C52E7E" w:rsidRDefault="00C52E7E">
      <w:pPr>
        <w:pStyle w:val="Normaltindrag"/>
        <w:shd w:val="clear" w:color="000000" w:fill="auto"/>
      </w:pPr>
      <w:r w:rsidRPr="00C52E7E">
        <w:t>Landsbygdsutvecklingen påverkas även av vilken typ av jordbruk som b</w:t>
      </w:r>
      <w:r w:rsidRPr="00C52E7E">
        <w:t>e</w:t>
      </w:r>
      <w:r w:rsidRPr="00C52E7E">
        <w:t>drivs. Enligt en större brittisk undersökning av Safe (Sustainable Agriculture Food and Environment Alliance) skapar ekologiska jordbruk 23 % fler arbet</w:t>
      </w:r>
      <w:r w:rsidRPr="00C52E7E">
        <w:t>s</w:t>
      </w:r>
      <w:r w:rsidRPr="00C52E7E">
        <w:t>tillfällen än vad konventionellt jordbruk gör. En anledning till detta är att många ekologiska bönder även engagerar sig i andra delar av livsmedelske</w:t>
      </w:r>
      <w:r w:rsidRPr="00C52E7E">
        <w:t>d</w:t>
      </w:r>
      <w:r w:rsidRPr="00C52E7E">
        <w:t>jan såsom förädling, marknadsföring och försäljning. En ökad tillgång till arbeten på landsbygden skapar en positiv utveckling. Ekologiska gårdar i sig genererar en positiv bild av landsbygden, vilket lockar</w:t>
      </w:r>
      <w:r w:rsidRPr="00C52E7E">
        <w:t xml:space="preserve"> turister, och därmed ytterligare arbetstillfällen, vilket bidrar till en levande landsbygd.</w:t>
      </w:r>
    </w:p>
    <w:p w:rsidR="00C52E7E" w:rsidRPr="00C52E7E" w:rsidRDefault="00C52E7E">
      <w:pPr>
        <w:pStyle w:val="Normaltindrag"/>
        <w:shd w:val="clear" w:color="000000" w:fill="auto"/>
      </w:pPr>
      <w:r w:rsidRPr="00C52E7E">
        <w:t xml:space="preserve">Lantbruket har alltså en central roll för landsbygdsutvecklingen, vilket t.ex. beskrivs i rapporten </w:t>
      </w:r>
      <w:r w:rsidRPr="00C52E7E">
        <w:rPr>
          <w:i/>
        </w:rPr>
        <w:t xml:space="preserve">Organic Farming and Rural Development </w:t>
      </w:r>
      <w:r w:rsidRPr="00C52E7E">
        <w:t xml:space="preserve">(Van Der Plough &amp; Renting, 2000). Slutsatser av liknande innebörd har förts fram i studien </w:t>
      </w:r>
      <w:r w:rsidRPr="00C52E7E">
        <w:rPr>
          <w:i/>
        </w:rPr>
        <w:t xml:space="preserve">Multifunctional farms and rural development </w:t>
      </w:r>
      <w:r w:rsidRPr="00C52E7E">
        <w:t>(Björklung &amp; Milestad, 2006) där man menar att det mest effektiva sättet att gynna landsbygdsutvec</w:t>
      </w:r>
      <w:r w:rsidRPr="00C52E7E">
        <w:t>k</w:t>
      </w:r>
      <w:r w:rsidRPr="00C52E7E">
        <w:t>lingen är genom småskalig livsmedelsförädling och försäljning.</w:t>
      </w:r>
    </w:p>
    <w:p w:rsidR="00C52E7E" w:rsidRPr="00C52E7E" w:rsidRDefault="00C52E7E">
      <w:pPr>
        <w:pStyle w:val="Normaltindrag"/>
        <w:shd w:val="clear" w:color="000000" w:fill="auto"/>
      </w:pPr>
      <w:r w:rsidRPr="00C52E7E">
        <w:t>Vänsterpartiet ser stora möjligheter inom satsningar på det ekologiska jordbruket eftersom det bidrar till en hållbar och långsiktigt positiv utveckling av landsbygden. Detta bö</w:t>
      </w:r>
      <w:r w:rsidRPr="00C52E7E">
        <w:t>r riksdagen som sin mening ge regeringen till känna.</w:t>
      </w:r>
    </w:p>
    <w:p w:rsidR="00C52E7E" w:rsidRPr="00C52E7E" w:rsidRDefault="00C52E7E">
      <w:pPr>
        <w:pStyle w:val="Rubrik1"/>
        <w:shd w:val="clear" w:color="000000" w:fill="auto"/>
      </w:pPr>
      <w:bookmarkStart w:id="45" w:name="_Toc241031834"/>
      <w:bookmarkStart w:id="46" w:name="_Toc241031940"/>
      <w:bookmarkStart w:id="47" w:name="_Toc241032875"/>
      <w:bookmarkStart w:id="48" w:name="_Toc241037830"/>
      <w:bookmarkStart w:id="49" w:name="_Toc241037894"/>
      <w:bookmarkStart w:id="50" w:name="_Toc241641126"/>
      <w:bookmarkStart w:id="51" w:name="_Toc241641155"/>
      <w:bookmarkStart w:id="52" w:name="_Toc242430653"/>
      <w:bookmarkStart w:id="53" w:name="_Toc242507606"/>
      <w:bookmarkStart w:id="54" w:name="_Toc242514864"/>
      <w:bookmarkStart w:id="55" w:name="_Toc245784727"/>
      <w:bookmarkStart w:id="56" w:name="_Toc246205552"/>
      <w:r w:rsidRPr="00C52E7E">
        <w:t>Jordbruk och jämställdhet</w:t>
      </w:r>
      <w:bookmarkEnd w:id="45"/>
      <w:bookmarkEnd w:id="46"/>
      <w:bookmarkEnd w:id="47"/>
      <w:bookmarkEnd w:id="48"/>
      <w:bookmarkEnd w:id="49"/>
      <w:bookmarkEnd w:id="50"/>
      <w:bookmarkEnd w:id="51"/>
      <w:bookmarkEnd w:id="52"/>
      <w:bookmarkEnd w:id="53"/>
      <w:bookmarkEnd w:id="54"/>
      <w:bookmarkEnd w:id="55"/>
      <w:bookmarkEnd w:id="56"/>
    </w:p>
    <w:p w:rsidR="00C52E7E" w:rsidRPr="00C52E7E" w:rsidRDefault="00C52E7E">
      <w:pPr>
        <w:pStyle w:val="Rubrik2"/>
        <w:shd w:val="clear" w:color="000000" w:fill="auto"/>
        <w:spacing w:before="120"/>
      </w:pPr>
      <w:bookmarkStart w:id="57" w:name="_Toc241031835"/>
      <w:bookmarkStart w:id="58" w:name="_Toc241031941"/>
      <w:bookmarkStart w:id="59" w:name="_Toc241032876"/>
      <w:bookmarkStart w:id="60" w:name="_Toc241037831"/>
      <w:bookmarkStart w:id="61" w:name="_Toc241037895"/>
      <w:bookmarkStart w:id="62" w:name="_Toc241641127"/>
      <w:bookmarkStart w:id="63" w:name="_Toc241641156"/>
      <w:bookmarkStart w:id="64" w:name="_Toc242430654"/>
      <w:bookmarkStart w:id="65" w:name="_Toc242507607"/>
      <w:bookmarkStart w:id="66" w:name="_Toc242514865"/>
      <w:bookmarkStart w:id="67" w:name="_Toc245784728"/>
      <w:bookmarkStart w:id="68" w:name="_Toc246205553"/>
      <w:r w:rsidRPr="00C52E7E">
        <w:t>Internationellt</w:t>
      </w:r>
      <w:bookmarkEnd w:id="57"/>
      <w:bookmarkEnd w:id="58"/>
      <w:bookmarkEnd w:id="59"/>
      <w:bookmarkEnd w:id="60"/>
      <w:bookmarkEnd w:id="61"/>
      <w:bookmarkEnd w:id="62"/>
      <w:bookmarkEnd w:id="63"/>
      <w:bookmarkEnd w:id="64"/>
      <w:bookmarkEnd w:id="65"/>
      <w:bookmarkEnd w:id="66"/>
      <w:bookmarkEnd w:id="67"/>
      <w:bookmarkEnd w:id="68"/>
    </w:p>
    <w:p w:rsidR="00C52E7E" w:rsidRPr="00C52E7E" w:rsidRDefault="00C52E7E">
      <w:pPr>
        <w:shd w:val="clear" w:color="000000" w:fill="auto"/>
      </w:pPr>
      <w:r w:rsidRPr="00C52E7E">
        <w:t>Den traditionella synen på lantbruket är att det är männen som sköter gården medan kvinnorna mer ses som lantbrukarfruar och inte som lantbrukare trots att kvinnorna är minst lika aktiva inom lantbruksföretaget som sina män. Även lantbruksorganisationerna har dominerats och domineras av män, detta trots att drygt två tredjedelar av världens jordbrukare är kvinnor. Lägg till detta att kvinnor i utvecklingsländer i genomsnitt arbetar mer än män (i Afr</w:t>
      </w:r>
      <w:r w:rsidRPr="00C52E7E">
        <w:t>i</w:t>
      </w:r>
      <w:r w:rsidRPr="00C52E7E">
        <w:t>ka och Asien i genomsnitt 13 timmar mer per vecka).</w:t>
      </w:r>
    </w:p>
    <w:p w:rsidR="00C52E7E" w:rsidRPr="00C52E7E" w:rsidRDefault="00C52E7E">
      <w:pPr>
        <w:pStyle w:val="Normaltindrag"/>
        <w:shd w:val="clear" w:color="000000" w:fill="auto"/>
      </w:pPr>
      <w:r w:rsidRPr="00C52E7E">
        <w:t>Kvinnors arbete inom jordbruket är alltså helt avgörande för världens livsmedelsproduktion. Arbetssituationen är dock problematisk. Kvinnorna har mycket sällan samma tillgång till samma nödvändiga resurser som männen har, och de äger sällan marken som brukas. Detta resulterar i att kvinnorna inte kan påverka sin egen arbetssituation och oftast har usla löner. De är även ofta utestängda från medlemskap i lokala kooperativ och jordbruksorganis</w:t>
      </w:r>
      <w:r w:rsidRPr="00C52E7E">
        <w:t>a</w:t>
      </w:r>
      <w:r w:rsidRPr="00C52E7E">
        <w:t>tioner och erbjuds inte utbildning för att förbättra jordbruket.</w:t>
      </w:r>
    </w:p>
    <w:p w:rsidR="00C52E7E" w:rsidRPr="00C52E7E" w:rsidRDefault="00C52E7E">
      <w:pPr>
        <w:pStyle w:val="Rubrik2"/>
        <w:shd w:val="clear" w:color="000000" w:fill="auto"/>
      </w:pPr>
      <w:bookmarkStart w:id="69" w:name="_Toc241031836"/>
      <w:bookmarkStart w:id="70" w:name="_Toc241031942"/>
      <w:bookmarkStart w:id="71" w:name="_Toc241032877"/>
      <w:bookmarkStart w:id="72" w:name="_Toc241037832"/>
      <w:bookmarkStart w:id="73" w:name="_Toc241037896"/>
      <w:bookmarkStart w:id="74" w:name="_Toc241641128"/>
      <w:bookmarkStart w:id="75" w:name="_Toc241641157"/>
      <w:bookmarkStart w:id="76" w:name="_Toc242430655"/>
      <w:bookmarkStart w:id="77" w:name="_Toc242507608"/>
      <w:bookmarkStart w:id="78" w:name="_Toc242514866"/>
      <w:bookmarkStart w:id="79" w:name="_Toc245784729"/>
      <w:bookmarkStart w:id="80" w:name="_Toc246205554"/>
      <w:r w:rsidRPr="00C52E7E">
        <w:t>Småskaligt drabbas hårdare än storskaligt</w:t>
      </w:r>
      <w:bookmarkEnd w:id="69"/>
      <w:bookmarkEnd w:id="70"/>
      <w:bookmarkEnd w:id="71"/>
      <w:bookmarkEnd w:id="72"/>
      <w:bookmarkEnd w:id="73"/>
      <w:bookmarkEnd w:id="74"/>
      <w:bookmarkEnd w:id="75"/>
      <w:bookmarkEnd w:id="76"/>
      <w:bookmarkEnd w:id="77"/>
      <w:bookmarkEnd w:id="78"/>
      <w:bookmarkEnd w:id="79"/>
      <w:bookmarkEnd w:id="80"/>
    </w:p>
    <w:p w:rsidR="00C52E7E" w:rsidRPr="00C52E7E" w:rsidRDefault="00C52E7E">
      <w:pPr>
        <w:shd w:val="clear" w:color="000000" w:fill="auto"/>
      </w:pPr>
      <w:r w:rsidRPr="00C52E7E">
        <w:t>Männen dominerar de stora och medelstora jordbruken med inriktning på exportprodukter. Kvinnorna arbetar istället i små jordbruk och producerar för de lokala marknaderna, vilket gör att de påverkas helt annorlunda av den internationella handeln och nya produktionsmönster än männen. Dagens jor</w:t>
      </w:r>
      <w:r w:rsidRPr="00C52E7E">
        <w:t>d</w:t>
      </w:r>
      <w:r w:rsidRPr="00C52E7E">
        <w:t>brukspolitik, som allt mer går över mot specialisering, gynnar således männen och missgynnar kvinnorna.</w:t>
      </w:r>
    </w:p>
    <w:p w:rsidR="00C52E7E" w:rsidRPr="00C52E7E" w:rsidRDefault="00C52E7E">
      <w:pPr>
        <w:pStyle w:val="Rubrik2"/>
        <w:shd w:val="clear" w:color="000000" w:fill="auto"/>
      </w:pPr>
      <w:bookmarkStart w:id="81" w:name="_Toc241031837"/>
      <w:bookmarkStart w:id="82" w:name="_Toc241031943"/>
      <w:bookmarkStart w:id="83" w:name="_Toc241032878"/>
      <w:bookmarkStart w:id="84" w:name="_Toc241037833"/>
      <w:bookmarkStart w:id="85" w:name="_Toc241037897"/>
      <w:bookmarkStart w:id="86" w:name="_Toc241641129"/>
      <w:bookmarkStart w:id="87" w:name="_Toc241641158"/>
      <w:bookmarkStart w:id="88" w:name="_Toc242430656"/>
      <w:bookmarkStart w:id="89" w:name="_Toc242507609"/>
      <w:bookmarkStart w:id="90" w:name="_Toc242514867"/>
      <w:bookmarkStart w:id="91" w:name="_Toc245784730"/>
      <w:bookmarkStart w:id="92" w:name="_Toc246205555"/>
      <w:r w:rsidRPr="00C52E7E">
        <w:t>Jämställdhet i det ekologiska lantbruket</w:t>
      </w:r>
      <w:bookmarkEnd w:id="81"/>
      <w:bookmarkEnd w:id="82"/>
      <w:bookmarkEnd w:id="83"/>
      <w:bookmarkEnd w:id="84"/>
      <w:bookmarkEnd w:id="85"/>
      <w:bookmarkEnd w:id="86"/>
      <w:bookmarkEnd w:id="87"/>
      <w:bookmarkEnd w:id="88"/>
      <w:bookmarkEnd w:id="89"/>
      <w:bookmarkEnd w:id="90"/>
      <w:bookmarkEnd w:id="91"/>
      <w:bookmarkEnd w:id="92"/>
    </w:p>
    <w:p w:rsidR="00C52E7E" w:rsidRPr="00C52E7E" w:rsidRDefault="00C52E7E">
      <w:pPr>
        <w:shd w:val="clear" w:color="000000" w:fill="auto"/>
      </w:pPr>
      <w:r w:rsidRPr="00C52E7E">
        <w:t xml:space="preserve">Enligt en undersökning gjord av Ekologiska Lantbrukarna har kvinnor en mer framträdande roll inom det ekologiska lantbruket än inom det konventionella lantbruket. Detsamma gäller aktiviteten inom de ekologiska organisationerna där kvinnor har en mer framträdande roll. Anledningen till detta kan vara att det oftare är kvinnor som tagit initiativ till omställning från konventionellt jordbruk till ekologiskt jordbruk. Enligt studien </w:t>
      </w:r>
      <w:r w:rsidRPr="00C52E7E">
        <w:rPr>
          <w:i/>
        </w:rPr>
        <w:t xml:space="preserve">Visions of Sustainability: Women Organic Farmers and Rural Development </w:t>
      </w:r>
      <w:r w:rsidRPr="00C52E7E">
        <w:t>(Sumner, 2003) som bas</w:t>
      </w:r>
      <w:r w:rsidRPr="00C52E7E">
        <w:t>e</w:t>
      </w:r>
      <w:r w:rsidRPr="00C52E7E">
        <w:t>rats på intervjuer med kanadensiska kvinnliga ekologiska lantbrukare anser kvinnor i högre grad att de sociala värdena som t.ex. det lokala samhället, mångfald och familjeliv är viktiga inom den ekologiska produktionen.</w:t>
      </w:r>
    </w:p>
    <w:p w:rsidR="00C52E7E" w:rsidRPr="00C52E7E" w:rsidRDefault="00C52E7E">
      <w:pPr>
        <w:pStyle w:val="Normaltindrag"/>
        <w:shd w:val="clear" w:color="000000" w:fill="auto"/>
      </w:pPr>
      <w:r w:rsidRPr="00C52E7E">
        <w:t>I en norsk undersökning (Björkhaug, 2004) var andelen kvinnor inom det ekologiska lantbruket dubbelt så hög som inom det traditionella. Dessa kvi</w:t>
      </w:r>
      <w:r w:rsidRPr="00C52E7E">
        <w:t>n</w:t>
      </w:r>
      <w:r w:rsidRPr="00C52E7E">
        <w:t>nor var även i genomsnitt yngre med högre utbildning än männen inom det traditionella jordbruket.</w:t>
      </w:r>
    </w:p>
    <w:p w:rsidR="00C52E7E" w:rsidRPr="00C52E7E" w:rsidRDefault="00C52E7E">
      <w:pPr>
        <w:pStyle w:val="Normaltindrag"/>
        <w:shd w:val="clear" w:color="000000" w:fill="auto"/>
      </w:pPr>
      <w:r w:rsidRPr="00C52E7E">
        <w:t>Vänsterpartiet ser här en tydligt ökad jämställdhet inom jordbruket i takt med att det ekologiska jordbruket utökas. Även det faktum att det är yngre och mer välutbildade kvinnor som söker sig till denna typ av lantbruk skapar en positiv effekt på föryngringen på landsbygden. En ökad satsning på ekol</w:t>
      </w:r>
      <w:r w:rsidRPr="00C52E7E">
        <w:t>o</w:t>
      </w:r>
      <w:r w:rsidRPr="00C52E7E">
        <w:t>gisk produktion skapar således positiva effekter inom jämställdhetsarbetet. Detta bör riksdagen som sin mening ge regeringen till känna.</w:t>
      </w:r>
    </w:p>
    <w:p w:rsidR="00C52E7E" w:rsidRPr="00C52E7E" w:rsidRDefault="00C52E7E">
      <w:pPr>
        <w:pStyle w:val="Rubrik1"/>
        <w:shd w:val="clear" w:color="000000" w:fill="auto"/>
      </w:pPr>
      <w:bookmarkStart w:id="93" w:name="_Toc241031838"/>
      <w:bookmarkStart w:id="94" w:name="_Toc241031944"/>
      <w:bookmarkStart w:id="95" w:name="_Toc241032879"/>
      <w:bookmarkStart w:id="96" w:name="_Toc241037834"/>
      <w:bookmarkStart w:id="97" w:name="_Toc241037898"/>
      <w:bookmarkStart w:id="98" w:name="_Toc241641130"/>
      <w:bookmarkStart w:id="99" w:name="_Toc241641159"/>
      <w:bookmarkStart w:id="100" w:name="_Toc242430657"/>
      <w:bookmarkStart w:id="101" w:name="_Toc242507610"/>
      <w:bookmarkStart w:id="102" w:name="_Toc242514868"/>
      <w:bookmarkStart w:id="103" w:name="_Toc245784731"/>
      <w:bookmarkStart w:id="104" w:name="_Toc246205556"/>
      <w:r w:rsidRPr="00C52E7E">
        <w:t>Jordbruk och miljö</w:t>
      </w:r>
      <w:bookmarkEnd w:id="93"/>
      <w:bookmarkEnd w:id="94"/>
      <w:bookmarkEnd w:id="95"/>
      <w:bookmarkEnd w:id="96"/>
      <w:bookmarkEnd w:id="97"/>
      <w:bookmarkEnd w:id="98"/>
      <w:bookmarkEnd w:id="99"/>
      <w:bookmarkEnd w:id="100"/>
      <w:bookmarkEnd w:id="101"/>
      <w:bookmarkEnd w:id="102"/>
      <w:bookmarkEnd w:id="103"/>
      <w:bookmarkEnd w:id="104"/>
    </w:p>
    <w:p w:rsidR="00C52E7E" w:rsidRPr="00C52E7E" w:rsidRDefault="00C52E7E">
      <w:pPr>
        <w:shd w:val="clear" w:color="000000" w:fill="auto"/>
      </w:pPr>
      <w:r w:rsidRPr="00C52E7E">
        <w:t>Jordbruket påverkar miljön i både stort och smått. Den negativa påverkan från jordbruket handlar främst om utsläpp av växthusgaser, utsläpp av närsalter (gödslande ämnen såsom kväve, fosfor och kalium) till vattendrag, sjöar och hav, kemikalieläckage samt energiåtgång. Andra negativa påverkansfaktorer inom jordbruket är det farliga avfallet som genereras inom näringen såsom plast, förpackningar, metallskrot och spillolja.</w:t>
      </w:r>
    </w:p>
    <w:p w:rsidR="00C52E7E" w:rsidRPr="00C52E7E" w:rsidRDefault="00C52E7E">
      <w:pPr>
        <w:pStyle w:val="Rubrik2"/>
        <w:shd w:val="clear" w:color="000000" w:fill="auto"/>
        <w:rPr>
          <w:i/>
        </w:rPr>
      </w:pPr>
      <w:bookmarkStart w:id="105" w:name="_Toc241031839"/>
      <w:bookmarkStart w:id="106" w:name="_Toc241031945"/>
      <w:bookmarkStart w:id="107" w:name="_Toc241032880"/>
      <w:bookmarkStart w:id="108" w:name="_Toc241037835"/>
      <w:bookmarkStart w:id="109" w:name="_Toc241037899"/>
      <w:bookmarkStart w:id="110" w:name="_Toc241641131"/>
      <w:bookmarkStart w:id="111" w:name="_Toc241641160"/>
      <w:bookmarkStart w:id="112" w:name="_Toc242430658"/>
      <w:bookmarkStart w:id="113" w:name="_Toc242507611"/>
      <w:bookmarkStart w:id="114" w:name="_Toc242514869"/>
      <w:bookmarkStart w:id="115" w:name="_Toc245784732"/>
      <w:bookmarkStart w:id="116" w:name="_Toc246205557"/>
      <w:r w:rsidRPr="00C52E7E">
        <w:t>Klimat</w:t>
      </w:r>
      <w:bookmarkEnd w:id="105"/>
      <w:bookmarkEnd w:id="106"/>
      <w:bookmarkEnd w:id="107"/>
      <w:bookmarkEnd w:id="108"/>
      <w:bookmarkEnd w:id="109"/>
      <w:bookmarkEnd w:id="110"/>
      <w:bookmarkEnd w:id="111"/>
      <w:bookmarkEnd w:id="112"/>
      <w:bookmarkEnd w:id="113"/>
      <w:bookmarkEnd w:id="114"/>
      <w:bookmarkEnd w:id="115"/>
      <w:bookmarkEnd w:id="116"/>
    </w:p>
    <w:p w:rsidR="00C52E7E" w:rsidRPr="00C52E7E" w:rsidRDefault="00C52E7E">
      <w:pPr>
        <w:shd w:val="clear" w:color="000000" w:fill="auto"/>
      </w:pPr>
      <w:r w:rsidRPr="00C52E7E">
        <w:t>Jordbruket är en av de enskilda största källorna till de antropogena utsläppen av växthusgaser och står för 14 % av de globala utsläppen. Jordbruket är även en av de enskilt största orsakerna till avskogning varför utsläppen till följd av markanvändningsförändring och avskogning (som står för ytterligare 17 %) av växthusgasutsläppen även kan härröras till jordbrukets negativa miljöp</w:t>
      </w:r>
      <w:r w:rsidRPr="00C52E7E">
        <w:t>å</w:t>
      </w:r>
      <w:r w:rsidRPr="00C52E7E">
        <w:t>verkan. Det är därför mycket viktigt att jordbrukssektorn ingår i det klimata</w:t>
      </w:r>
      <w:r w:rsidRPr="00C52E7E">
        <w:t>v</w:t>
      </w:r>
      <w:r w:rsidRPr="00C52E7E">
        <w:t>tal som antas i Köpenhamn.</w:t>
      </w:r>
    </w:p>
    <w:p w:rsidR="00C52E7E" w:rsidRPr="00C52E7E" w:rsidRDefault="00C52E7E">
      <w:pPr>
        <w:pStyle w:val="Normaltindrag"/>
        <w:shd w:val="clear" w:color="000000" w:fill="auto"/>
      </w:pPr>
      <w:r w:rsidRPr="00C52E7E">
        <w:t>Mellan 1995 och 2005 ökade utsläppen av växthusgaser från utveckling</w:t>
      </w:r>
      <w:r w:rsidRPr="00C52E7E">
        <w:t>s</w:t>
      </w:r>
      <w:r w:rsidRPr="00C52E7E">
        <w:t>ländernas jordbrukssektorer med drygt 30 % till följd av icke hållbara jor</w:t>
      </w:r>
      <w:r w:rsidRPr="00C52E7E">
        <w:t>d</w:t>
      </w:r>
      <w:r w:rsidRPr="00C52E7E">
        <w:t>bruksmetoder. En ökad satsning på en omställning till mer hållbara produ</w:t>
      </w:r>
      <w:r w:rsidRPr="00C52E7E">
        <w:t>k</w:t>
      </w:r>
      <w:r w:rsidRPr="00C52E7E">
        <w:t>tionsmetoder krävs för att hejda denna ökning. Möjligheten för fattiga bönder i utvecklingsländerna att klimatanpassa sitt jordbruk måste prioriteras och utvecklingen mot ökad odling av monokulturer bör motverkas. En potentiell möjlighet till minskning av växthusgaser är att öka kolbindningsförmågan i marken genom minskad plöjning, förbättrad hantering av gräsm</w:t>
      </w:r>
      <w:r w:rsidRPr="00C52E7E">
        <w:t>arker och restaurering av förstörd mark. Andra möjligheter är mer effektiv gödsela</w:t>
      </w:r>
      <w:r w:rsidRPr="00C52E7E">
        <w:t>n</w:t>
      </w:r>
      <w:r w:rsidRPr="00C52E7E">
        <w:t>vändning, förbättrad vattenhantering, förbättrad risodling, trädplantering, ändringar i djurfoder samt hållbar användning av djurs genetiska mångfald.</w:t>
      </w:r>
    </w:p>
    <w:p w:rsidR="00C52E7E" w:rsidRPr="00C52E7E" w:rsidRDefault="00C52E7E">
      <w:pPr>
        <w:pStyle w:val="Normaltindrag"/>
        <w:shd w:val="clear" w:color="000000" w:fill="auto"/>
      </w:pPr>
      <w:r w:rsidRPr="00C52E7E">
        <w:t>De nuvarande CDM- instrumenten (Clean Development Mechanism) når dock inte de fattigaste bönderna varför omfånget måste öka och nya, flexibla mekanismer måste till för att skapa incitament till lantbrukare inklusive sm</w:t>
      </w:r>
      <w:r w:rsidRPr="00C52E7E">
        <w:t>å</w:t>
      </w:r>
      <w:r w:rsidRPr="00C52E7E">
        <w:t>bönder att minska sin klimatpåverkan. Kapacitetsuppbyggnad, teknologiöve</w:t>
      </w:r>
      <w:r w:rsidRPr="00C52E7E">
        <w:t>r</w:t>
      </w:r>
      <w:r w:rsidRPr="00C52E7E">
        <w:t>föring och ekonomiska incitament är avgörande för att lantbrukare ska anta klimatåtgärder. Detta bör riksdagen som sin mening ge regeringen till känna.</w:t>
      </w:r>
    </w:p>
    <w:p w:rsidR="00C52E7E" w:rsidRPr="00C52E7E" w:rsidRDefault="00C52E7E">
      <w:pPr>
        <w:pStyle w:val="Rubrik3"/>
        <w:shd w:val="clear" w:color="000000" w:fill="auto"/>
      </w:pPr>
      <w:bookmarkStart w:id="117" w:name="_Toc241641132"/>
      <w:bookmarkStart w:id="118" w:name="_Toc241641161"/>
      <w:bookmarkStart w:id="119" w:name="_Toc242430659"/>
      <w:bookmarkStart w:id="120" w:name="_Toc242507612"/>
      <w:bookmarkStart w:id="121" w:name="_Toc242514870"/>
      <w:bookmarkStart w:id="122" w:name="_Toc245784733"/>
      <w:bookmarkStart w:id="123" w:name="_Toc246205558"/>
      <w:r w:rsidRPr="00C52E7E">
        <w:t>Klimatbistånd</w:t>
      </w:r>
      <w:bookmarkEnd w:id="117"/>
      <w:bookmarkEnd w:id="118"/>
      <w:bookmarkEnd w:id="119"/>
      <w:bookmarkEnd w:id="120"/>
      <w:bookmarkEnd w:id="121"/>
      <w:bookmarkEnd w:id="122"/>
      <w:bookmarkEnd w:id="123"/>
    </w:p>
    <w:p w:rsidR="00C52E7E" w:rsidRPr="00C52E7E" w:rsidRDefault="00C52E7E">
      <w:pPr>
        <w:shd w:val="clear" w:color="000000" w:fill="auto"/>
      </w:pPr>
      <w:r w:rsidRPr="00C52E7E">
        <w:t>Då jordbruket inte bara påverkar klimatet utan även påverkas av klimatet är det viktigt att jordbruket klimatanpassas. Klimatförändringar kommer med största sannolikhet att slå hårdast mot länder i syd, och då framförallt mot kvinnor eftersom de står för 70 % av jordens fattiga. Kortare växtperioder, magrare skördar, torka, extrema temperaturer, orkaner och översvämningar hotar jordbruket och de fattigas livsmedelsförsörjning.</w:t>
      </w:r>
    </w:p>
    <w:p w:rsidR="00C52E7E" w:rsidRPr="00C52E7E" w:rsidRDefault="00C52E7E">
      <w:pPr>
        <w:pStyle w:val="Normaltindrag"/>
        <w:shd w:val="clear" w:color="000000" w:fill="auto"/>
      </w:pPr>
      <w:r w:rsidRPr="00C52E7E">
        <w:t>Vänsterpartiet anser inte att det är de fattiga som skall betala för detta. De åtta rikaste länderna i världen, dvs. 13 % av jordens befolkning, står för 40 % av utsläppen av växthusgaser. Denna klimatskuld måste betalas tillbaka. I</w:t>
      </w:r>
      <w:r w:rsidRPr="00C52E7E">
        <w:t>n</w:t>
      </w:r>
      <w:r w:rsidRPr="00C52E7E">
        <w:t>satser måste till för att föra samman lokala anpassningsstrategier med pålitlig klimatinformation och på så sätt förbättra matproduktionen, säkra livsmedel</w:t>
      </w:r>
      <w:r w:rsidRPr="00C52E7E">
        <w:t>s</w:t>
      </w:r>
      <w:r w:rsidRPr="00C52E7E">
        <w:t>försörjningen och undvika att de fattiga blir ytterligare lidande.</w:t>
      </w:r>
    </w:p>
    <w:p w:rsidR="00C52E7E" w:rsidRPr="00C52E7E" w:rsidRDefault="00C52E7E">
      <w:pPr>
        <w:pStyle w:val="Normaltindrag"/>
        <w:shd w:val="clear" w:color="000000" w:fill="auto"/>
      </w:pPr>
      <w:r w:rsidRPr="00C52E7E">
        <w:t>Vänsterpartiet har tidigare motionerat om att införa ett nytt klimatbistånd för att stödja utvecklingsländerna och satsar 3 miljarder över tre år. Vi anser att principen om att förorenaren skall betala bör genomsyra alla miljö- och klimatområden. Regeringen har vid upprepade tillfällen h</w:t>
      </w:r>
      <w:r w:rsidRPr="00C52E7E">
        <w:t>ävdat att samma princip skall nyttjas. Dessvärre sker det inte i praktiken. Regeringens nya klimatsatsningar inom biståndsområdet räcker inte, och vi ser allvarligt på att dessa 1,3 miljarder kronor tas från det redan existerande biståndet. Vi anser att nya resurser måste till där jordbruket spelar en stor roll för en positiv u</w:t>
      </w:r>
      <w:r w:rsidRPr="00C52E7E">
        <w:t>t</w:t>
      </w:r>
      <w:r w:rsidRPr="00C52E7E">
        <w:t>veckling såväl ur klimat- och miljösynpunkt som för fattigdomsbekämpning. Detta bör riksdagen som sin mening ge regeringen till känna.</w:t>
      </w:r>
    </w:p>
    <w:p w:rsidR="00C52E7E" w:rsidRPr="00C52E7E" w:rsidRDefault="00C52E7E">
      <w:pPr>
        <w:pStyle w:val="Rubrik3"/>
        <w:shd w:val="clear" w:color="000000" w:fill="auto"/>
      </w:pPr>
      <w:bookmarkStart w:id="124" w:name="_Toc241641133"/>
      <w:bookmarkStart w:id="125" w:name="_Toc241641162"/>
      <w:bookmarkStart w:id="126" w:name="_Toc242430660"/>
      <w:bookmarkStart w:id="127" w:name="_Toc242507613"/>
      <w:bookmarkStart w:id="128" w:name="_Toc242514871"/>
      <w:bookmarkStart w:id="129" w:name="_Toc245784734"/>
      <w:bookmarkStart w:id="130" w:name="_Toc246205559"/>
      <w:r w:rsidRPr="00C52E7E">
        <w:t>En handlingsplan för klimatåtgärder inom jordbr</w:t>
      </w:r>
      <w:r w:rsidRPr="00C52E7E">
        <w:t>uket</w:t>
      </w:r>
      <w:bookmarkEnd w:id="124"/>
      <w:bookmarkEnd w:id="125"/>
      <w:bookmarkEnd w:id="126"/>
      <w:bookmarkEnd w:id="127"/>
      <w:bookmarkEnd w:id="128"/>
      <w:bookmarkEnd w:id="129"/>
      <w:bookmarkEnd w:id="130"/>
    </w:p>
    <w:p w:rsidR="00C52E7E" w:rsidRPr="00C52E7E" w:rsidRDefault="00C52E7E">
      <w:pPr>
        <w:shd w:val="clear" w:color="000000" w:fill="auto"/>
      </w:pPr>
      <w:r w:rsidRPr="00C52E7E">
        <w:t>Vänsterpartiet anser att en handlingsplan för hur livsmedelskedjans, inklusive animalieproduktionens, klimatpåverkan kan minskas bör tas fram. Detta bör riksdagen som sin mening ge regeringen till känna.</w:t>
      </w:r>
    </w:p>
    <w:p w:rsidR="00C52E7E" w:rsidRPr="00C52E7E" w:rsidRDefault="00C52E7E">
      <w:pPr>
        <w:pStyle w:val="Rubrik3"/>
        <w:shd w:val="clear" w:color="000000" w:fill="auto"/>
      </w:pPr>
      <w:bookmarkStart w:id="131" w:name="_Toc241641134"/>
      <w:bookmarkStart w:id="132" w:name="_Toc241641163"/>
      <w:bookmarkStart w:id="133" w:name="_Toc242430661"/>
      <w:bookmarkStart w:id="134" w:name="_Toc242507614"/>
      <w:bookmarkStart w:id="135" w:name="_Toc242514872"/>
      <w:bookmarkStart w:id="136" w:name="_Toc245784735"/>
      <w:bookmarkStart w:id="137" w:name="_Toc246205560"/>
      <w:r w:rsidRPr="00C52E7E">
        <w:t>Energiskatter</w:t>
      </w:r>
      <w:bookmarkEnd w:id="131"/>
      <w:bookmarkEnd w:id="132"/>
      <w:bookmarkEnd w:id="133"/>
      <w:bookmarkEnd w:id="134"/>
      <w:bookmarkEnd w:id="135"/>
      <w:bookmarkEnd w:id="136"/>
      <w:bookmarkEnd w:id="137"/>
    </w:p>
    <w:p w:rsidR="00C52E7E" w:rsidRPr="00C52E7E" w:rsidRDefault="00C52E7E">
      <w:pPr>
        <w:shd w:val="clear" w:color="000000" w:fill="auto"/>
      </w:pPr>
      <w:r w:rsidRPr="00C52E7E">
        <w:t>I dag sker en återbetalning av koldioxidskatten med 79 % för diesel som fö</w:t>
      </w:r>
      <w:r w:rsidRPr="00C52E7E">
        <w:t>r</w:t>
      </w:r>
      <w:r w:rsidRPr="00C52E7E">
        <w:t>brukas i jordbruks- och skogsbruksmaskiner. I syfte att minska bränslefö</w:t>
      </w:r>
      <w:r w:rsidRPr="00C52E7E">
        <w:t>r</w:t>
      </w:r>
      <w:r w:rsidRPr="00C52E7E">
        <w:t>brukningen, och i synnerhet användningen av fossila bränslen, föreslår rege</w:t>
      </w:r>
      <w:r w:rsidRPr="00C52E7E">
        <w:t>r</w:t>
      </w:r>
      <w:r w:rsidRPr="00C52E7E">
        <w:t>ingen att den aktuella återbetalningen av koldioxidskatten successivt bör minska. Vi anser att de som lever upp till tydliga krav på minskade utsläpp ska kunna erhålla stöd till miljöförbättrande åtgärder som motsvarar den minskade återföringen av koldioxidskatten. Detta bör riksdagen som sin m</w:t>
      </w:r>
      <w:r w:rsidRPr="00C52E7E">
        <w:t>e</w:t>
      </w:r>
      <w:r w:rsidRPr="00C52E7E">
        <w:t>ning ge regeringen till känna.</w:t>
      </w:r>
    </w:p>
    <w:p w:rsidR="00C52E7E" w:rsidRPr="00C52E7E" w:rsidRDefault="00C52E7E">
      <w:pPr>
        <w:pStyle w:val="Rubrik3"/>
        <w:shd w:val="clear" w:color="000000" w:fill="auto"/>
      </w:pPr>
      <w:bookmarkStart w:id="138" w:name="_Toc241641135"/>
      <w:bookmarkStart w:id="139" w:name="_Toc241641164"/>
      <w:bookmarkStart w:id="140" w:name="_Toc242430662"/>
      <w:bookmarkStart w:id="141" w:name="_Toc242507615"/>
      <w:bookmarkStart w:id="142" w:name="_Toc242514873"/>
      <w:bookmarkStart w:id="143" w:name="_Toc245784736"/>
      <w:bookmarkStart w:id="144" w:name="_Toc246205561"/>
      <w:r w:rsidRPr="00C52E7E">
        <w:t>Biogas och klimatsatsningar</w:t>
      </w:r>
      <w:bookmarkEnd w:id="138"/>
      <w:bookmarkEnd w:id="139"/>
      <w:bookmarkEnd w:id="140"/>
      <w:bookmarkEnd w:id="141"/>
      <w:bookmarkEnd w:id="142"/>
      <w:bookmarkEnd w:id="143"/>
      <w:bookmarkEnd w:id="144"/>
    </w:p>
    <w:p w:rsidR="00C52E7E" w:rsidRPr="00C52E7E" w:rsidRDefault="00C52E7E">
      <w:pPr>
        <w:shd w:val="clear" w:color="000000" w:fill="auto"/>
      </w:pPr>
      <w:r w:rsidRPr="00C52E7E">
        <w:t>Enligt Klimatberedningen är produktion av biogas från stallgödsel en kos</w:t>
      </w:r>
      <w:r w:rsidRPr="00C52E7E">
        <w:t>t</w:t>
      </w:r>
      <w:r w:rsidRPr="00C52E7E">
        <w:t>nadseffektiv åtgärd. Om rötning av stallgödsel ökar (till ca 50 % av all stal</w:t>
      </w:r>
      <w:r w:rsidRPr="00C52E7E">
        <w:t>l</w:t>
      </w:r>
      <w:r w:rsidRPr="00C52E7E">
        <w:t>gödsel) kan det leda till en produktion av ca 1 TWh biogas. Det minskar ko</w:t>
      </w:r>
      <w:r w:rsidRPr="00C52E7E">
        <w:t>l</w:t>
      </w:r>
      <w:r w:rsidRPr="00C52E7E">
        <w:t>dioxidutsläppen med ca 0,4 miljoner ton per år (Energimyndigheten och N</w:t>
      </w:r>
      <w:r w:rsidRPr="00C52E7E">
        <w:t>a</w:t>
      </w:r>
      <w:r w:rsidRPr="00C52E7E">
        <w:t>turvårdsverket i underlaget till Kontrollstation 2008).</w:t>
      </w:r>
    </w:p>
    <w:p w:rsidR="00C52E7E" w:rsidRPr="00C52E7E" w:rsidRDefault="00C52E7E">
      <w:pPr>
        <w:pStyle w:val="Normaltindrag"/>
        <w:shd w:val="clear" w:color="000000" w:fill="auto"/>
      </w:pPr>
      <w:r w:rsidRPr="00C52E7E">
        <w:t>Vi anser, liksom Klimatberedningen, att ett investeringsbidrag till att u</w:t>
      </w:r>
      <w:r w:rsidRPr="00C52E7E">
        <w:t>t</w:t>
      </w:r>
      <w:r w:rsidRPr="00C52E7E">
        <w:t>veckla biogasproduktion från stallgödsel och samrötning med upp till 50 % andra substrat bör genomföras. Regeringen har infört en särskild satsning på investeringsstöd till biogasproduktion inom ramen för landsbygdsprogrammet för att få igång gödselbaserad biogasproduktion. Vi anser att möjligheten att få investeringsstöd till biogasproduktion bör öka. Produktion av biogas från organiskt avfall i samhället, t.ex. hushållsavfall, bör också gynnas med inv</w:t>
      </w:r>
      <w:r w:rsidRPr="00C52E7E">
        <w:t>e</w:t>
      </w:r>
      <w:r w:rsidRPr="00C52E7E">
        <w:t>steringsbidrag. Med ett återinfört klimatinvesterings</w:t>
      </w:r>
      <w:r w:rsidRPr="00C52E7E">
        <w:t>program (Klimp) skulle biogasproduktion kunna gynnas ytterligare. Vänsterpartiet satsar 700 miljoner per år för ett återinförande av klimatinvesteringsprogrammet, vilket motion</w:t>
      </w:r>
      <w:r w:rsidRPr="00C52E7E">
        <w:t>e</w:t>
      </w:r>
      <w:r w:rsidRPr="00C52E7E">
        <w:t>ras om i motionen Miljö – och rättvisa (2009/10:MJ468).</w:t>
      </w:r>
    </w:p>
    <w:p w:rsidR="00C52E7E" w:rsidRPr="00C52E7E" w:rsidRDefault="00C52E7E">
      <w:pPr>
        <w:pStyle w:val="Rubrik2"/>
        <w:shd w:val="clear" w:color="000000" w:fill="auto"/>
      </w:pPr>
      <w:bookmarkStart w:id="145" w:name="_Toc241031840"/>
      <w:bookmarkStart w:id="146" w:name="_Toc241031946"/>
      <w:bookmarkStart w:id="147" w:name="_Toc241032881"/>
      <w:bookmarkStart w:id="148" w:name="_Toc241037836"/>
      <w:bookmarkStart w:id="149" w:name="_Toc241037900"/>
      <w:bookmarkStart w:id="150" w:name="_Toc241641136"/>
      <w:bookmarkStart w:id="151" w:name="_Toc241641165"/>
      <w:bookmarkStart w:id="152" w:name="_Toc242430663"/>
      <w:bookmarkStart w:id="153" w:name="_Toc242507616"/>
      <w:bookmarkStart w:id="154" w:name="_Toc242514874"/>
      <w:bookmarkStart w:id="155" w:name="_Toc245784737"/>
      <w:bookmarkStart w:id="156" w:name="_Toc246205562"/>
      <w:r w:rsidRPr="00C52E7E">
        <w:t>Havsmiljö</w:t>
      </w:r>
      <w:bookmarkEnd w:id="145"/>
      <w:bookmarkEnd w:id="146"/>
      <w:bookmarkEnd w:id="147"/>
      <w:bookmarkEnd w:id="148"/>
      <w:bookmarkEnd w:id="149"/>
      <w:bookmarkEnd w:id="150"/>
      <w:bookmarkEnd w:id="151"/>
      <w:bookmarkEnd w:id="152"/>
      <w:bookmarkEnd w:id="153"/>
      <w:bookmarkEnd w:id="154"/>
      <w:bookmarkEnd w:id="155"/>
      <w:bookmarkEnd w:id="156"/>
    </w:p>
    <w:p w:rsidR="00C52E7E" w:rsidRPr="00C52E7E" w:rsidRDefault="00C52E7E">
      <w:pPr>
        <w:shd w:val="clear" w:color="000000" w:fill="auto"/>
      </w:pPr>
      <w:r w:rsidRPr="00C52E7E">
        <w:t>Jordbruket påverkar även våra vattendrag, sjöar och hav genom framför allt läckage av gödningsämnen såsom kväve och fosfor. Idag är övergödning</w:t>
      </w:r>
      <w:r w:rsidRPr="00C52E7E">
        <w:t>s</w:t>
      </w:r>
      <w:r w:rsidRPr="00C52E7E">
        <w:t>problematiken den största och mest svårtlösta frågan gällande Östersjön. Kostnaderna för att åtgärda detta problem beräknas till mångmiljardbelopp. Det är därför ytterst viktigt att jordbruket inkluderas i arbetet med havsmilj</w:t>
      </w:r>
      <w:r w:rsidRPr="00C52E7E">
        <w:t>ö</w:t>
      </w:r>
      <w:r w:rsidRPr="00C52E7E">
        <w:t>frågor. En minskning av användandet av handelsgödsel skulle ge stora posit</w:t>
      </w:r>
      <w:r w:rsidRPr="00C52E7E">
        <w:t>i</w:t>
      </w:r>
      <w:r w:rsidRPr="00C52E7E">
        <w:t>va resultat i våra sjöar, hav och vattendrag. Vänsterpartiet har därför länge föreslagit en 20-procentig höjning av skatten på handelsgödsel och bekäm</w:t>
      </w:r>
      <w:r w:rsidRPr="00C52E7E">
        <w:t>p</w:t>
      </w:r>
      <w:r w:rsidRPr="00C52E7E">
        <w:t>ningsmedel. Pengarna skall återföras till jordbruket genom</w:t>
      </w:r>
      <w:r w:rsidRPr="00C52E7E">
        <w:t xml:space="preserve"> miljöförbättrande åtgärder. På så sätt ökar incitamenten att ställa om till ett miljöanpassat jor</w:t>
      </w:r>
      <w:r w:rsidRPr="00C52E7E">
        <w:t>d</w:t>
      </w:r>
      <w:r w:rsidRPr="00C52E7E">
        <w:t>bruk. Vi ser därför mycket kritiskt på regeringens beslut att slopa skatten på handelsgödsel, vilket går mot de ambitioner man uttalat kring miljöanpas</w:t>
      </w:r>
      <w:r w:rsidRPr="00C52E7E">
        <w:t>s</w:t>
      </w:r>
      <w:r w:rsidRPr="00C52E7E">
        <w:t>ningen inom jordbrukssektorn med hänseende på havsmiljön. Vi återför dä</w:t>
      </w:r>
      <w:r w:rsidRPr="00C52E7E">
        <w:t>r</w:t>
      </w:r>
      <w:r w:rsidRPr="00C52E7E">
        <w:t>för skatteintäkten på 270 miljoner per år. Detta bör riksdagen som sin mening ge regeringen till känna.</w:t>
      </w:r>
    </w:p>
    <w:p w:rsidR="00C52E7E" w:rsidRPr="00C52E7E" w:rsidRDefault="00C52E7E">
      <w:pPr>
        <w:pStyle w:val="Normaltindrag"/>
        <w:shd w:val="clear" w:color="000000" w:fill="auto"/>
      </w:pPr>
      <w:r w:rsidRPr="00C52E7E">
        <w:t>Även satsningar på musselodlingar, odlingsfria zoner, återförande av fo</w:t>
      </w:r>
      <w:r w:rsidRPr="00C52E7E">
        <w:t>s</w:t>
      </w:r>
      <w:r w:rsidRPr="00C52E7E">
        <w:t xml:space="preserve">forföreningar samt statliga bidrag till vattenvårdande insatser är några av de förslag som Vänsterpartiet lagt fram. (För mer information se </w:t>
      </w:r>
      <w:r w:rsidRPr="00C52E7E">
        <w:rPr>
          <w:i/>
        </w:rPr>
        <w:t>En sammanhå</w:t>
      </w:r>
      <w:r w:rsidRPr="00C52E7E">
        <w:rPr>
          <w:i/>
        </w:rPr>
        <w:t>l</w:t>
      </w:r>
      <w:r w:rsidRPr="00C52E7E">
        <w:rPr>
          <w:i/>
        </w:rPr>
        <w:t>len svensk havspolitik</w:t>
      </w:r>
      <w:r w:rsidRPr="00C52E7E">
        <w:t>, 2008/09:MJ11).</w:t>
      </w:r>
    </w:p>
    <w:p w:rsidR="00C52E7E" w:rsidRPr="00C52E7E" w:rsidRDefault="00C52E7E">
      <w:pPr>
        <w:pStyle w:val="Normaltindrag"/>
        <w:shd w:val="clear" w:color="000000" w:fill="auto"/>
      </w:pPr>
      <w:r w:rsidRPr="00C52E7E">
        <w:t>Jordbrukets negativa miljöpåverkan kan minska genom att man sörjer för den naturliga mångfalden och landskapsvården. Genom att välja lämpliga o</w:t>
      </w:r>
      <w:r w:rsidRPr="00C52E7E">
        <w:t>d</w:t>
      </w:r>
      <w:r w:rsidRPr="00C52E7E">
        <w:t>lingsmetoder (bearbetning, gödsling m.m.) kan odlare påverka utsläppen av närsalter, kemikalier och växthusgaser.</w:t>
      </w:r>
    </w:p>
    <w:p w:rsidR="00C52E7E" w:rsidRPr="00C52E7E" w:rsidRDefault="00C52E7E">
      <w:pPr>
        <w:pStyle w:val="Rubrik2"/>
        <w:shd w:val="clear" w:color="000000" w:fill="auto"/>
      </w:pPr>
      <w:bookmarkStart w:id="157" w:name="_Toc241031841"/>
      <w:bookmarkStart w:id="158" w:name="_Toc241031947"/>
      <w:bookmarkStart w:id="159" w:name="_Toc241032882"/>
      <w:bookmarkStart w:id="160" w:name="_Toc241037837"/>
      <w:bookmarkStart w:id="161" w:name="_Toc241037901"/>
      <w:bookmarkStart w:id="162" w:name="_Toc241641137"/>
      <w:bookmarkStart w:id="163" w:name="_Toc241641166"/>
      <w:bookmarkStart w:id="164" w:name="_Toc242430664"/>
      <w:bookmarkStart w:id="165" w:name="_Toc242507617"/>
      <w:bookmarkStart w:id="166" w:name="_Toc242514875"/>
      <w:bookmarkStart w:id="167" w:name="_Toc245784738"/>
      <w:bookmarkStart w:id="168" w:name="_Toc246205563"/>
      <w:r w:rsidRPr="00C52E7E">
        <w:t>Kemikalier</w:t>
      </w:r>
      <w:bookmarkEnd w:id="157"/>
      <w:bookmarkEnd w:id="158"/>
      <w:bookmarkEnd w:id="159"/>
      <w:bookmarkEnd w:id="160"/>
      <w:bookmarkEnd w:id="161"/>
      <w:bookmarkEnd w:id="162"/>
      <w:bookmarkEnd w:id="163"/>
      <w:bookmarkEnd w:id="164"/>
      <w:bookmarkEnd w:id="165"/>
      <w:bookmarkEnd w:id="166"/>
      <w:bookmarkEnd w:id="167"/>
      <w:bookmarkEnd w:id="168"/>
    </w:p>
    <w:p w:rsidR="00C52E7E" w:rsidRPr="00C52E7E" w:rsidRDefault="00C52E7E">
      <w:pPr>
        <w:shd w:val="clear" w:color="000000" w:fill="auto"/>
      </w:pPr>
      <w:r w:rsidRPr="00C52E7E">
        <w:t>Farliga ämnen är antingen ämnen som inte finns naturligt eller ämnen som har en långt högre koncentration än vad som finns naturligt. Inom det konventi</w:t>
      </w:r>
      <w:r w:rsidRPr="00C52E7E">
        <w:t>o</w:t>
      </w:r>
      <w:r w:rsidRPr="00C52E7E">
        <w:t>nella jordbruket används kemikalier i form av bekämpningsmedel. Jordbruket är, efter industrin, den största konsumenten av bekämpningsmedel och står för drygt 18 % av den totala försäljningen i Sverige. Enligt SCB slog försäljnin</w:t>
      </w:r>
      <w:r w:rsidRPr="00C52E7E">
        <w:t>g</w:t>
      </w:r>
      <w:r w:rsidRPr="00C52E7E">
        <w:t>en av bekämpningsmedel alla rekord under 2008 då jordbrukarna köpte medel för över 5 miljarder hektardoser. Även användningen av svampmedel ökade rekordartat. Över 50 % mer fungicider användes under 2008 än under 2007. Detta trots att 2008 inte var särskilt besvärligt ur svampsynp</w:t>
      </w:r>
      <w:r w:rsidRPr="00C52E7E">
        <w:t>unkt.</w:t>
      </w:r>
    </w:p>
    <w:p w:rsidR="00C52E7E" w:rsidRPr="00C52E7E" w:rsidRDefault="00C52E7E">
      <w:pPr>
        <w:pStyle w:val="Normaltindrag"/>
        <w:shd w:val="clear" w:color="000000" w:fill="auto"/>
      </w:pPr>
      <w:r w:rsidRPr="00C52E7E">
        <w:t>Osäkerheten kring många kemikaliers risker är stor. Mindre än fem pr</w:t>
      </w:r>
      <w:r w:rsidRPr="00C52E7E">
        <w:t>o</w:t>
      </w:r>
      <w:r w:rsidRPr="00C52E7E">
        <w:t>cent av de drygt 100 000 kemikalier som finns på den europeiska marknaden idag har testats i någon större utsträckning. Därför anser Vänsterpartiet att det är av största vikt att substitutionsprincipen följs i alla lägen. Denna princip innebär att farliga kemikalier skall ersättas av säkrare alternativ om sådana finns. Vänsterpartiet anser även att konsumenter och alla som arbetar med kemikalier i industrin skall få maximalt med information. Slutligen anser Vänsterpartiet att enskilda EU-länder skall tillå</w:t>
      </w:r>
      <w:r w:rsidRPr="00C52E7E">
        <w:t>tas att gå längre i sin egen kemikalielagstiftning. Detta bör riksdagen som sin mening ge regeringen till känna.</w:t>
      </w:r>
    </w:p>
    <w:p w:rsidR="00C52E7E" w:rsidRPr="00C52E7E" w:rsidRDefault="00C52E7E">
      <w:pPr>
        <w:pStyle w:val="Rubrik2"/>
        <w:shd w:val="clear" w:color="000000" w:fill="auto"/>
      </w:pPr>
      <w:bookmarkStart w:id="169" w:name="_Toc241031842"/>
      <w:bookmarkStart w:id="170" w:name="_Toc241031948"/>
      <w:bookmarkStart w:id="171" w:name="_Toc241032883"/>
      <w:bookmarkStart w:id="172" w:name="_Toc241037838"/>
      <w:bookmarkStart w:id="173" w:name="_Toc241037902"/>
      <w:bookmarkStart w:id="174" w:name="_Toc241641138"/>
      <w:bookmarkStart w:id="175" w:name="_Toc241641167"/>
      <w:bookmarkStart w:id="176" w:name="_Toc242430665"/>
      <w:bookmarkStart w:id="177" w:name="_Toc242507618"/>
      <w:bookmarkStart w:id="178" w:name="_Toc242514876"/>
      <w:bookmarkStart w:id="179" w:name="_Toc245784739"/>
      <w:bookmarkStart w:id="180" w:name="_Toc246205564"/>
      <w:r w:rsidRPr="00C52E7E">
        <w:t>Biologisk mångfald</w:t>
      </w:r>
      <w:bookmarkEnd w:id="169"/>
      <w:bookmarkEnd w:id="170"/>
      <w:bookmarkEnd w:id="171"/>
      <w:bookmarkEnd w:id="172"/>
      <w:bookmarkEnd w:id="173"/>
      <w:bookmarkEnd w:id="174"/>
      <w:bookmarkEnd w:id="175"/>
      <w:bookmarkEnd w:id="176"/>
      <w:bookmarkEnd w:id="177"/>
      <w:bookmarkEnd w:id="178"/>
      <w:bookmarkEnd w:id="179"/>
      <w:bookmarkEnd w:id="180"/>
    </w:p>
    <w:p w:rsidR="00C52E7E" w:rsidRPr="00C52E7E" w:rsidRDefault="00C52E7E">
      <w:pPr>
        <w:shd w:val="clear" w:color="000000" w:fill="auto"/>
      </w:pPr>
      <w:r w:rsidRPr="00C52E7E">
        <w:t>Så mycket som två tredjedelar av Sveriges rödlistade arter har sin hemvist i de landskap som är formade av jordbruket. Betesmarker, ängar och åkrar bistår med biotoper som är livsnödvändiga för dessa arter. Dessvärre har tillgången på dessa områden minskat i antal i takt med att jordbruket blivit allt mer specialiserat och effektiviserat. I och med användningen av handelsgö</w:t>
      </w:r>
      <w:r w:rsidRPr="00C52E7E">
        <w:t>d</w:t>
      </w:r>
      <w:r w:rsidRPr="00C52E7E">
        <w:t>sel har djurhållningen slutat vara nödvändig för gödslingen av jordbruksma</w:t>
      </w:r>
      <w:r w:rsidRPr="00C52E7E">
        <w:t>r</w:t>
      </w:r>
      <w:r w:rsidRPr="00C52E7E">
        <w:t>ker varför djurhållningen har koncentrerats på färre och större jordbrukare, och många betesmarker växer därför igen. Produktionen har ökat i och med införseln av konstgödsel och bekämpningsmedel, vilket resulterat i att en miljon hektar åkermark har lagts ned under efterkrigstiden. Även använ</w:t>
      </w:r>
      <w:r w:rsidRPr="00C52E7E">
        <w:t>d</w:t>
      </w:r>
      <w:r w:rsidRPr="00C52E7E">
        <w:t>ningen av bekämpningsmedel påverkar många arter negativt.</w:t>
      </w:r>
    </w:p>
    <w:p w:rsidR="00C52E7E" w:rsidRPr="00C52E7E" w:rsidRDefault="00C52E7E">
      <w:pPr>
        <w:pStyle w:val="Normaltindrag"/>
        <w:shd w:val="clear" w:color="000000" w:fill="auto"/>
      </w:pPr>
      <w:r w:rsidRPr="00C52E7E">
        <w:t>Om inte jordbruket anpassas till de förutsättningar som finns riskerar vi stora för</w:t>
      </w:r>
      <w:r w:rsidRPr="00C52E7E">
        <w:t>luster av biologisk mångfald och därmed ekosystemtjänster. Vänste</w:t>
      </w:r>
      <w:r w:rsidRPr="00C52E7E">
        <w:t>r</w:t>
      </w:r>
      <w:r w:rsidRPr="00C52E7E">
        <w:t>partiet anser därför att en politik där jordbruket integreras med miljöpolitiken är nödvändig för att komma tillrätta med de negativa effekterna av dagens jordbrukspolitik idag. Detta bör riksdagen som sin mening ge regeringen till känna.</w:t>
      </w:r>
    </w:p>
    <w:p w:rsidR="00C52E7E" w:rsidRPr="00C52E7E" w:rsidRDefault="00C52E7E">
      <w:pPr>
        <w:pStyle w:val="Rubrik1"/>
        <w:shd w:val="clear" w:color="000000" w:fill="auto"/>
      </w:pPr>
      <w:bookmarkStart w:id="181" w:name="_Toc241031843"/>
      <w:bookmarkStart w:id="182" w:name="_Toc241031949"/>
      <w:bookmarkStart w:id="183" w:name="_Toc241032884"/>
      <w:bookmarkStart w:id="184" w:name="_Toc241037839"/>
      <w:bookmarkStart w:id="185" w:name="_Toc241037903"/>
      <w:bookmarkStart w:id="186" w:name="_Toc241641139"/>
      <w:bookmarkStart w:id="187" w:name="_Toc241641168"/>
      <w:bookmarkStart w:id="188" w:name="_Toc242430666"/>
      <w:bookmarkStart w:id="189" w:name="_Toc242507619"/>
      <w:bookmarkStart w:id="190" w:name="_Toc242514877"/>
      <w:bookmarkStart w:id="191" w:name="_Toc245784740"/>
      <w:bookmarkStart w:id="192" w:name="_Toc246205565"/>
      <w:r w:rsidRPr="00C52E7E">
        <w:t>Ekologiskt jordbruk</w:t>
      </w:r>
      <w:bookmarkEnd w:id="181"/>
      <w:bookmarkEnd w:id="182"/>
      <w:bookmarkEnd w:id="183"/>
      <w:bookmarkEnd w:id="184"/>
      <w:bookmarkEnd w:id="185"/>
      <w:bookmarkEnd w:id="186"/>
      <w:bookmarkEnd w:id="187"/>
      <w:bookmarkEnd w:id="188"/>
      <w:bookmarkEnd w:id="189"/>
      <w:bookmarkEnd w:id="190"/>
      <w:bookmarkEnd w:id="191"/>
      <w:bookmarkEnd w:id="192"/>
    </w:p>
    <w:p w:rsidR="00C52E7E" w:rsidRPr="00C52E7E" w:rsidRDefault="00C52E7E">
      <w:pPr>
        <w:shd w:val="clear" w:color="000000" w:fill="auto"/>
      </w:pPr>
      <w:r w:rsidRPr="00C52E7E">
        <w:t>Det finns många olika åsikter om det ekologiska jordbrukets vara eller icke vara. Kritiker av ekologiskt jordbruk menar att det inte finns någon möjlighet att mätta jordens växande befolkning med ekologiskt lantbruk då avkastnin</w:t>
      </w:r>
      <w:r w:rsidRPr="00C52E7E">
        <w:t>g</w:t>
      </w:r>
      <w:r w:rsidRPr="00C52E7E">
        <w:t>en är drygt 45 % lägre än vid konventionellt jordbruk och att ekologiskt jor</w:t>
      </w:r>
      <w:r w:rsidRPr="00C52E7E">
        <w:t>d</w:t>
      </w:r>
      <w:r w:rsidRPr="00C52E7E">
        <w:t>bruk således är omoraliskt. Man menar även att en ökad mängd grödor binder mer kol och på så sätt motverkar klimatförändringarna.</w:t>
      </w:r>
    </w:p>
    <w:p w:rsidR="00C52E7E" w:rsidRPr="00C52E7E" w:rsidRDefault="00C52E7E">
      <w:pPr>
        <w:pStyle w:val="Normaltindrag"/>
        <w:shd w:val="clear" w:color="000000" w:fill="auto"/>
      </w:pPr>
      <w:r w:rsidRPr="00C52E7E">
        <w:t>Förespråkarna å andra sidan menar att riskerna med det konventionella jordbruket är för stora för att hålla på lång sikt. Användning av handelsgödsel, bekämpningsmedel och förädlade utsäden resulterar i utarmning av den bi</w:t>
      </w:r>
      <w:r w:rsidRPr="00C52E7E">
        <w:t>o</w:t>
      </w:r>
      <w:r w:rsidRPr="00C52E7E">
        <w:t>logiska mångfalden, jorderosion, förorening av jord och vatten, övergödning med mera.</w:t>
      </w:r>
    </w:p>
    <w:p w:rsidR="00C52E7E" w:rsidRPr="00C52E7E" w:rsidRDefault="00C52E7E">
      <w:pPr>
        <w:pStyle w:val="Normaltindrag"/>
        <w:shd w:val="clear" w:color="000000" w:fill="auto"/>
      </w:pPr>
      <w:r w:rsidRPr="00C52E7E">
        <w:t>Enligt en forskningsrapport av amerikanska forskare från 2007 kan en o</w:t>
      </w:r>
      <w:r w:rsidRPr="00C52E7E">
        <w:t>m</w:t>
      </w:r>
      <w:r w:rsidRPr="00C52E7E">
        <w:t>ställning till ekologiskt jordbruk i den fattiga delen av världen öka produkti</w:t>
      </w:r>
      <w:r w:rsidRPr="00C52E7E">
        <w:t>o</w:t>
      </w:r>
      <w:r w:rsidRPr="00C52E7E">
        <w:t>nen med mellan 50 och 500 %. I den rika världen kommer dock produktionen att sjunka något, men sett globalt är en omställning till ett ekologiskt mer hållbart jordbruk bra både för miljön och för att möta den växande befol</w:t>
      </w:r>
      <w:r w:rsidRPr="00C52E7E">
        <w:t>k</w:t>
      </w:r>
      <w:r w:rsidRPr="00C52E7E">
        <w:t>ningen.</w:t>
      </w:r>
    </w:p>
    <w:p w:rsidR="00C52E7E" w:rsidRPr="00C52E7E" w:rsidRDefault="00C52E7E">
      <w:pPr>
        <w:pStyle w:val="Normaltindrag"/>
        <w:shd w:val="clear" w:color="000000" w:fill="auto"/>
      </w:pPr>
      <w:r w:rsidRPr="00C52E7E">
        <w:t>Vi menar att det inte är mängden livsmedel som är huvudproblemet utan fördelningen av dessa. De faktorer som spelar roll i sammanhanget är brista</w:t>
      </w:r>
      <w:r w:rsidRPr="00C52E7E">
        <w:t>n</w:t>
      </w:r>
      <w:r w:rsidRPr="00C52E7E">
        <w:t>de infrastruktur, finansiella intressen och orättfärdiga handelsavtal. I och med att små bönder i utvecklingsländer inte har råd att köpa handelsgödsel och bekämpningsmedel är ekologiska lantbruk det bästa verktyget för att möjli</w:t>
      </w:r>
      <w:r w:rsidRPr="00C52E7E">
        <w:t>g</w:t>
      </w:r>
      <w:r w:rsidRPr="00C52E7E">
        <w:t>göra självförsörjning. Enligt FN:s miljöprogram Unep kan ekologiskt jor</w:t>
      </w:r>
      <w:r w:rsidRPr="00C52E7E">
        <w:t>d</w:t>
      </w:r>
      <w:r w:rsidRPr="00C52E7E">
        <w:t xml:space="preserve">bruk bidra till mer livsmedelssäkerhet än de flesta konventionella system. Liknande slutsats kom IAAKSTD (internationella panelen för värdering av landbruksvetenskap, forskning och teknik för utveckling) fram </w:t>
      </w:r>
      <w:r w:rsidRPr="00C52E7E">
        <w:t>till vid mötet i Johannesburg 2008.</w:t>
      </w:r>
    </w:p>
    <w:p w:rsidR="00C52E7E" w:rsidRPr="00C52E7E" w:rsidRDefault="00C52E7E">
      <w:pPr>
        <w:pStyle w:val="Normaltindrag"/>
        <w:shd w:val="clear" w:color="000000" w:fill="auto"/>
      </w:pPr>
      <w:r w:rsidRPr="00C52E7E">
        <w:t>Vänsterpartiet menar att de ekologiska jordbrukssystemen bör få en större omfattning globalt då de genererar de bästa möjligheterna för att skapa liv</w:t>
      </w:r>
      <w:r w:rsidRPr="00C52E7E">
        <w:t>s</w:t>
      </w:r>
      <w:r w:rsidRPr="00C52E7E">
        <w:t>medelssäkerhet och minst negativ miljöbelastning. Detta bör riksdagen som sin mening ge regeringen till känna.</w:t>
      </w:r>
    </w:p>
    <w:p w:rsidR="00C52E7E" w:rsidRPr="00C52E7E" w:rsidRDefault="00C52E7E">
      <w:pPr>
        <w:pStyle w:val="Rubrik2"/>
        <w:shd w:val="clear" w:color="000000" w:fill="auto"/>
      </w:pPr>
      <w:bookmarkStart w:id="193" w:name="_Toc241031844"/>
      <w:bookmarkStart w:id="194" w:name="_Toc241031950"/>
      <w:bookmarkStart w:id="195" w:name="_Toc241032885"/>
      <w:bookmarkStart w:id="196" w:name="_Toc241037840"/>
      <w:bookmarkStart w:id="197" w:name="_Toc241037904"/>
      <w:bookmarkStart w:id="198" w:name="_Toc241641140"/>
      <w:bookmarkStart w:id="199" w:name="_Toc241641169"/>
      <w:bookmarkStart w:id="200" w:name="_Toc242430667"/>
      <w:bookmarkStart w:id="201" w:name="_Toc242507620"/>
      <w:bookmarkStart w:id="202" w:name="_Toc242514878"/>
      <w:bookmarkStart w:id="203" w:name="_Toc245784741"/>
      <w:bookmarkStart w:id="204" w:name="_Toc246205566"/>
      <w:r w:rsidRPr="00C52E7E">
        <w:t>En nedprioriterad fråga</w:t>
      </w:r>
      <w:bookmarkEnd w:id="193"/>
      <w:bookmarkEnd w:id="194"/>
      <w:bookmarkEnd w:id="195"/>
      <w:bookmarkEnd w:id="196"/>
      <w:bookmarkEnd w:id="197"/>
      <w:bookmarkEnd w:id="198"/>
      <w:bookmarkEnd w:id="199"/>
      <w:bookmarkEnd w:id="200"/>
      <w:bookmarkEnd w:id="201"/>
      <w:bookmarkEnd w:id="202"/>
      <w:bookmarkEnd w:id="203"/>
      <w:bookmarkEnd w:id="204"/>
    </w:p>
    <w:p w:rsidR="00C52E7E" w:rsidRPr="00C52E7E" w:rsidRDefault="00C52E7E">
      <w:pPr>
        <w:shd w:val="clear" w:color="000000" w:fill="auto"/>
      </w:pPr>
      <w:r w:rsidRPr="00C52E7E">
        <w:t>Under de senaste åren har vi sett en tydlig tendens hos regeringen att priorit</w:t>
      </w:r>
      <w:r w:rsidRPr="00C52E7E">
        <w:t>e</w:t>
      </w:r>
      <w:r w:rsidRPr="00C52E7E">
        <w:t>ra ned frågan om ekologisk produktion. Inte bara har anslagen systematiskt plockats bort ur budgeten och tillförts regeringens nya satsning på ”Det nya matlandet”. Även landsbygdsprogrammets eko-stöd har minskat betydligt, från drygt 600 miljoner år 2006 till drygt 450 miljoner idag. Utöver detta försvåras situationen för ekologiskt producerande bönder till följd av Sveriges tolkning av den nya eko-fördraget. Avskaffandet av skatten på ha</w:t>
      </w:r>
      <w:r w:rsidRPr="00C52E7E">
        <w:t>n</w:t>
      </w:r>
      <w:r w:rsidRPr="00C52E7E">
        <w:t>delsgödsel är ytterligare ett typexempel på regeringens ställningsta</w:t>
      </w:r>
      <w:r w:rsidRPr="00C52E7E">
        <w:t>gande i frågan.</w:t>
      </w:r>
    </w:p>
    <w:p w:rsidR="00C52E7E" w:rsidRPr="00C52E7E" w:rsidRDefault="00C52E7E">
      <w:pPr>
        <w:pStyle w:val="Normaltindrag"/>
        <w:shd w:val="clear" w:color="000000" w:fill="auto"/>
      </w:pPr>
      <w:r w:rsidRPr="00C52E7E">
        <w:t>Vänsterpartiet ser en stor risk med de beslut som fattas och som försvårar utvecklingen av ett hållbart och ekologiskt lantbruk. En reform av jordbruket krävs för att komma tillrätta med de negativa effekter näringen genererar. Där är vi övertygade om att det ekologiska lantbruket kan spela en stor, positiv och avgörande roll. En utvidgning av denna typ av produktion är även ett steg på vägen för att nå miljömålen ”Begränsad klimatpåverkan”, ”Giftfri miljö”, ”Ingen övergödning”, ”Ett rikt od</w:t>
      </w:r>
      <w:r w:rsidRPr="00C52E7E">
        <w:t>lingslandskap” samt ”Ett rikt växt- och djurliv”. Miljömålen med dess delmål och etappmål är ett utmärkt redskap i miljöarbetet på nationellt såväl som på lokalt plan. Vänsterpartiet ser därför med stor oro på de tendenser som finns om att omformulera miljömålen och plocka bort etappmål såväl som delmål. Om detta kommer att bli fallet i den miljömålsproposition som väntas förloras motorn i hela verksamheten. Landsbygdsprogrammets målsättning har förändrats från att inkludera en ekologisk, ekonomisk och soci</w:t>
      </w:r>
      <w:r w:rsidRPr="00C52E7E">
        <w:t>al hållbarhet till att ha tillväxt som enda må</w:t>
      </w:r>
      <w:r w:rsidRPr="00C52E7E">
        <w:t>l</w:t>
      </w:r>
      <w:r w:rsidRPr="00C52E7E">
        <w:t>sättning. Tendenserna är allvarliga och konsekvenserna långtgående. Vad som ovan anförs om riskerna med regeringens nedprioritering av ekologisk pr</w:t>
      </w:r>
      <w:r w:rsidRPr="00C52E7E">
        <w:t>o</w:t>
      </w:r>
      <w:r w:rsidRPr="00C52E7E">
        <w:t>duktion bör riksdagen som sin mening ge regeringen till känna.</w:t>
      </w:r>
    </w:p>
    <w:p w:rsidR="00C52E7E" w:rsidRPr="00C52E7E" w:rsidRDefault="00C52E7E">
      <w:pPr>
        <w:pStyle w:val="Rubrik2"/>
        <w:shd w:val="clear" w:color="000000" w:fill="auto"/>
      </w:pPr>
      <w:bookmarkStart w:id="205" w:name="_Toc241641141"/>
      <w:bookmarkStart w:id="206" w:name="_Toc241641170"/>
      <w:bookmarkStart w:id="207" w:name="_Toc242430668"/>
      <w:bookmarkStart w:id="208" w:name="_Toc242507621"/>
      <w:bookmarkStart w:id="209" w:name="_Toc242514879"/>
      <w:bookmarkStart w:id="210" w:name="_Toc245784742"/>
      <w:bookmarkStart w:id="211" w:name="_Toc246205567"/>
      <w:r w:rsidRPr="00C52E7E">
        <w:t>Eko-förordningen</w:t>
      </w:r>
      <w:bookmarkEnd w:id="205"/>
      <w:bookmarkEnd w:id="206"/>
      <w:bookmarkEnd w:id="207"/>
      <w:bookmarkEnd w:id="208"/>
      <w:bookmarkEnd w:id="209"/>
      <w:bookmarkEnd w:id="210"/>
      <w:bookmarkEnd w:id="211"/>
    </w:p>
    <w:p w:rsidR="00C52E7E" w:rsidRPr="00C52E7E" w:rsidRDefault="00C52E7E">
      <w:pPr>
        <w:shd w:val="clear" w:color="000000" w:fill="auto"/>
      </w:pPr>
      <w:r w:rsidRPr="00C52E7E">
        <w:t>I och med medlemsinträdet i EU påverkades de svenska reglerna kring ekol</w:t>
      </w:r>
      <w:r w:rsidRPr="00C52E7E">
        <w:t>o</w:t>
      </w:r>
      <w:r w:rsidRPr="00C52E7E">
        <w:t>giskt lantbruk. Genom Krav finns idag i Sverige ett fungerande system för ekologiska produkter där hela branschen är samlad (Krav har 29 medlemso</w:t>
      </w:r>
      <w:r w:rsidRPr="00C52E7E">
        <w:t>r</w:t>
      </w:r>
      <w:r w:rsidRPr="00C52E7E">
        <w:t>ganisationer där Naturskyddsföreningen, Djurens rätt, LRF, mejeriföretag, Ekologiska lantbrukarna m.m. är med). Drivkraften och initiativförmågan har stärkts inom Krav så att erfarenheter och kunskap utbyts på ett smidigt och enkelt sätt.</w:t>
      </w:r>
    </w:p>
    <w:p w:rsidR="00C52E7E" w:rsidRPr="00C52E7E" w:rsidRDefault="00C52E7E">
      <w:pPr>
        <w:pStyle w:val="Normaltindrag"/>
        <w:shd w:val="clear" w:color="000000" w:fill="auto"/>
        <w:rPr>
          <w:color w:val="000000"/>
        </w:rPr>
      </w:pPr>
      <w:r w:rsidRPr="00C52E7E">
        <w:t>Krav är idag en av de mest betrodda och säkra ekologiska märkningarna på marknaden med en fungerande organisation och kontroll</w:t>
      </w:r>
      <w:r w:rsidRPr="00C52E7E">
        <w:t xml:space="preserve">. </w:t>
      </w:r>
      <w:r w:rsidRPr="00C52E7E">
        <w:rPr>
          <w:color w:val="000000"/>
        </w:rPr>
        <w:t>I och med den nya eko-förordningen har regeringen förvånansvärt nog föreslagit (</w:t>
      </w:r>
      <w:r w:rsidRPr="00C52E7E">
        <w:rPr>
          <w:i/>
          <w:iCs/>
          <w:color w:val="000000"/>
        </w:rPr>
        <w:t xml:space="preserve">Ny lag om ekologisk produktion, Ds 2009:27) </w:t>
      </w:r>
      <w:r w:rsidRPr="00C52E7E">
        <w:rPr>
          <w:color w:val="000000"/>
        </w:rPr>
        <w:t>en försvårad, och kostsam, offentlig r</w:t>
      </w:r>
      <w:r w:rsidRPr="00C52E7E">
        <w:rPr>
          <w:color w:val="000000"/>
        </w:rPr>
        <w:t>e</w:t>
      </w:r>
      <w:r w:rsidRPr="00C52E7E">
        <w:rPr>
          <w:color w:val="000000"/>
        </w:rPr>
        <w:t>glering. Detta är anmärkningsvärt och ologiskt då den ekologiska produkti</w:t>
      </w:r>
      <w:r w:rsidRPr="00C52E7E">
        <w:rPr>
          <w:color w:val="000000"/>
        </w:rPr>
        <w:t>o</w:t>
      </w:r>
      <w:r w:rsidRPr="00C52E7E">
        <w:rPr>
          <w:color w:val="000000"/>
        </w:rPr>
        <w:t>nen och konsumtionen har fungerat problemfritt och framgångsrikt. Redan i dagsläget är byråkratin kring kontrollen av ekologisk produktion invecklad, vilket lett till ökade kostnader. Vi ser en stor risk med att lagförslaget medför minskat engagemang och minskade initiativ</w:t>
      </w:r>
      <w:r w:rsidRPr="00C52E7E">
        <w:rPr>
          <w:color w:val="000000"/>
        </w:rPr>
        <w:t xml:space="preserve"> i en bransch som är viktig för den framtida livsmedelsförsörjningen.</w:t>
      </w:r>
    </w:p>
    <w:p w:rsidR="00C52E7E" w:rsidRPr="00C52E7E" w:rsidRDefault="00C52E7E">
      <w:pPr>
        <w:pStyle w:val="Normaltindrag"/>
        <w:shd w:val="clear" w:color="000000" w:fill="auto"/>
      </w:pPr>
      <w:r w:rsidRPr="00C52E7E">
        <w:t>Kontrollen av ekologiska produkter är en redighetsfråga, dvs. en kontroll av vad märkningen säger sig betyda. Det handlar bland annat om uteslutande av handelsgödsel och bekämpningsmedel. Det har således inte någon direkt koppling till hälsoaspekter utifrån livsmedelssäkerhet att göra. Det är därför olyckligt att man i det nya lagförslaget hanterar regler och kontroll av ekol</w:t>
      </w:r>
      <w:r w:rsidRPr="00C52E7E">
        <w:t>o</w:t>
      </w:r>
      <w:r w:rsidRPr="00C52E7E">
        <w:t>gisk odling som att det vore livsmedelssäkerhetsfrågor. Detta innebär att hanteringen av avvikelser och sanktioner följer lagen om livsmedelstillsyn. Anmärkningsvärt är även att denna reglering inte krävs av andra märkningar. Varken Svenskt Sigill eller Fair Trade kommer till exempel att omfattas av denna reglering.</w:t>
      </w:r>
    </w:p>
    <w:p w:rsidR="00C52E7E" w:rsidRPr="00C52E7E" w:rsidRDefault="00C52E7E">
      <w:pPr>
        <w:pStyle w:val="Normaltindrag"/>
        <w:shd w:val="clear" w:color="000000" w:fill="auto"/>
      </w:pPr>
      <w:r w:rsidRPr="00C52E7E">
        <w:t>Den nya eko-förordningen innehåller tolkningsmöjligheter och nationellt handlingsutrymme. De förslag som regeringen lagt fram är en ytterlighet av de tolkningsmöjligheter som förordningen öppna</w:t>
      </w:r>
      <w:r w:rsidRPr="00C52E7E">
        <w:t>r för. Detta kommer sann</w:t>
      </w:r>
      <w:r w:rsidRPr="00C52E7E">
        <w:t>o</w:t>
      </w:r>
      <w:r w:rsidRPr="00C52E7E">
        <w:t>likt att påverka hela den ekologiska produktionen negativt. Enligt förslaget skall viktiga delar av kontrollerna och certifieringssystemet överföras på myndigheter. Myndigheterna kommer även att kunna reglera certifieringso</w:t>
      </w:r>
      <w:r w:rsidRPr="00C52E7E">
        <w:t>r</w:t>
      </w:r>
      <w:r w:rsidRPr="00C52E7E">
        <w:t>ganisationernas avgifter, vilket är en fundamental del av certifierarnas ek</w:t>
      </w:r>
      <w:r w:rsidRPr="00C52E7E">
        <w:t>o</w:t>
      </w:r>
      <w:r w:rsidRPr="00C52E7E">
        <w:t>nomi.</w:t>
      </w:r>
    </w:p>
    <w:p w:rsidR="00C52E7E" w:rsidRPr="00C52E7E" w:rsidRDefault="00C52E7E">
      <w:pPr>
        <w:pStyle w:val="Normaltindrag"/>
        <w:shd w:val="clear" w:color="000000" w:fill="auto"/>
      </w:pPr>
      <w:r w:rsidRPr="00C52E7E">
        <w:t xml:space="preserve">Utländska varor kommer däremot inte att utsättas för samma förändring i och med tjänstedirektivet och kravet på varors fria rörlighet varför inhemsk ekologisk produktion kommer att </w:t>
      </w:r>
      <w:r w:rsidRPr="00C52E7E">
        <w:t>tappa i konkurrensmöjlighet. Resultatet är på så sätt motsatsen till den utveckling vi vill ha och behöver inom det ekol</w:t>
      </w:r>
      <w:r w:rsidRPr="00C52E7E">
        <w:t>o</w:t>
      </w:r>
      <w:r w:rsidRPr="00C52E7E">
        <w:t>giska jordbruket, nämligen att gynna närproduktionen samt att öka konsu</w:t>
      </w:r>
      <w:r w:rsidRPr="00C52E7E">
        <w:t>m</w:t>
      </w:r>
      <w:r w:rsidRPr="00C52E7E">
        <w:t>tionen genom att öka tillgängligheten och sänka priset. Regeringens förslag inskränker således den ekologiska produktionen ytterligare.</w:t>
      </w:r>
    </w:p>
    <w:p w:rsidR="00C52E7E" w:rsidRPr="00C52E7E" w:rsidRDefault="00C52E7E">
      <w:pPr>
        <w:pStyle w:val="Normaltindrag"/>
        <w:shd w:val="clear" w:color="000000" w:fill="auto"/>
      </w:pPr>
      <w:r w:rsidRPr="00C52E7E">
        <w:t>Det är synd att den svenska regeringen inte använder sig av de handling</w:t>
      </w:r>
      <w:r w:rsidRPr="00C52E7E">
        <w:t>s</w:t>
      </w:r>
      <w:r w:rsidRPr="00C52E7E">
        <w:t>utrymmen som EU:s förordningar i många fall möjliggör för – särskilt när det sker på bekostnad av miljöhänsyn och en hållbar utveckling.</w:t>
      </w:r>
    </w:p>
    <w:p w:rsidR="00C52E7E" w:rsidRPr="00C52E7E" w:rsidRDefault="00C52E7E">
      <w:pPr>
        <w:pStyle w:val="Normaltindrag"/>
        <w:shd w:val="clear" w:color="000000" w:fill="auto"/>
      </w:pPr>
      <w:r w:rsidRPr="00C52E7E">
        <w:t>Vänsterpartiet anser att lagförslaget bör tas tillbaka och skrivas om. Man bör använda sig av det nationella handlingsutrymme som förordningen öp</w:t>
      </w:r>
      <w:r w:rsidRPr="00C52E7E">
        <w:t>p</w:t>
      </w:r>
      <w:r w:rsidRPr="00C52E7E">
        <w:t>nar för och ta tillvara den dynamik och framgång som har varit utmärkande för Krav.</w:t>
      </w:r>
      <w:r w:rsidRPr="00C52E7E">
        <w:rPr>
          <w:b/>
        </w:rPr>
        <w:t xml:space="preserve"> </w:t>
      </w:r>
      <w:r w:rsidRPr="00C52E7E">
        <w:t>Detta bör riksdagen som sin mening ge regeringen till känna.</w:t>
      </w:r>
    </w:p>
    <w:p w:rsidR="00C52E7E" w:rsidRPr="00C52E7E" w:rsidRDefault="00C52E7E">
      <w:pPr>
        <w:pStyle w:val="Rubrik2"/>
        <w:shd w:val="clear" w:color="000000" w:fill="auto"/>
      </w:pPr>
      <w:bookmarkStart w:id="212" w:name="_Toc241031846"/>
      <w:bookmarkStart w:id="213" w:name="_Toc241031952"/>
      <w:bookmarkStart w:id="214" w:name="_Toc241032887"/>
      <w:bookmarkStart w:id="215" w:name="_Toc241037842"/>
      <w:bookmarkStart w:id="216" w:name="_Toc241037906"/>
      <w:bookmarkStart w:id="217" w:name="_Toc241641142"/>
      <w:bookmarkStart w:id="218" w:name="_Toc241641171"/>
      <w:bookmarkStart w:id="219" w:name="_Toc242430669"/>
      <w:bookmarkStart w:id="220" w:name="_Toc242507622"/>
      <w:bookmarkStart w:id="221" w:name="_Toc242514880"/>
      <w:bookmarkStart w:id="222" w:name="_Toc245784743"/>
      <w:bookmarkStart w:id="223" w:name="_Toc246205568"/>
      <w:r w:rsidRPr="00C52E7E">
        <w:t>Tydligare öronmärkning av anslag till forskning inom eko-området</w:t>
      </w:r>
      <w:bookmarkEnd w:id="212"/>
      <w:bookmarkEnd w:id="213"/>
      <w:bookmarkEnd w:id="214"/>
      <w:bookmarkEnd w:id="215"/>
      <w:bookmarkEnd w:id="216"/>
      <w:bookmarkEnd w:id="217"/>
      <w:bookmarkEnd w:id="218"/>
      <w:bookmarkEnd w:id="219"/>
      <w:bookmarkEnd w:id="220"/>
      <w:bookmarkEnd w:id="221"/>
      <w:bookmarkEnd w:id="222"/>
      <w:bookmarkEnd w:id="223"/>
    </w:p>
    <w:p w:rsidR="00C52E7E" w:rsidRPr="00C52E7E" w:rsidRDefault="00C52E7E">
      <w:pPr>
        <w:shd w:val="clear" w:color="000000" w:fill="auto"/>
      </w:pPr>
      <w:r w:rsidRPr="00C52E7E">
        <w:t>I dagsläget finns det inte tillräcklig forskning om ekologisk produktion. De ekologiska bönderna måste således själva finna egna lösningar på praktiska problem såsom exempelvis hur man kan minska förekomsten av ogräs. Det finns även ett stort behov av att ta fram sorter och raser som är utvecklade för det ekologiska lantbruket. I dag klarar till exempel inte de konventionellt framavlade grisarna av utevistelsen på ett ekologiskt lantbruk eftersom de får ledproblem av att gå på ojämnt underlag. Dessa grisar</w:t>
      </w:r>
      <w:r w:rsidRPr="00C52E7E">
        <w:t xml:space="preserve"> har avlats på helt andra egenskaper då de inte har haft möjlighet att vistas utomhus.</w:t>
      </w:r>
    </w:p>
    <w:p w:rsidR="00C52E7E" w:rsidRPr="00C52E7E" w:rsidRDefault="00C52E7E">
      <w:pPr>
        <w:pStyle w:val="Normaltindrag"/>
        <w:shd w:val="clear" w:color="000000" w:fill="auto"/>
      </w:pPr>
      <w:r w:rsidRPr="00C52E7E">
        <w:t>Då meningarna om ekologisk produktion går så vitt och brett isär ser vi ett behov av ytterligare forskning inom området. Vänsterpartiet anser att en he</w:t>
      </w:r>
      <w:r w:rsidRPr="00C52E7E">
        <w:t>l</w:t>
      </w:r>
      <w:r w:rsidRPr="00C52E7E">
        <w:t>hetssyn behövs där alla aspekter tas med (såsom det konventionella jordbr</w:t>
      </w:r>
      <w:r w:rsidRPr="00C52E7E">
        <w:t>u</w:t>
      </w:r>
      <w:r w:rsidRPr="00C52E7E">
        <w:t>kets påverkan i och med handelsgödsel, kemikalier, utarmning av jordar, erosion, övergödning osv.) dvs. en livscykelanalys av det konventionella kontra det ekologiska jordbruket. Ökade anslag till forskning med ett bredare helhetsperspektiv krävs för att utveckla det ekologiska lantbruket inom ramen för befintliga anslag till Formas och Sveriges lantbruksuniversitet. Detta bör riksdagen som sin mening ge regeringen till känna.</w:t>
      </w:r>
    </w:p>
    <w:p w:rsidR="00C52E7E" w:rsidRPr="00C52E7E" w:rsidRDefault="00C52E7E">
      <w:pPr>
        <w:pStyle w:val="Normaltindrag"/>
        <w:shd w:val="clear" w:color="000000" w:fill="auto"/>
      </w:pPr>
      <w:r w:rsidRPr="00C52E7E">
        <w:t>Ytterl</w:t>
      </w:r>
      <w:r w:rsidRPr="00C52E7E">
        <w:t>igare ett område där det behövs mer kunskap är det ekologiska jor</w:t>
      </w:r>
      <w:r w:rsidRPr="00C52E7E">
        <w:t>d</w:t>
      </w:r>
      <w:r w:rsidRPr="00C52E7E">
        <w:t>brukets påverkan på sociala värden. I motionens stycke om en levande land</w:t>
      </w:r>
      <w:r w:rsidRPr="00C52E7E">
        <w:t>s</w:t>
      </w:r>
      <w:r w:rsidRPr="00C52E7E">
        <w:t>bygd (s. 1) uppmärksammas flera olika studier som alla visar på det ekologi</w:t>
      </w:r>
      <w:r w:rsidRPr="00C52E7E">
        <w:t>s</w:t>
      </w:r>
      <w:r w:rsidRPr="00C52E7E">
        <w:t>ka jordbrukets positiva samhällspåverkan på det sociala livet. Behov av ytte</w:t>
      </w:r>
      <w:r w:rsidRPr="00C52E7E">
        <w:t>r</w:t>
      </w:r>
      <w:r w:rsidRPr="00C52E7E">
        <w:t xml:space="preserve">ligare forskning behövs. I rapporten </w:t>
      </w:r>
      <w:r w:rsidRPr="00C52E7E">
        <w:rPr>
          <w:i/>
        </w:rPr>
        <w:t>Lantbruket och Människan</w:t>
      </w:r>
      <w:r w:rsidRPr="00C52E7E">
        <w:t xml:space="preserve"> från Centrum för uthålligt lantbruk (Åsa Domeij, 2007) anger man att bristen på denna typ av forskning kan bero på en tendens bland jordbruksforskare att ägn</w:t>
      </w:r>
      <w:r w:rsidRPr="00C52E7E">
        <w:t>a sig åt naturvetenskap och ekonomi och därigenom missar den sociala aspekten.</w:t>
      </w:r>
    </w:p>
    <w:p w:rsidR="00C52E7E" w:rsidRPr="00C52E7E" w:rsidRDefault="00C52E7E">
      <w:pPr>
        <w:pStyle w:val="Normaltindrag"/>
        <w:shd w:val="clear" w:color="000000" w:fill="auto"/>
      </w:pPr>
      <w:r w:rsidRPr="00C52E7E">
        <w:t>Vänsterpartiet anser att det tredje benet i begreppet ”hållbar utveckling”, dvs. den sociala aspekten, bör beaktas i högre grad inom jordbruksforsknin</w:t>
      </w:r>
      <w:r w:rsidRPr="00C52E7E">
        <w:t>g</w:t>
      </w:r>
      <w:r w:rsidRPr="00C52E7E">
        <w:t>en. Detta bör riksdagen som sin mening ge regeringen till känna.</w:t>
      </w:r>
    </w:p>
    <w:p w:rsidR="00C52E7E" w:rsidRPr="00C52E7E" w:rsidRDefault="00C52E7E">
      <w:pPr>
        <w:pStyle w:val="Rubrik2"/>
        <w:shd w:val="clear" w:color="000000" w:fill="auto"/>
      </w:pPr>
      <w:bookmarkStart w:id="224" w:name="_Toc241031847"/>
      <w:bookmarkStart w:id="225" w:name="_Toc241031953"/>
      <w:bookmarkStart w:id="226" w:name="_Toc241032888"/>
      <w:bookmarkStart w:id="227" w:name="_Toc241037843"/>
      <w:bookmarkStart w:id="228" w:name="_Toc241037907"/>
      <w:bookmarkStart w:id="229" w:name="_Toc241641143"/>
      <w:bookmarkStart w:id="230" w:name="_Toc241641172"/>
      <w:bookmarkStart w:id="231" w:name="_Toc242430670"/>
      <w:bookmarkStart w:id="232" w:name="_Toc242507623"/>
      <w:bookmarkStart w:id="233" w:name="_Toc242514881"/>
      <w:bookmarkStart w:id="234" w:name="_Toc245784744"/>
      <w:bookmarkStart w:id="235" w:name="_Toc246205569"/>
      <w:r w:rsidRPr="00C52E7E">
        <w:t>Satsningar på statistik inom eko-området</w:t>
      </w:r>
      <w:bookmarkEnd w:id="224"/>
      <w:bookmarkEnd w:id="225"/>
      <w:bookmarkEnd w:id="226"/>
      <w:bookmarkEnd w:id="227"/>
      <w:bookmarkEnd w:id="228"/>
      <w:bookmarkEnd w:id="229"/>
      <w:bookmarkEnd w:id="230"/>
      <w:bookmarkEnd w:id="231"/>
      <w:bookmarkEnd w:id="232"/>
      <w:bookmarkEnd w:id="233"/>
      <w:bookmarkEnd w:id="234"/>
      <w:bookmarkEnd w:id="235"/>
    </w:p>
    <w:p w:rsidR="00C52E7E" w:rsidRPr="00C52E7E" w:rsidRDefault="00C52E7E">
      <w:pPr>
        <w:shd w:val="clear" w:color="000000" w:fill="auto"/>
      </w:pPr>
      <w:r w:rsidRPr="00C52E7E">
        <w:t>Det finns idag en mycket begränsad tillgång på statistik vad gäller ekologiskt jordbruk. Organisationer som sysslar med ekologi får ytterst små bidrag för statistiskt arbete. Det samlade material som finns att tillgå kan enbart erhålla till en hög kostnad. För att möjliggöra en utveckling och en utökad kunskap</w:t>
      </w:r>
      <w:r w:rsidRPr="00C52E7E">
        <w:t>s</w:t>
      </w:r>
      <w:r w:rsidRPr="00C52E7E">
        <w:t>bank inom området krävs ökad statistiskt underlag varför Vänsterpartiet anser att regeringen bör ge Jordbruksverket i uppdrag att ta fram mer utförlig stat</w:t>
      </w:r>
      <w:r w:rsidRPr="00C52E7E">
        <w:t>i</w:t>
      </w:r>
      <w:r w:rsidRPr="00C52E7E">
        <w:t>stik över produktion och konsumtion inom ekologiska jordbruksområdet.</w:t>
      </w:r>
      <w:r w:rsidRPr="00C52E7E">
        <w:rPr>
          <w:b/>
          <w:color w:val="444444"/>
        </w:rPr>
        <w:t xml:space="preserve"> </w:t>
      </w:r>
      <w:r w:rsidRPr="00C52E7E">
        <w:t>Detta bör riksdagen som sin mening ge regeringen till känna.</w:t>
      </w:r>
    </w:p>
    <w:p w:rsidR="00C52E7E" w:rsidRPr="00C52E7E" w:rsidRDefault="00C52E7E">
      <w:pPr>
        <w:pStyle w:val="Rubrik1"/>
        <w:shd w:val="clear" w:color="000000" w:fill="auto"/>
      </w:pPr>
      <w:bookmarkStart w:id="236" w:name="_Toc241031848"/>
      <w:bookmarkStart w:id="237" w:name="_Toc241031954"/>
      <w:bookmarkStart w:id="238" w:name="_Toc241032889"/>
      <w:bookmarkStart w:id="239" w:name="_Toc241037844"/>
      <w:bookmarkStart w:id="240" w:name="_Toc241037908"/>
      <w:bookmarkStart w:id="241" w:name="_Toc241641144"/>
      <w:bookmarkStart w:id="242" w:name="_Toc241641173"/>
      <w:bookmarkStart w:id="243" w:name="_Toc242430671"/>
      <w:bookmarkStart w:id="244" w:name="_Toc242507624"/>
      <w:bookmarkStart w:id="245" w:name="_Toc242514882"/>
      <w:bookmarkStart w:id="246" w:name="_Toc245784745"/>
      <w:bookmarkStart w:id="247" w:name="_Toc246205570"/>
      <w:r w:rsidRPr="00C52E7E">
        <w:t>Jordbruk och rättvisa</w:t>
      </w:r>
      <w:bookmarkEnd w:id="236"/>
      <w:bookmarkEnd w:id="237"/>
      <w:bookmarkEnd w:id="238"/>
      <w:bookmarkEnd w:id="239"/>
      <w:bookmarkEnd w:id="240"/>
      <w:bookmarkEnd w:id="241"/>
      <w:bookmarkEnd w:id="242"/>
      <w:bookmarkEnd w:id="243"/>
      <w:bookmarkEnd w:id="244"/>
      <w:bookmarkEnd w:id="245"/>
      <w:bookmarkEnd w:id="246"/>
      <w:bookmarkEnd w:id="247"/>
    </w:p>
    <w:p w:rsidR="00C52E7E" w:rsidRPr="00C52E7E" w:rsidRDefault="00C52E7E">
      <w:pPr>
        <w:shd w:val="clear" w:color="000000" w:fill="auto"/>
      </w:pPr>
      <w:r w:rsidRPr="00C52E7E">
        <w:t>I dag står mellan 700 till 850 miljoner människor utan säker livsmedelsfö</w:t>
      </w:r>
      <w:r w:rsidRPr="00C52E7E">
        <w:t>r</w:t>
      </w:r>
      <w:r w:rsidRPr="00C52E7E">
        <w:t>sörjning. Enligt FAO har ca 210 miljoner människor i Indien inte tillräckligt med mat, trots att Indien är nettoexportör av livsmedel. I västvärlden har vi däremot ett överskott av livsmedel. Beräkningar visar på att uppemot hälften av all mat som produceras kastas. Samtidigt dumpar EU livsmedel i utvec</w:t>
      </w:r>
      <w:r w:rsidRPr="00C52E7E">
        <w:t>k</w:t>
      </w:r>
      <w:r w:rsidRPr="00C52E7E">
        <w:t>lingsländerna till så låga priser att fattiga länder inte har möjlighet att invest</w:t>
      </w:r>
      <w:r w:rsidRPr="00C52E7E">
        <w:t>e</w:t>
      </w:r>
      <w:r w:rsidRPr="00C52E7E">
        <w:t>ra i sin egen produktion. För dessa människor är utvecklingen av den inhem</w:t>
      </w:r>
      <w:r w:rsidRPr="00C52E7E">
        <w:t>s</w:t>
      </w:r>
      <w:r w:rsidRPr="00C52E7E">
        <w:t>ka livsmedelsproduktionen avgörande för att komm</w:t>
      </w:r>
      <w:r w:rsidRPr="00C52E7E">
        <w:t>a tillrätta med svält och fattigdom.</w:t>
      </w:r>
    </w:p>
    <w:p w:rsidR="00C52E7E" w:rsidRPr="00C52E7E" w:rsidRDefault="00C52E7E">
      <w:pPr>
        <w:pStyle w:val="Rubrik2"/>
        <w:shd w:val="clear" w:color="000000" w:fill="auto"/>
      </w:pPr>
      <w:bookmarkStart w:id="248" w:name="_Toc241031849"/>
      <w:bookmarkStart w:id="249" w:name="_Toc241031955"/>
      <w:bookmarkStart w:id="250" w:name="_Toc241032890"/>
      <w:bookmarkStart w:id="251" w:name="_Toc241037845"/>
      <w:bookmarkStart w:id="252" w:name="_Toc241037909"/>
      <w:bookmarkStart w:id="253" w:name="_Toc241641145"/>
      <w:bookmarkStart w:id="254" w:name="_Toc241641174"/>
      <w:bookmarkStart w:id="255" w:name="_Toc242430672"/>
      <w:bookmarkStart w:id="256" w:name="_Toc242507625"/>
      <w:bookmarkStart w:id="257" w:name="_Toc242514883"/>
      <w:bookmarkStart w:id="258" w:name="_Toc245784746"/>
      <w:bookmarkStart w:id="259" w:name="_Toc246205571"/>
      <w:r w:rsidRPr="00C52E7E">
        <w:t>Starka länder köper upp odlingsmark i fattiga länder</w:t>
      </w:r>
      <w:bookmarkEnd w:id="248"/>
      <w:bookmarkEnd w:id="249"/>
      <w:bookmarkEnd w:id="250"/>
      <w:bookmarkEnd w:id="251"/>
      <w:bookmarkEnd w:id="252"/>
      <w:bookmarkEnd w:id="253"/>
      <w:bookmarkEnd w:id="254"/>
      <w:bookmarkEnd w:id="255"/>
      <w:bookmarkEnd w:id="256"/>
      <w:bookmarkEnd w:id="257"/>
      <w:bookmarkEnd w:id="258"/>
      <w:bookmarkEnd w:id="259"/>
    </w:p>
    <w:p w:rsidR="00C52E7E" w:rsidRPr="00C52E7E" w:rsidRDefault="00C52E7E">
      <w:pPr>
        <w:shd w:val="clear" w:color="000000" w:fill="auto"/>
      </w:pPr>
      <w:r w:rsidRPr="00C52E7E">
        <w:t>Tillgången till jordbruksmark är mycket begränsad och varje år förlorar vär</w:t>
      </w:r>
      <w:r w:rsidRPr="00C52E7E">
        <w:t>l</w:t>
      </w:r>
      <w:r w:rsidRPr="00C52E7E">
        <w:t>den totalt 5–7 miljoner hektar jordbruksmark på grund av massproduktion och monokulturer, jordbruksmetoder som inte är anpassade till lokala förhålla</w:t>
      </w:r>
      <w:r w:rsidRPr="00C52E7E">
        <w:t>n</w:t>
      </w:r>
      <w:r w:rsidRPr="00C52E7E">
        <w:t xml:space="preserve">den, användning av kemikalier, handelsgödsel och konstbevattning. Till följd av detta har starka länder börjat köpa upp jordbruksmark i fattigare länder för att säkra sin egen livsmedelsproduktion. De som säljer sin mark är de allra fattigaste länderna som, trots brist på livsmedel, lockas av pengarna och ibland även oljekontrakt och infrastruktursatsningar. </w:t>
      </w:r>
      <w:r w:rsidRPr="00C52E7E">
        <w:t>Även privata storföretag går in i länder med svag ekonomi och köper upp gigantiska landområden. I de länder utländska investerare enligt lag är förbjudna att köpa upp mark hyr man genom långtidskontrakt – i vissa fall på upp till 99 år.</w:t>
      </w:r>
    </w:p>
    <w:p w:rsidR="00C52E7E" w:rsidRPr="00C52E7E" w:rsidRDefault="00C52E7E">
      <w:pPr>
        <w:pStyle w:val="Rubrik2"/>
        <w:shd w:val="clear" w:color="000000" w:fill="auto"/>
      </w:pPr>
      <w:bookmarkStart w:id="260" w:name="_Toc241031850"/>
      <w:bookmarkStart w:id="261" w:name="_Toc241031956"/>
      <w:bookmarkStart w:id="262" w:name="_Toc241032891"/>
      <w:bookmarkStart w:id="263" w:name="_Toc241037846"/>
      <w:bookmarkStart w:id="264" w:name="_Toc241037910"/>
      <w:bookmarkStart w:id="265" w:name="_Toc241641146"/>
      <w:bookmarkStart w:id="266" w:name="_Toc241641175"/>
      <w:bookmarkStart w:id="267" w:name="_Toc242430673"/>
      <w:bookmarkStart w:id="268" w:name="_Toc242507626"/>
      <w:bookmarkStart w:id="269" w:name="_Toc242514884"/>
      <w:bookmarkStart w:id="270" w:name="_Toc245784747"/>
      <w:bookmarkStart w:id="271" w:name="_Toc246205572"/>
      <w:r w:rsidRPr="00C52E7E">
        <w:t>Exportbidragen leder till dumpning i utvecklingsländerna</w:t>
      </w:r>
      <w:bookmarkEnd w:id="260"/>
      <w:bookmarkEnd w:id="261"/>
      <w:bookmarkEnd w:id="262"/>
      <w:bookmarkEnd w:id="263"/>
      <w:bookmarkEnd w:id="264"/>
      <w:bookmarkEnd w:id="265"/>
      <w:bookmarkEnd w:id="266"/>
      <w:bookmarkEnd w:id="267"/>
      <w:bookmarkEnd w:id="268"/>
      <w:bookmarkEnd w:id="269"/>
      <w:bookmarkEnd w:id="270"/>
      <w:bookmarkEnd w:id="271"/>
    </w:p>
    <w:p w:rsidR="00C52E7E" w:rsidRPr="00C52E7E" w:rsidRDefault="00C52E7E">
      <w:pPr>
        <w:shd w:val="clear" w:color="000000" w:fill="auto"/>
      </w:pPr>
      <w:r w:rsidRPr="00C52E7E">
        <w:t xml:space="preserve">För att garantera att de europeiska bönderna får avsättning för sina produkter köper EU upp produkter som inte kan säljas. Efter ett beslut i januari i år (2009) får de europeiska bönderna bidrag på 20 euro per 100 kilo mjölkpulver samt 50 euro för </w:t>
      </w:r>
      <w:smartTag w:uri="urn:schemas-microsoft-com:office:smarttags" w:element="metricconverter">
        <w:smartTagPr>
          <w:attr w:name="ProductID" w:val="100 kg"/>
        </w:smartTagPr>
        <w:r w:rsidRPr="00C52E7E">
          <w:t>100 kg</w:t>
        </w:r>
      </w:smartTag>
      <w:r w:rsidRPr="00C52E7E">
        <w:t xml:space="preserve"> smör. Totalt under 2008 uppgick bidragen till 10 miljarder svenska kronor.</w:t>
      </w:r>
    </w:p>
    <w:p w:rsidR="00C52E7E" w:rsidRPr="00C52E7E" w:rsidRDefault="00C52E7E">
      <w:pPr>
        <w:pStyle w:val="Normaltindrag"/>
        <w:shd w:val="clear" w:color="000000" w:fill="auto"/>
      </w:pPr>
      <w:r w:rsidRPr="00C52E7E">
        <w:t>De uppköpta varorna säljs antingen genom kampanjer på den europeiska marknaden, men allt som oftast säljs det ut till rabatterade priser till länder utanför EU. Problemet uppstår i och med att dessa priser är omöjliga att ko</w:t>
      </w:r>
      <w:r w:rsidRPr="00C52E7E">
        <w:t>n</w:t>
      </w:r>
      <w:r w:rsidRPr="00C52E7E">
        <w:t>kurrera med för dessa länders inhemska bönder. Resultatet är att den inhem</w:t>
      </w:r>
      <w:r w:rsidRPr="00C52E7E">
        <w:t>s</w:t>
      </w:r>
      <w:r w:rsidRPr="00C52E7E">
        <w:t>ka produktionen slås ut. Möjligheten att planera för framtidens produktion</w:t>
      </w:r>
      <w:r w:rsidRPr="00C52E7E">
        <w:t>s</w:t>
      </w:r>
      <w:r w:rsidRPr="00C52E7E">
        <w:t>möjligheter begränsas därmed och marknaden blir helt beroende av EU.</w:t>
      </w:r>
    </w:p>
    <w:p w:rsidR="00C52E7E" w:rsidRPr="00C52E7E" w:rsidRDefault="00C52E7E">
      <w:pPr>
        <w:pStyle w:val="Normaltindrag"/>
        <w:shd w:val="clear" w:color="000000" w:fill="auto"/>
      </w:pPr>
      <w:r w:rsidRPr="00C52E7E">
        <w:t xml:space="preserve">Officiellt har </w:t>
      </w:r>
      <w:r w:rsidRPr="00C52E7E">
        <w:rPr>
          <w:color w:val="000000"/>
        </w:rPr>
        <w:t xml:space="preserve">Sverige varit mot dessa bidrag. </w:t>
      </w:r>
      <w:r w:rsidRPr="00C52E7E">
        <w:t>Trots det har den svenska a</w:t>
      </w:r>
      <w:r w:rsidRPr="00C52E7E">
        <w:t>l</w:t>
      </w:r>
      <w:r w:rsidRPr="00C52E7E">
        <w:t>liansregeringen röstat för exportbidragen i EU vid minst fem tillfällen. Pr</w:t>
      </w:r>
      <w:r w:rsidRPr="00C52E7E">
        <w:t>o</w:t>
      </w:r>
      <w:r w:rsidRPr="00C52E7E">
        <w:t>dukterna som avses är fjäderfäkött, smör, ägg och mjölkprodukter.</w:t>
      </w:r>
    </w:p>
    <w:p w:rsidR="00C52E7E" w:rsidRPr="00C52E7E" w:rsidRDefault="00C52E7E">
      <w:pPr>
        <w:pStyle w:val="Normaltindrag"/>
        <w:shd w:val="clear" w:color="000000" w:fill="auto"/>
      </w:pPr>
      <w:r w:rsidRPr="00C52E7E">
        <w:t>Vänsterpartiet anser att regeringen omgående bör sluta rösta för exportb</w:t>
      </w:r>
      <w:r w:rsidRPr="00C52E7E">
        <w:t>i</w:t>
      </w:r>
      <w:r w:rsidRPr="00C52E7E">
        <w:t>drag inom EU samt verka för att EU avvecklar sitt absurda system med e</w:t>
      </w:r>
      <w:r w:rsidRPr="00C52E7E">
        <w:t>x</w:t>
      </w:r>
      <w:r w:rsidRPr="00C52E7E">
        <w:t>portbidrag. Ett avvecklande av dessa bidrag bör genomföras innan 2012. Detta bör riksdagen som sin mening ge regeringen till känna.</w:t>
      </w:r>
    </w:p>
    <w:p w:rsidR="00C52E7E" w:rsidRPr="00C52E7E" w:rsidRDefault="00C52E7E">
      <w:pPr>
        <w:pStyle w:val="Rubrik2"/>
        <w:shd w:val="clear" w:color="000000" w:fill="auto"/>
      </w:pPr>
      <w:bookmarkStart w:id="272" w:name="_Toc241031851"/>
      <w:bookmarkStart w:id="273" w:name="_Toc241031957"/>
      <w:bookmarkStart w:id="274" w:name="_Toc241032892"/>
      <w:bookmarkStart w:id="275" w:name="_Toc241037847"/>
      <w:bookmarkStart w:id="276" w:name="_Toc241037911"/>
      <w:bookmarkStart w:id="277" w:name="_Toc241641147"/>
      <w:bookmarkStart w:id="278" w:name="_Toc241641176"/>
      <w:bookmarkStart w:id="279" w:name="_Toc242430674"/>
      <w:bookmarkStart w:id="280" w:name="_Toc242507627"/>
      <w:bookmarkStart w:id="281" w:name="_Toc242514885"/>
      <w:bookmarkStart w:id="282" w:name="_Toc245784748"/>
      <w:bookmarkStart w:id="283" w:name="_Toc246205573"/>
      <w:r w:rsidRPr="00C52E7E">
        <w:t>Global Europe</w:t>
      </w:r>
      <w:bookmarkEnd w:id="272"/>
      <w:bookmarkEnd w:id="273"/>
      <w:bookmarkEnd w:id="274"/>
      <w:bookmarkEnd w:id="275"/>
      <w:bookmarkEnd w:id="276"/>
      <w:bookmarkEnd w:id="277"/>
      <w:bookmarkEnd w:id="278"/>
      <w:bookmarkEnd w:id="279"/>
      <w:bookmarkEnd w:id="280"/>
      <w:bookmarkEnd w:id="281"/>
      <w:bookmarkEnd w:id="282"/>
      <w:bookmarkEnd w:id="283"/>
    </w:p>
    <w:p w:rsidR="00C52E7E" w:rsidRPr="00C52E7E" w:rsidRDefault="00C52E7E">
      <w:pPr>
        <w:shd w:val="clear" w:color="000000" w:fill="auto"/>
      </w:pPr>
      <w:r w:rsidRPr="00C52E7E">
        <w:t>Global Europe är EU:s nya handelsstrategi från 2006. Strategin är en del av Lissabonprocessen, vilken har som mål att göra Europa till världens mest konkurrenskraftiga, dynamiska och kunskapsbaserade ekonomi till 2010. EU:s medlemsländer skall tävla med varandra för att skapa ökad tillväxt både nationellt och gemensamt inom EU. Några av de huvudsakliga strategierna i Global Europe är att motarbeta tullar och andra handelshinder, säkra tillgån</w:t>
      </w:r>
      <w:r w:rsidRPr="00C52E7E">
        <w:t>g</w:t>
      </w:r>
      <w:r w:rsidRPr="00C52E7E">
        <w:t>arna på naturresurser, trygga immateriella rättigheter samt stärka konkurre</w:t>
      </w:r>
      <w:r w:rsidRPr="00C52E7E">
        <w:t>n</w:t>
      </w:r>
      <w:r w:rsidRPr="00C52E7E">
        <w:t>sen. Detta skall ske genom att stifta avtal med andra länder. Det är avtal som riskerar att innebära stora förändringar och begränsningar i avtalsländerna inom en mängd olika berörda områden.</w:t>
      </w:r>
    </w:p>
    <w:p w:rsidR="00C52E7E" w:rsidRPr="00C52E7E" w:rsidRDefault="00C52E7E">
      <w:pPr>
        <w:pStyle w:val="Normaltindrag"/>
        <w:shd w:val="clear" w:color="000000" w:fill="auto"/>
      </w:pPr>
      <w:r w:rsidRPr="00C52E7E">
        <w:t>Jordbruket är en näring som har globaliserats mycket under de senaste d</w:t>
      </w:r>
      <w:r w:rsidRPr="00C52E7E">
        <w:t>e</w:t>
      </w:r>
      <w:r w:rsidRPr="00C52E7E">
        <w:t>cennierna. Marknaden har riktat in sig allt mer på effektivisering genom sp</w:t>
      </w:r>
      <w:r w:rsidRPr="00C52E7E">
        <w:t>e</w:t>
      </w:r>
      <w:r w:rsidRPr="00C52E7E">
        <w:t>cialisering på vissa produkter. Konsekvensen är att många länder producerar enstaka produkter såsom kaffe, soja, socker o dyl. Produktionen riktas alltså in på odling av enstaka grödor, så kallade monokulturer, och därmed blir länder helt beroende av export och import. Ur såväl miljösynpunkt som rättv</w:t>
      </w:r>
      <w:r w:rsidRPr="00C52E7E">
        <w:t>i</w:t>
      </w:r>
      <w:r w:rsidRPr="00C52E7E">
        <w:t>sesynpunkt är detta mycket riskabelt. Monokulturer och storskaligt, konve</w:t>
      </w:r>
      <w:r w:rsidRPr="00C52E7E">
        <w:t>n</w:t>
      </w:r>
      <w:r w:rsidRPr="00C52E7E">
        <w:t>tionellt jordbruk leder på lång sikt till utarmade jordar,</w:t>
      </w:r>
      <w:r w:rsidRPr="00C52E7E">
        <w:t xml:space="preserve"> övergödda hav och vattendrag, ökad erosion och minskad biologisk mångfald. Länder som inte har möjlighet till självförsörjning utan blir helt beroende av import och e</w:t>
      </w:r>
      <w:r w:rsidRPr="00C52E7E">
        <w:t>x</w:t>
      </w:r>
      <w:r w:rsidRPr="00C52E7E">
        <w:t>portregler är ytterst känsliga och beroende av de avtal som stiftas och som, dessvärre, allt för ofta är till de fattiga ländernas nackdel.</w:t>
      </w:r>
    </w:p>
    <w:p w:rsidR="00C52E7E" w:rsidRPr="00C52E7E" w:rsidRDefault="00C52E7E">
      <w:pPr>
        <w:pStyle w:val="Normaltindrag"/>
        <w:shd w:val="clear" w:color="000000" w:fill="auto"/>
      </w:pPr>
      <w:r w:rsidRPr="00C52E7E">
        <w:t>Global Europe strategin att avveckla tullar och andra handelshinder hotar den inhemska produktionen i främst utvecklingsländer eftersom resultatet är en ökad import istället för satsningar på miljöanpassa</w:t>
      </w:r>
      <w:r w:rsidRPr="00C52E7E">
        <w:t>d, inhemsk produktion. Utvecklingsländer behöver snarare tullar för att främja den inhemska produ</w:t>
      </w:r>
      <w:r w:rsidRPr="00C52E7E">
        <w:t>k</w:t>
      </w:r>
      <w:r w:rsidRPr="00C52E7E">
        <w:t>tionen och lyckas konkurrera med övriga marknaden. Enligt beräkningar kan avskaffandet av tullar medföra att så mycket som 20 % av de statliga intä</w:t>
      </w:r>
      <w:r w:rsidRPr="00C52E7E">
        <w:t>k</w:t>
      </w:r>
      <w:r w:rsidRPr="00C52E7E">
        <w:t>terna försvinner i vissa länder.</w:t>
      </w:r>
    </w:p>
    <w:p w:rsidR="00C52E7E" w:rsidRPr="00C52E7E" w:rsidRDefault="00C52E7E">
      <w:pPr>
        <w:pStyle w:val="Normaltindrag"/>
        <w:shd w:val="clear" w:color="000000" w:fill="auto"/>
      </w:pPr>
      <w:r w:rsidRPr="00C52E7E">
        <w:t>Ytterligare ett hot mot utvecklingsländerna i och med Global Europe-strategin är behovet av att säkra tillgången på naturresurser till Europas ind</w:t>
      </w:r>
      <w:r w:rsidRPr="00C52E7E">
        <w:t>u</w:t>
      </w:r>
      <w:r w:rsidRPr="00C52E7E">
        <w:t>strier. Uppköp av naturresurser (jord, gruvor, oljeutvinning) har ökat markant och risken är inte bara att invånarna förlorar sina tillgångar utan även att r</w:t>
      </w:r>
      <w:r w:rsidRPr="00C52E7E">
        <w:t>e</w:t>
      </w:r>
      <w:r w:rsidRPr="00C52E7E">
        <w:t>surserna utnyttjas på ett ohållbart sätt med avskogning, förlust av biologisk mångfald, utarmade jordar samt ökade utsläpp av växthusgaser som kons</w:t>
      </w:r>
      <w:r w:rsidRPr="00C52E7E">
        <w:t>e</w:t>
      </w:r>
      <w:r w:rsidRPr="00C52E7E">
        <w:t>kvens.</w:t>
      </w:r>
    </w:p>
    <w:p w:rsidR="00C52E7E" w:rsidRPr="00C52E7E" w:rsidRDefault="00C52E7E">
      <w:pPr>
        <w:pStyle w:val="Normaltindrag"/>
        <w:shd w:val="clear" w:color="000000" w:fill="auto"/>
      </w:pPr>
      <w:r w:rsidRPr="00C52E7E">
        <w:t>Den svenska regeringen stödjer Global Europe och dess långtgående ha</w:t>
      </w:r>
      <w:r w:rsidRPr="00C52E7E">
        <w:t>n</w:t>
      </w:r>
      <w:r w:rsidRPr="00C52E7E">
        <w:t>delsavtal.</w:t>
      </w:r>
    </w:p>
    <w:p w:rsidR="00C52E7E" w:rsidRPr="00C52E7E" w:rsidRDefault="00C52E7E">
      <w:pPr>
        <w:pStyle w:val="Normaltindrag"/>
        <w:shd w:val="clear" w:color="000000" w:fill="auto"/>
      </w:pPr>
      <w:r w:rsidRPr="00C52E7E">
        <w:t>Vänsterpartiet anser att det är av största vikt att principen om samstä</w:t>
      </w:r>
      <w:r w:rsidRPr="00C52E7E">
        <w:t>m</w:t>
      </w:r>
      <w:r w:rsidRPr="00C52E7E">
        <w:t>mighet (Politik för Global Utveckling, PGU) tillämpas fullt ut i Sverige såväl som i EU. Mänskliga rättigheter och miljö måste skyddas i utformning av alla regelverk. Regelverken skall även anpassa utefter varje lands specifika behov. Dessa premisser gäller ej i realiteten, vilket är ett hot mot de mänskliga rätti</w:t>
      </w:r>
      <w:r w:rsidRPr="00C52E7E">
        <w:t>g</w:t>
      </w:r>
      <w:r w:rsidRPr="00C52E7E">
        <w:t>heterna och mot möjligheten till och arbeta för en hållbar utveckling. Detta bör riksdagen som sin mening ge regeringen till känna.</w:t>
      </w:r>
    </w:p>
    <w:p w:rsidR="00C52E7E" w:rsidRPr="00C52E7E" w:rsidRDefault="00C52E7E">
      <w:pPr>
        <w:pStyle w:val="Rubrik1"/>
        <w:shd w:val="clear" w:color="000000" w:fill="auto"/>
      </w:pPr>
      <w:bookmarkStart w:id="284" w:name="_Toc241031852"/>
      <w:bookmarkStart w:id="285" w:name="_Toc241031958"/>
      <w:bookmarkStart w:id="286" w:name="_Toc241032893"/>
      <w:bookmarkStart w:id="287" w:name="_Toc241037848"/>
      <w:bookmarkStart w:id="288" w:name="_Toc241037912"/>
      <w:bookmarkStart w:id="289" w:name="_Toc241641148"/>
      <w:bookmarkStart w:id="290" w:name="_Toc241641177"/>
      <w:bookmarkStart w:id="291" w:name="_Toc242430675"/>
      <w:bookmarkStart w:id="292" w:name="_Toc242507628"/>
      <w:bookmarkStart w:id="293" w:name="_Toc242514886"/>
      <w:bookmarkStart w:id="294" w:name="_Toc245784749"/>
      <w:bookmarkStart w:id="295" w:name="_Toc246205574"/>
      <w:r w:rsidRPr="00C52E7E">
        <w:t>Jordbruk och livsmedel</w:t>
      </w:r>
      <w:bookmarkEnd w:id="284"/>
      <w:bookmarkEnd w:id="285"/>
      <w:bookmarkEnd w:id="286"/>
      <w:bookmarkEnd w:id="287"/>
      <w:bookmarkEnd w:id="288"/>
      <w:bookmarkEnd w:id="289"/>
      <w:bookmarkEnd w:id="290"/>
      <w:bookmarkEnd w:id="291"/>
      <w:bookmarkEnd w:id="292"/>
      <w:bookmarkEnd w:id="293"/>
      <w:bookmarkEnd w:id="294"/>
      <w:bookmarkEnd w:id="295"/>
    </w:p>
    <w:p w:rsidR="00C52E7E" w:rsidRPr="00C52E7E" w:rsidRDefault="00C52E7E">
      <w:pPr>
        <w:shd w:val="clear" w:color="000000" w:fill="auto"/>
      </w:pPr>
      <w:r w:rsidRPr="00C52E7E">
        <w:t>De klimat- och miljöutmaningar vi står inför idag kräver att vi måste ändra våra vanor i mångt och mycket. Kunskapen och vikten av att förändra tran</w:t>
      </w:r>
      <w:r w:rsidRPr="00C52E7E">
        <w:t>s</w:t>
      </w:r>
      <w:r w:rsidRPr="00C52E7E">
        <w:t>portsektorn är väl spridd. Dock är diskussionen om livsmedlens påverkan på miljön och klimatet något som lämnats i skymundan. Det krävs en bättre förståelse för sambanden mellan mat, miljö och hälsa för att nå miljö- och klimatmål såväl som hälsomål och en fungerande livsmedelsförsörjning globalt.</w:t>
      </w:r>
    </w:p>
    <w:p w:rsidR="00C52E7E" w:rsidRPr="00C52E7E" w:rsidRDefault="00C52E7E">
      <w:pPr>
        <w:pStyle w:val="Rubrik2"/>
        <w:shd w:val="clear" w:color="000000" w:fill="auto"/>
      </w:pPr>
      <w:bookmarkStart w:id="296" w:name="_Toc241031853"/>
      <w:bookmarkStart w:id="297" w:name="_Toc241031959"/>
      <w:bookmarkStart w:id="298" w:name="_Toc241032894"/>
      <w:bookmarkStart w:id="299" w:name="_Toc241037849"/>
      <w:bookmarkStart w:id="300" w:name="_Toc241037913"/>
      <w:bookmarkStart w:id="301" w:name="_Toc241641149"/>
      <w:bookmarkStart w:id="302" w:name="_Toc241641178"/>
      <w:bookmarkStart w:id="303" w:name="_Toc242430676"/>
      <w:bookmarkStart w:id="304" w:name="_Toc242507629"/>
      <w:bookmarkStart w:id="305" w:name="_Toc242514887"/>
      <w:bookmarkStart w:id="306" w:name="_Toc245784750"/>
      <w:bookmarkStart w:id="307" w:name="_Toc246205575"/>
      <w:r w:rsidRPr="00C52E7E">
        <w:t>Köttkonsumtion</w:t>
      </w:r>
      <w:bookmarkEnd w:id="296"/>
      <w:bookmarkEnd w:id="297"/>
      <w:bookmarkEnd w:id="298"/>
      <w:bookmarkEnd w:id="299"/>
      <w:bookmarkEnd w:id="300"/>
      <w:bookmarkEnd w:id="301"/>
      <w:bookmarkEnd w:id="302"/>
      <w:bookmarkEnd w:id="303"/>
      <w:bookmarkEnd w:id="304"/>
      <w:bookmarkEnd w:id="305"/>
      <w:bookmarkEnd w:id="306"/>
      <w:bookmarkEnd w:id="307"/>
    </w:p>
    <w:p w:rsidR="00C52E7E" w:rsidRPr="00C52E7E" w:rsidRDefault="00C52E7E">
      <w:pPr>
        <w:shd w:val="clear" w:color="000000" w:fill="auto"/>
      </w:pPr>
      <w:r w:rsidRPr="00C52E7E">
        <w:t>Köttindustrin står idag för drygt 18 % av världens alla utsläpp av växthusg</w:t>
      </w:r>
      <w:r w:rsidRPr="00C52E7E">
        <w:t>a</w:t>
      </w:r>
      <w:r w:rsidRPr="00C52E7E">
        <w:t>ser. Det är lika mycket som alla transporter runt om i världen. Ytterligare en aspekt som bör beaktas gällande köttkonsumtionen är åtgången på den b</w:t>
      </w:r>
      <w:r w:rsidRPr="00C52E7E">
        <w:t>e</w:t>
      </w:r>
      <w:r w:rsidRPr="00C52E7E">
        <w:t>gränsade jordbruksmark världen har att tillgå. 70 % av jordens jordbruksmark går idag åt för att odla foder till köttdjur. För att frigöra ytor för betande köt</w:t>
      </w:r>
      <w:r w:rsidRPr="00C52E7E">
        <w:t>t</w:t>
      </w:r>
      <w:r w:rsidRPr="00C52E7E">
        <w:t>djur skövlas regnskog, vilket är förödande ur såväl miljö, klimat och rättvis</w:t>
      </w:r>
      <w:r w:rsidRPr="00C52E7E">
        <w:t>e</w:t>
      </w:r>
      <w:r w:rsidRPr="00C52E7E">
        <w:t>synpunkt.</w:t>
      </w:r>
    </w:p>
    <w:p w:rsidR="00C52E7E" w:rsidRPr="00C52E7E" w:rsidRDefault="00C52E7E">
      <w:pPr>
        <w:pStyle w:val="Normaltindrag"/>
        <w:shd w:val="clear" w:color="000000" w:fill="auto"/>
      </w:pPr>
      <w:r w:rsidRPr="00C52E7E">
        <w:t>Det går åt oerhört mycket mer energi att framställa kött än vegetabilier. Enbart 25 % av den energi djuret får i s</w:t>
      </w:r>
      <w:r w:rsidRPr="00C52E7E">
        <w:t>ig från fodret återfinns i köttet efter slakt. De resterande 75 % går åt till livsuppehållande energi under tiden som djuret lever. Totalt sett utgör köttkonsumtionen enbart 15 % av den samma</w:t>
      </w:r>
      <w:r w:rsidRPr="00C52E7E">
        <w:t>n</w:t>
      </w:r>
      <w:r w:rsidRPr="00C52E7E">
        <w:t>lagda livsmedelskonsumtionen i världen där de rika länderna står för en ma</w:t>
      </w:r>
      <w:r w:rsidRPr="00C52E7E">
        <w:t>r</w:t>
      </w:r>
      <w:r w:rsidRPr="00C52E7E">
        <w:t>kant majoritet.</w:t>
      </w:r>
    </w:p>
    <w:p w:rsidR="00C52E7E" w:rsidRPr="00C52E7E" w:rsidRDefault="00C52E7E">
      <w:pPr>
        <w:pStyle w:val="Normaltindrag"/>
        <w:shd w:val="clear" w:color="000000" w:fill="auto"/>
      </w:pPr>
      <w:r w:rsidRPr="00C52E7E">
        <w:t xml:space="preserve">Summerat går det åt 10 gånger så mycket resurser för att producera </w:t>
      </w:r>
      <w:smartTag w:uri="urn:schemas-microsoft-com:office:smarttags" w:element="metricconverter">
        <w:smartTagPr>
          <w:attr w:name="ProductID" w:val="16000 liter"/>
        </w:smartTagPr>
        <w:r w:rsidRPr="00C52E7E">
          <w:t>1 kg</w:t>
        </w:r>
      </w:smartTag>
      <w:r w:rsidRPr="00C52E7E">
        <w:t xml:space="preserve"> kött som till att producera 1 kilo vegetabilier med samma proteininnehåll. Vegetabilierna kräver bara ca 10 % av den vattenmängd som köttprodukti</w:t>
      </w:r>
      <w:r w:rsidRPr="00C52E7E">
        <w:t>o</w:t>
      </w:r>
      <w:r w:rsidRPr="00C52E7E">
        <w:t xml:space="preserve">nen kräver. För att producera </w:t>
      </w:r>
      <w:smartTag w:uri="urn:schemas-microsoft-com:office:smarttags" w:element="metricconverter">
        <w:smartTagPr>
          <w:attr w:name="ProductID" w:val="16000 liter"/>
        </w:smartTagPr>
        <w:r w:rsidRPr="00C52E7E">
          <w:t>1 kg</w:t>
        </w:r>
      </w:smartTag>
      <w:r w:rsidRPr="00C52E7E">
        <w:t xml:space="preserve"> nötkött går det åt mellan 13 000–16 000 liter vatten. Totalt nyttjar djurhållningen 8 % av världens vattenresurser. För att priset på ett bättre sätt skall spegla köttproduktionens </w:t>
      </w:r>
    </w:p>
    <w:p w:rsidR="00C52E7E" w:rsidRPr="00C52E7E" w:rsidRDefault="00C52E7E">
      <w:pPr>
        <w:pStyle w:val="Normaltindrag"/>
        <w:shd w:val="clear" w:color="000000" w:fill="auto"/>
      </w:pPr>
      <w:r w:rsidRPr="00C52E7E">
        <w:t>miljökostnader samt öka lönsamheten på spannmål motionerar vi i moti</w:t>
      </w:r>
      <w:r w:rsidRPr="00C52E7E">
        <w:t>o</w:t>
      </w:r>
      <w:r w:rsidRPr="00C52E7E">
        <w:t xml:space="preserve">nen Miljö och rättvisa (2009/10:MJ468) om införande av en miljöavgift på kraftfoder. </w:t>
      </w:r>
    </w:p>
    <w:p w:rsidR="00C52E7E" w:rsidRPr="00C52E7E" w:rsidRDefault="00C52E7E">
      <w:pPr>
        <w:pStyle w:val="Normaltindrag"/>
        <w:shd w:val="clear" w:color="000000" w:fill="auto"/>
      </w:pPr>
      <w:r w:rsidRPr="00C52E7E">
        <w:t>En ökad andel vegetabilier i kosten är inte bara bra ur miljösynpunkt utan främjar även hälsan. Livsmedelsverket rekommenderar att det alltid skall finnas ett vegetariskt alternativ i skolan som alla elever får ta av. Detta exe</w:t>
      </w:r>
      <w:r w:rsidRPr="00C52E7E">
        <w:t>m</w:t>
      </w:r>
      <w:r w:rsidRPr="00C52E7E">
        <w:t>pel har bland annat Oskarshamns kommun anammat.</w:t>
      </w:r>
    </w:p>
    <w:p w:rsidR="00C52E7E" w:rsidRPr="00C52E7E" w:rsidRDefault="00C52E7E">
      <w:pPr>
        <w:pStyle w:val="Normaltindrag"/>
        <w:shd w:val="clear" w:color="000000" w:fill="auto"/>
      </w:pPr>
      <w:r w:rsidRPr="00C52E7E">
        <w:t>Vi vill uppmuntra till en ökad andel vegetarisk kost inom offentlig sektor vilket kan resultera i positiva effekter på såväl miljö, hälsa som framtida ma</w:t>
      </w:r>
      <w:r w:rsidRPr="00C52E7E">
        <w:t>t</w:t>
      </w:r>
      <w:r w:rsidRPr="00C52E7E">
        <w:t>vanor. Vänsterpartiet föreslår därför att kommuner bör uppmuntra vegetarisk kost genom att, precis som Oskarshamns kommun, alltid servera en veget</w:t>
      </w:r>
      <w:r w:rsidRPr="00C52E7E">
        <w:t>a</w:t>
      </w:r>
      <w:r w:rsidRPr="00C52E7E">
        <w:t>risk rätt. Ett annat alternativ är att, likt den belgiska staden Gent, införa en vegetarisk dag i veckan. Detta är ett sätt för kommunerna att minska sin kl</w:t>
      </w:r>
      <w:r w:rsidRPr="00C52E7E">
        <w:t>i</w:t>
      </w:r>
      <w:r w:rsidRPr="00C52E7E">
        <w:t>matbelastning. Detta bör riksdagen som sin mening ge regeringen till känna.</w:t>
      </w:r>
    </w:p>
    <w:p w:rsidR="00C52E7E" w:rsidRPr="00C52E7E" w:rsidRDefault="00C52E7E">
      <w:pPr>
        <w:pStyle w:val="Normaltindrag"/>
        <w:shd w:val="clear" w:color="000000" w:fill="auto"/>
      </w:pPr>
      <w:r w:rsidRPr="00C52E7E">
        <w:t>Sedan 1950-talet har köttkonsumtionen ökat med 500 % på global nivå, från 44 miljoner ton till 250 miljoner ton. Varje år slaktas 5</w:t>
      </w:r>
      <w:r w:rsidRPr="00C52E7E">
        <w:t xml:space="preserve">0 miljarder djur i världen. I Sverige har vi ökat vår konsumtion av kött med över 50 % mellan 1990 och 2005. Naturvårdsverket har i slutrapporten </w:t>
      </w:r>
      <w:r w:rsidRPr="00C52E7E">
        <w:rPr>
          <w:i/>
        </w:rPr>
        <w:t>Att äta för en bättre miljö</w:t>
      </w:r>
      <w:r w:rsidRPr="00C52E7E">
        <w:t xml:space="preserve"> (1997) kommit fram till att svenskarna i framtiden endast bör äta fjärd</w:t>
      </w:r>
      <w:r w:rsidRPr="00C52E7E">
        <w:t>e</w:t>
      </w:r>
      <w:r w:rsidRPr="00C52E7E">
        <w:t>delen av all den mat av kött, fågel och korv som i dag konsumeras av hållba</w:t>
      </w:r>
      <w:r w:rsidRPr="00C52E7E">
        <w:t>r</w:t>
      </w:r>
      <w:r w:rsidRPr="00C52E7E">
        <w:t>hets- och rättviseskäl. Även konsumtionen av mjölkprodukter måste minska med ungefär en fjärdedel.</w:t>
      </w:r>
    </w:p>
    <w:p w:rsidR="00C52E7E" w:rsidRPr="00C52E7E" w:rsidRDefault="00C52E7E">
      <w:pPr>
        <w:pStyle w:val="Normaltindrag"/>
        <w:shd w:val="clear" w:color="000000" w:fill="auto"/>
      </w:pPr>
      <w:r w:rsidRPr="00C52E7E">
        <w:t>Vänsterpartiet anser att en förändring av matvanorna måste till för att mö</w:t>
      </w:r>
      <w:r w:rsidRPr="00C52E7E">
        <w:t>j</w:t>
      </w:r>
      <w:r w:rsidRPr="00C52E7E">
        <w:t>liggöra livsmedelsförsörjning till jordens växande befolkning samt för att minska utsläppen av växthusgaser och hejda klimatförändringarna. Detta är en betydande påverkansfaktor som inte längre går att bortse från i miljö- och klimatarbetet såväl som ur rättvise- och fördelningssynpunkt. Vi föreslår därför införande av ett nytt mål för EU om en minskning av köttkonsumti</w:t>
      </w:r>
      <w:r w:rsidRPr="00C52E7E">
        <w:t>o</w:t>
      </w:r>
      <w:r w:rsidRPr="00C52E7E">
        <w:t>nen med 25 % till 2020. Detta bör riksdagen som sin mening ge regeringen till känna.</w:t>
      </w:r>
    </w:p>
    <w:p w:rsidR="00C52E7E" w:rsidRPr="00C52E7E" w:rsidRDefault="00C52E7E">
      <w:pPr>
        <w:pStyle w:val="Normaltindrag"/>
        <w:shd w:val="clear" w:color="000000" w:fill="auto"/>
      </w:pPr>
      <w:r w:rsidRPr="00C52E7E">
        <w:t>En utredning bör tillsättas för att finna bästa tänkb</w:t>
      </w:r>
      <w:r w:rsidRPr="00C52E7E">
        <w:t>ara väg att minska köt</w:t>
      </w:r>
      <w:r w:rsidRPr="00C52E7E">
        <w:t>t</w:t>
      </w:r>
      <w:r w:rsidRPr="00C52E7E">
        <w:t>konsumtionen i Sverige. Detta bör riksdagen som sin mening ge regeringen till känna.</w:t>
      </w:r>
    </w:p>
    <w:p w:rsidR="00C52E7E" w:rsidRPr="00C52E7E" w:rsidRDefault="00C52E7E">
      <w:pPr>
        <w:pStyle w:val="Rubrik1"/>
        <w:shd w:val="clear" w:color="000000" w:fill="auto"/>
      </w:pPr>
      <w:bookmarkStart w:id="308" w:name="_Toc241031854"/>
      <w:bookmarkStart w:id="309" w:name="_Toc241031960"/>
      <w:bookmarkStart w:id="310" w:name="_Toc241032895"/>
      <w:bookmarkStart w:id="311" w:name="_Toc241037850"/>
      <w:bookmarkStart w:id="312" w:name="_Toc241037914"/>
      <w:bookmarkStart w:id="313" w:name="_Toc241641150"/>
      <w:bookmarkStart w:id="314" w:name="_Toc241641179"/>
      <w:bookmarkStart w:id="315" w:name="_Toc242430677"/>
      <w:bookmarkStart w:id="316" w:name="_Toc242507630"/>
      <w:bookmarkStart w:id="317" w:name="_Toc242514888"/>
      <w:bookmarkStart w:id="318" w:name="_Toc245784751"/>
      <w:bookmarkStart w:id="319" w:name="_Toc246205576"/>
      <w:r w:rsidRPr="00C52E7E">
        <w:t>Genmodifierade organismer – GMO</w:t>
      </w:r>
      <w:bookmarkEnd w:id="308"/>
      <w:bookmarkEnd w:id="309"/>
      <w:bookmarkEnd w:id="310"/>
      <w:bookmarkEnd w:id="311"/>
      <w:bookmarkEnd w:id="312"/>
      <w:bookmarkEnd w:id="313"/>
      <w:bookmarkEnd w:id="314"/>
      <w:bookmarkEnd w:id="315"/>
      <w:bookmarkEnd w:id="316"/>
      <w:bookmarkEnd w:id="317"/>
      <w:bookmarkEnd w:id="318"/>
      <w:bookmarkEnd w:id="319"/>
    </w:p>
    <w:p w:rsidR="00C52E7E" w:rsidRPr="00C52E7E" w:rsidRDefault="00C52E7E">
      <w:pPr>
        <w:shd w:val="clear" w:color="000000" w:fill="auto"/>
      </w:pPr>
      <w:r w:rsidRPr="00C52E7E">
        <w:t>Genmodifierade organismer, GMO, är organismer där man målmedvetet ändrar arvsmassan med syfte att skapa vissa egenskaper. Förespråkare menar att användningen av GMO kan möjliggöra ökad produktion eftersom dessa organismer oftast skapas för att vara mer tåliga och föröka sig i snabbare takt.</w:t>
      </w:r>
    </w:p>
    <w:p w:rsidR="00C52E7E" w:rsidRPr="00C52E7E" w:rsidRDefault="00C52E7E">
      <w:pPr>
        <w:pStyle w:val="Normaltindrag"/>
        <w:shd w:val="clear" w:color="000000" w:fill="auto"/>
      </w:pPr>
      <w:r w:rsidRPr="00C52E7E">
        <w:t>Genmodifierade grödor sprids nu i snabb takt till bönder i fattiga länder, samtidigt som transnationella företag arbetar med att ta patent på de frama</w:t>
      </w:r>
      <w:r w:rsidRPr="00C52E7E">
        <w:t>v</w:t>
      </w:r>
      <w:r w:rsidRPr="00C52E7E">
        <w:t>lade grödorna. På så sätt kan en bonde som börjar odla en GMO-gröda bli tvungen att betala avgifter till företaget som har patent på grödan.</w:t>
      </w:r>
    </w:p>
    <w:p w:rsidR="00C52E7E" w:rsidRPr="00C52E7E" w:rsidRDefault="00C52E7E">
      <w:pPr>
        <w:pStyle w:val="Normaltindrag"/>
        <w:shd w:val="clear" w:color="000000" w:fill="auto"/>
      </w:pPr>
      <w:r w:rsidRPr="00C52E7E">
        <w:t>Ett antal olika undersökningar har visat på att befolkningen i Sverige såväl som inom EU är motståndare till genmodifierade organismer. Vi ser därför allvarligt på att den svenska regeringen röstat ja till nya GMO:er i EU ur demokratisk synvinkel.</w:t>
      </w:r>
    </w:p>
    <w:p w:rsidR="00C52E7E" w:rsidRPr="00C52E7E" w:rsidRDefault="00C52E7E">
      <w:pPr>
        <w:pStyle w:val="Normaltindrag"/>
        <w:shd w:val="clear" w:color="000000" w:fill="auto"/>
      </w:pPr>
      <w:r w:rsidRPr="00C52E7E">
        <w:t>I och med att osäkerheten om konsekvenserna av införande av främmande organismer är stor är det även förvånansvärt att den svenska regeringen har låtit försiktighetsprincipen stå tillbaka i frågan. Sju EU-länder har infört n</w:t>
      </w:r>
      <w:r w:rsidRPr="00C52E7E">
        <w:t>a</w:t>
      </w:r>
      <w:r w:rsidRPr="00C52E7E">
        <w:t>tionella förbud mot vissa GMO-produkter av hälso- och miljöskäl. Sverige har konsekvent röstat mot att dessa länder skall få införa det nationella förb</w:t>
      </w:r>
      <w:r w:rsidRPr="00C52E7E">
        <w:t>u</w:t>
      </w:r>
      <w:r w:rsidRPr="00C52E7E">
        <w:t>det.</w:t>
      </w:r>
    </w:p>
    <w:p w:rsidR="00C52E7E" w:rsidRPr="00C52E7E" w:rsidRDefault="00C52E7E">
      <w:pPr>
        <w:shd w:val="clear" w:color="000000" w:fill="auto"/>
      </w:pPr>
      <w:r w:rsidRPr="00C52E7E">
        <w:t>Vänsterpartiet anser att följande bör göras för att minimera riskerna med GMO:</w:t>
      </w:r>
    </w:p>
    <w:p w:rsidR="00C52E7E" w:rsidRPr="00C52E7E" w:rsidRDefault="00C52E7E">
      <w:pPr>
        <w:pStyle w:val="PunktlistaTankstreck"/>
        <w:shd w:val="clear" w:color="000000" w:fill="auto"/>
      </w:pPr>
      <w:r w:rsidRPr="00C52E7E">
        <w:t>Sverige bör verka inom EU för att utforma EU till en GMO-fri zon.</w:t>
      </w:r>
    </w:p>
    <w:p w:rsidR="00C52E7E" w:rsidRPr="00C52E7E" w:rsidRDefault="00C52E7E">
      <w:pPr>
        <w:pStyle w:val="PunktlistaTankstreck"/>
        <w:shd w:val="clear" w:color="000000" w:fill="auto"/>
        <w:spacing w:before="0"/>
      </w:pPr>
      <w:r w:rsidRPr="00C52E7E">
        <w:t>Regeringen bör i en demokratisk process ge riksdagen möjlighet att ta stäl</w:t>
      </w:r>
      <w:r w:rsidRPr="00C52E7E">
        <w:t>l</w:t>
      </w:r>
      <w:r w:rsidRPr="00C52E7E">
        <w:t>ning i grundläggande GMO-frågor.</w:t>
      </w:r>
    </w:p>
    <w:p w:rsidR="00C52E7E" w:rsidRPr="00C52E7E" w:rsidRDefault="00C52E7E">
      <w:pPr>
        <w:pStyle w:val="PunktlistaTankstreck"/>
        <w:shd w:val="clear" w:color="000000" w:fill="auto"/>
        <w:spacing w:before="0"/>
      </w:pPr>
      <w:r w:rsidRPr="00C52E7E">
        <w:t>Alla varor på marknaden som innehåller GMO måste få en tydlig mär</w:t>
      </w:r>
      <w:r w:rsidRPr="00C52E7E">
        <w:t>k</w:t>
      </w:r>
      <w:r w:rsidRPr="00C52E7E">
        <w:t>ning.</w:t>
      </w:r>
    </w:p>
    <w:p w:rsidR="00C52E7E" w:rsidRPr="00C52E7E" w:rsidRDefault="00C52E7E">
      <w:pPr>
        <w:pStyle w:val="PunktlistaTankstreck"/>
        <w:shd w:val="clear" w:color="000000" w:fill="auto"/>
        <w:spacing w:before="0"/>
      </w:pPr>
      <w:r w:rsidRPr="00C52E7E">
        <w:t>Etablera en ekonomisk fond för att kompensera för de skador som spri</w:t>
      </w:r>
      <w:r w:rsidRPr="00C52E7E">
        <w:t>d</w:t>
      </w:r>
      <w:r w:rsidRPr="00C52E7E">
        <w:t>ning av GMO förorsakar.</w:t>
      </w:r>
    </w:p>
    <w:p w:rsidR="00C52E7E" w:rsidRPr="00C52E7E" w:rsidRDefault="00C52E7E">
      <w:pPr>
        <w:shd w:val="clear" w:color="000000" w:fill="auto"/>
      </w:pPr>
      <w:r w:rsidRPr="00C52E7E">
        <w:t xml:space="preserve">För fler och mer detaljerade förslag, se </w:t>
      </w:r>
      <w:r w:rsidRPr="00C52E7E">
        <w:rPr>
          <w:i/>
        </w:rPr>
        <w:t>Genetiskt modifierade organismer</w:t>
      </w:r>
      <w:r w:rsidRPr="00C52E7E">
        <w:t>, 2007/08:MJ425.</w:t>
      </w:r>
    </w:p>
    <w:p w:rsidR="00C52E7E" w:rsidRPr="00C52E7E" w:rsidRDefault="00C52E7E">
      <w:pPr>
        <w:pStyle w:val="Normaltindrag"/>
        <w:shd w:val="clear" w:color="000000" w:fill="auto"/>
      </w:pPr>
      <w:r w:rsidRPr="00C52E7E">
        <w:t>Vad som ovan anförs om åtaganden för att minimera riskerna med GMO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E7E">
        <w:trPr>
          <w:cantSplit/>
        </w:trPr>
        <w:tc>
          <w:tcPr>
            <w:tcW w:w="3046" w:type="dxa"/>
          </w:tcPr>
          <w:p w:rsidR="00C52E7E" w:rsidRPr="00C52E7E" w:rsidRDefault="00C52E7E">
            <w:pPr>
              <w:pStyle w:val="UnderskriftDatum"/>
              <w:shd w:val="clear" w:color="000000" w:fill="auto"/>
              <w:spacing w:before="240"/>
            </w:pPr>
            <w:r w:rsidRPr="00C52E7E">
              <w:t>Stockholm den 25 september 2009</w:t>
            </w:r>
          </w:p>
        </w:tc>
        <w:tc>
          <w:tcPr>
            <w:tcW w:w="3047" w:type="dxa"/>
          </w:tcPr>
          <w:p w:rsidR="00C52E7E" w:rsidRPr="00C52E7E" w:rsidRDefault="00C52E7E">
            <w:pPr>
              <w:pStyle w:val="Underskrifter"/>
              <w:shd w:val="clear" w:color="000000" w:fill="auto"/>
              <w:spacing w:before="240"/>
            </w:pPr>
          </w:p>
        </w:tc>
      </w:tr>
      <w:tr w:rsidR="00000000" w:rsidRPr="00C52E7E">
        <w:trPr>
          <w:cantSplit/>
        </w:trPr>
        <w:tc>
          <w:tcPr>
            <w:tcW w:w="3046" w:type="dxa"/>
          </w:tcPr>
          <w:p w:rsidR="00C52E7E" w:rsidRPr="00C52E7E" w:rsidRDefault="00C52E7E">
            <w:pPr>
              <w:pStyle w:val="Underskrifter"/>
              <w:shd w:val="clear" w:color="000000" w:fill="auto"/>
            </w:pPr>
            <w:r w:rsidRPr="00C52E7E">
              <w:t>Jacob Johnson (v)</w:t>
            </w:r>
          </w:p>
        </w:tc>
        <w:tc>
          <w:tcPr>
            <w:tcW w:w="3046" w:type="dxa"/>
          </w:tcPr>
          <w:p w:rsidR="00C52E7E" w:rsidRPr="00C52E7E" w:rsidRDefault="00C52E7E">
            <w:pPr>
              <w:pStyle w:val="Underskrifter"/>
              <w:shd w:val="clear" w:color="000000" w:fill="auto"/>
            </w:pPr>
          </w:p>
        </w:tc>
      </w:tr>
      <w:tr w:rsidR="00000000" w:rsidRPr="00C52E7E">
        <w:trPr>
          <w:cantSplit/>
        </w:trPr>
        <w:tc>
          <w:tcPr>
            <w:tcW w:w="3046" w:type="dxa"/>
          </w:tcPr>
          <w:p w:rsidR="00C52E7E" w:rsidRPr="00C52E7E" w:rsidRDefault="00C52E7E">
            <w:pPr>
              <w:pStyle w:val="Underskrifter"/>
              <w:shd w:val="clear" w:color="000000" w:fill="auto"/>
            </w:pPr>
            <w:r w:rsidRPr="00C52E7E">
              <w:t>Wiwi-Anne Johansson (v)</w:t>
            </w:r>
          </w:p>
        </w:tc>
        <w:tc>
          <w:tcPr>
            <w:tcW w:w="3046" w:type="dxa"/>
          </w:tcPr>
          <w:p w:rsidR="00C52E7E" w:rsidRPr="00C52E7E" w:rsidRDefault="00C52E7E">
            <w:pPr>
              <w:pStyle w:val="Underskrifter"/>
              <w:shd w:val="clear" w:color="000000" w:fill="auto"/>
            </w:pPr>
            <w:r w:rsidRPr="00C52E7E">
              <w:t>Peter Pedersen (v)</w:t>
            </w:r>
          </w:p>
        </w:tc>
      </w:tr>
      <w:tr w:rsidR="00000000" w:rsidRPr="00C52E7E">
        <w:trPr>
          <w:cantSplit/>
        </w:trPr>
        <w:tc>
          <w:tcPr>
            <w:tcW w:w="3046" w:type="dxa"/>
          </w:tcPr>
          <w:p w:rsidR="00C52E7E" w:rsidRPr="00C52E7E" w:rsidRDefault="00C52E7E">
            <w:pPr>
              <w:pStyle w:val="Underskrifter"/>
              <w:shd w:val="clear" w:color="000000" w:fill="auto"/>
            </w:pPr>
            <w:r w:rsidRPr="00C52E7E">
              <w:t>Kent Persson (v)</w:t>
            </w:r>
          </w:p>
        </w:tc>
        <w:tc>
          <w:tcPr>
            <w:tcW w:w="3046" w:type="dxa"/>
          </w:tcPr>
          <w:p w:rsidR="00C52E7E" w:rsidRPr="00C52E7E" w:rsidRDefault="00C52E7E">
            <w:pPr>
              <w:pStyle w:val="Underskrifter"/>
              <w:shd w:val="clear" w:color="000000" w:fill="auto"/>
            </w:pPr>
            <w:r w:rsidRPr="00C52E7E">
              <w:t>Gunilla Wahlén (v)</w:t>
            </w:r>
          </w:p>
        </w:tc>
      </w:tr>
    </w:tbl>
    <w:p w:rsidR="00C52E7E" w:rsidRPr="00C52E7E" w:rsidRDefault="00C52E7E">
      <w:pPr>
        <w:pStyle w:val="Normaltindrag"/>
        <w:shd w:val="clear" w:color="000000" w:fill="auto"/>
      </w:pPr>
    </w:p>
    <w:sectPr w:rsidR="00000000" w:rsidRPr="00C52E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E7E" w:rsidRPr="00C52E7E" w:rsidRDefault="00C52E7E">
      <w:r w:rsidRPr="00C52E7E">
        <w:separator/>
      </w:r>
    </w:p>
  </w:endnote>
  <w:endnote w:type="continuationSeparator" w:id="0">
    <w:p w:rsidR="00C52E7E" w:rsidRPr="00C52E7E" w:rsidRDefault="00C52E7E">
      <w:r w:rsidRPr="00C52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Sidfot"/>
    </w:pPr>
    <w:r w:rsidRPr="00C52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2132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7E" w:rsidRDefault="00C52E7E">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E7E" w:rsidRDefault="00C52E7E">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Sidfot"/>
    </w:pPr>
    <w:r w:rsidRPr="00C52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7782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7E" w:rsidRDefault="00C52E7E">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E7E" w:rsidRDefault="00C52E7E">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Sidfot"/>
    </w:pPr>
    <w:r w:rsidRPr="00C52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3110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7E" w:rsidRDefault="00C52E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E7E" w:rsidRDefault="00C52E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E7E" w:rsidRPr="00C52E7E" w:rsidRDefault="00C52E7E">
      <w:r w:rsidRPr="00C52E7E">
        <w:separator/>
      </w:r>
    </w:p>
  </w:footnote>
  <w:footnote w:type="continuationSeparator" w:id="0">
    <w:p w:rsidR="00C52E7E" w:rsidRPr="00C52E7E" w:rsidRDefault="00C52E7E">
      <w:r w:rsidRPr="00C52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Sidhuvud"/>
    </w:pPr>
    <w:r w:rsidRPr="00C52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0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7E" w:rsidRDefault="00C52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E7E" w:rsidRDefault="00C52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Sidhuvud"/>
    </w:pPr>
    <w:r w:rsidRPr="00C52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3410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E7E" w:rsidRDefault="00C52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E7E" w:rsidRDefault="00C52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E7E" w:rsidRPr="00C52E7E" w:rsidRDefault="00C52E7E">
    <w:pPr>
      <w:pStyle w:val="FSHNormal"/>
      <w:tabs>
        <w:tab w:val="right" w:pos="5840"/>
      </w:tabs>
    </w:pPr>
    <w:r w:rsidRPr="00C52E7E">
      <w:br/>
    </w:r>
    <w:r w:rsidRPr="00C52E7E">
      <w:fldChar w:fldCharType="begin" w:fldLock="1"/>
    </w:r>
    <w:r w:rsidRPr="00C52E7E">
      <w:instrText xml:space="preserve"> DOCPROPERTY</w:instrText>
    </w:r>
    <w:r w:rsidRPr="00C52E7E">
      <w:rPr>
        <w:sz w:val="18"/>
      </w:rPr>
      <w:instrText xml:space="preserve"> "YearUser" *\charformat </w:instrText>
    </w:r>
    <w:r w:rsidRPr="00C52E7E">
      <w:fldChar w:fldCharType="separate"/>
    </w:r>
    <w:r w:rsidRPr="00C52E7E">
      <w:t>2009/10</w:t>
    </w:r>
    <w:r w:rsidRPr="00C52E7E">
      <w:fldChar w:fldCharType="end"/>
    </w:r>
    <w:r w:rsidRPr="00C52E7E">
      <w:t xml:space="preserve"> </w:t>
    </w:r>
    <w:r w:rsidRPr="00C52E7E">
      <w:tab/>
      <w:t xml:space="preserve">mnr: </w:t>
    </w:r>
    <w:r w:rsidRPr="00C52E7E">
      <w:fldChar w:fldCharType="begin" w:fldLock="1"/>
    </w:r>
    <w:r w:rsidRPr="00C52E7E">
      <w:instrText xml:space="preserve"> DOCPROPERTY</w:instrText>
    </w:r>
    <w:r w:rsidRPr="00C52E7E">
      <w:rPr>
        <w:sz w:val="18"/>
      </w:rPr>
      <w:instrText xml:space="preserve"> "Motionsnummer" *\charformat </w:instrText>
    </w:r>
    <w:r w:rsidRPr="00C52E7E">
      <w:fldChar w:fldCharType="separate"/>
    </w:r>
    <w:r w:rsidRPr="00C52E7E">
      <w:t>MJ403</w:t>
    </w:r>
    <w:r w:rsidRPr="00C52E7E">
      <w:fldChar w:fldCharType="end"/>
    </w:r>
    <w:r w:rsidRPr="00C52E7E">
      <w:br/>
    </w:r>
    <w:r w:rsidRPr="00C52E7E">
      <w:fldChar w:fldCharType="begin" w:fldLock="1"/>
    </w:r>
    <w:r w:rsidRPr="00C52E7E">
      <w:instrText xml:space="preserve"> DOCPROPERTY</w:instrText>
    </w:r>
    <w:r w:rsidRPr="00C52E7E">
      <w:rPr>
        <w:sz w:val="18"/>
      </w:rPr>
      <w:instrText xml:space="preserve"> "Samling" *\charformat </w:instrText>
    </w:r>
    <w:r w:rsidRPr="00C52E7E">
      <w:fldChar w:fldCharType="end"/>
    </w:r>
    <w:r w:rsidRPr="00C52E7E">
      <w:tab/>
      <w:t xml:space="preserve">pnr: </w:t>
    </w:r>
    <w:r w:rsidRPr="00C52E7E">
      <w:fldChar w:fldCharType="begin" w:fldLock="1"/>
    </w:r>
    <w:r w:rsidRPr="00C52E7E">
      <w:instrText xml:space="preserve"> DOCPROPERTY</w:instrText>
    </w:r>
    <w:r w:rsidRPr="00C52E7E">
      <w:rPr>
        <w:sz w:val="18"/>
      </w:rPr>
      <w:instrText xml:space="preserve"> "Partinummer" *\charformat </w:instrText>
    </w:r>
    <w:r w:rsidRPr="00C52E7E">
      <w:fldChar w:fldCharType="separate"/>
    </w:r>
    <w:r w:rsidRPr="00C52E7E">
      <w:t>v222</w:t>
    </w:r>
    <w:r w:rsidRPr="00C52E7E">
      <w:fldChar w:fldCharType="end"/>
    </w:r>
  </w:p>
  <w:p w:rsidR="00C52E7E" w:rsidRPr="00C52E7E" w:rsidRDefault="00C52E7E">
    <w:pPr>
      <w:pStyle w:val="FSHRub1"/>
    </w:pPr>
    <w:r w:rsidRPr="00C52E7E">
      <w:t>Motion till riksdagen</w:t>
    </w:r>
    <w:r w:rsidRPr="00C52E7E">
      <w:br/>
    </w:r>
    <w:r w:rsidRPr="00C52E7E">
      <w:fldChar w:fldCharType="begin" w:fldLock="1"/>
    </w:r>
    <w:r w:rsidRPr="00C52E7E">
      <w:instrText xml:space="preserve"> DOCPROPERTY "YearUser" *\charformat </w:instrText>
    </w:r>
    <w:r w:rsidRPr="00C52E7E">
      <w:fldChar w:fldCharType="separate"/>
    </w:r>
    <w:r w:rsidRPr="00C52E7E">
      <w:t>2009/10</w:t>
    </w:r>
    <w:r w:rsidRPr="00C52E7E">
      <w:fldChar w:fldCharType="end"/>
    </w:r>
    <w:r w:rsidRPr="00C52E7E">
      <w:t>:</w:t>
    </w:r>
    <w:r w:rsidRPr="00C52E7E">
      <w:fldChar w:fldCharType="begin" w:fldLock="1"/>
    </w:r>
    <w:r w:rsidRPr="00C52E7E">
      <w:instrText xml:space="preserve"> DOCPROPERTY "Motionsnummer" *\charformat </w:instrText>
    </w:r>
    <w:r w:rsidRPr="00C52E7E">
      <w:fldChar w:fldCharType="separate"/>
    </w:r>
    <w:r w:rsidRPr="00C52E7E">
      <w:t>MJ403</w:t>
    </w:r>
    <w:r w:rsidRPr="00C52E7E">
      <w:fldChar w:fldCharType="end"/>
    </w:r>
  </w:p>
  <w:p w:rsidR="00C52E7E" w:rsidRPr="00C52E7E" w:rsidRDefault="00C52E7E">
    <w:pPr>
      <w:pStyle w:val="FSHNormalS5"/>
    </w:pPr>
    <w:r w:rsidRPr="00C52E7E">
      <w:fldChar w:fldCharType="begin" w:fldLock="1"/>
    </w:r>
    <w:r w:rsidRPr="00C52E7E">
      <w:instrText xml:space="preserve"> DOCPROPERTY "MotionarText" *\charformat </w:instrText>
    </w:r>
    <w:r w:rsidRPr="00C52E7E">
      <w:fldChar w:fldCharType="separate"/>
    </w:r>
    <w:r w:rsidRPr="00C52E7E">
      <w:t>av Jacob Johnson m.fl. (v)</w:t>
    </w:r>
    <w:r w:rsidRPr="00C52E7E">
      <w:fldChar w:fldCharType="end"/>
    </w:r>
    <w:r w:rsidRPr="00C52E7E">
      <w:br/>
    </w:r>
    <w:r w:rsidRPr="00C52E7E">
      <w:fldChar w:fldCharType="begin" w:fldLock="1"/>
    </w:r>
    <w:r w:rsidRPr="00C52E7E">
      <w:instrText xml:space="preserve"> DOCPROPERTY "SvarFrasKort" *\charformat </w:instrText>
    </w:r>
    <w:r w:rsidRPr="00C52E7E">
      <w:fldChar w:fldCharType="end"/>
    </w:r>
  </w:p>
  <w:p w:rsidR="00C52E7E" w:rsidRPr="00C52E7E" w:rsidRDefault="00C52E7E">
    <w:pPr>
      <w:pStyle w:val="FSHTitel"/>
    </w:pPr>
    <w:r w:rsidRPr="00C52E7E">
      <w:fldChar w:fldCharType="begin" w:fldLock="1"/>
    </w:r>
    <w:r w:rsidRPr="00C52E7E">
      <w:instrText xml:space="preserve"> DOCPROPERTY</w:instrText>
    </w:r>
    <w:r w:rsidRPr="00C52E7E">
      <w:rPr>
        <w:sz w:val="18"/>
      </w:rPr>
      <w:instrText xml:space="preserve"> "RubrikSvar" *\charformat </w:instrText>
    </w:r>
    <w:r w:rsidRPr="00C52E7E">
      <w:fldChar w:fldCharType="separate"/>
    </w:r>
    <w:r w:rsidRPr="00C52E7E">
      <w:t>En jordbrukspolitik för framtiden</w:t>
    </w:r>
    <w:r w:rsidRPr="00C52E7E">
      <w:fldChar w:fldCharType="end"/>
    </w:r>
  </w:p>
  <w:p w:rsidR="00C52E7E" w:rsidRPr="00C52E7E" w:rsidRDefault="00C52E7E">
    <w:pPr>
      <w:pStyle w:val="Normal00"/>
    </w:pPr>
  </w:p>
  <w:p w:rsidR="00C52E7E" w:rsidRPr="00C52E7E" w:rsidRDefault="00C52E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47F6"/>
    <w:multiLevelType w:val="multilevel"/>
    <w:tmpl w:val="CB4847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5827A0B"/>
    <w:multiLevelType w:val="multilevel"/>
    <w:tmpl w:val="446AE3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5A36356"/>
    <w:multiLevelType w:val="hybridMultilevel"/>
    <w:tmpl w:val="405EAE2C"/>
    <w:lvl w:ilvl="0" w:tplc="328A3F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4" w15:restartNumberingAfterBreak="0">
    <w:nsid w:val="09512857"/>
    <w:multiLevelType w:val="multilevel"/>
    <w:tmpl w:val="D154FA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B820DDB"/>
    <w:multiLevelType w:val="multilevel"/>
    <w:tmpl w:val="A4281E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30EF6E73"/>
    <w:multiLevelType w:val="hybridMultilevel"/>
    <w:tmpl w:val="7FDA6272"/>
    <w:lvl w:ilvl="0" w:tplc="4F26EE5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8851688"/>
    <w:multiLevelType w:val="hybridMultilevel"/>
    <w:tmpl w:val="0E1A7E42"/>
    <w:lvl w:ilvl="0" w:tplc="BC9EA1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96B6AED"/>
    <w:multiLevelType w:val="multilevel"/>
    <w:tmpl w:val="8514F9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3F01086"/>
    <w:multiLevelType w:val="multilevel"/>
    <w:tmpl w:val="B9D47F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48907CB"/>
    <w:multiLevelType w:val="hybridMultilevel"/>
    <w:tmpl w:val="4BC41036"/>
    <w:lvl w:ilvl="0" w:tplc="003E96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3" w15:restartNumberingAfterBreak="0">
    <w:nsid w:val="4D5B6BE1"/>
    <w:multiLevelType w:val="multilevel"/>
    <w:tmpl w:val="B9D47F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1DF1C79"/>
    <w:multiLevelType w:val="multilevel"/>
    <w:tmpl w:val="446AE3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3EA096F"/>
    <w:multiLevelType w:val="hybridMultilevel"/>
    <w:tmpl w:val="46605970"/>
    <w:lvl w:ilvl="0" w:tplc="4CD643BE">
      <w:start w:val="50"/>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37F48"/>
    <w:multiLevelType w:val="hybridMultilevel"/>
    <w:tmpl w:val="762009DE"/>
    <w:lvl w:ilvl="0" w:tplc="5F7461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9425F4"/>
    <w:multiLevelType w:val="multilevel"/>
    <w:tmpl w:val="B6BCC190"/>
    <w:lvl w:ilvl="0">
      <w:start w:val="1"/>
      <w:numFmt w:val="decimal"/>
      <w:pStyle w:val="Rubrik1"/>
      <w:lvlText w:val="%1"/>
      <w:lvlJc w:val="left"/>
      <w:pPr>
        <w:ind w:left="0" w:firstLine="0"/>
      </w:pPr>
    </w:lvl>
    <w:lvl w:ilvl="1">
      <w:start w:val="1"/>
      <w:numFmt w:val="decimal"/>
      <w:pStyle w:val="Rubrik2"/>
      <w:lvlText w:val="%1.%2"/>
      <w:lvlJc w:val="left"/>
      <w:pPr>
        <w:ind w:left="0" w:firstLine="0"/>
      </w:pPr>
      <w:rPr>
        <w:i w:val="0"/>
      </w:r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9" w15:restartNumberingAfterBreak="0">
    <w:nsid w:val="5F796373"/>
    <w:multiLevelType w:val="multilevel"/>
    <w:tmpl w:val="B1B4BE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9CE4121"/>
    <w:multiLevelType w:val="hybridMultilevel"/>
    <w:tmpl w:val="5F84B998"/>
    <w:lvl w:ilvl="0" w:tplc="674683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0571AC8"/>
    <w:multiLevelType w:val="hybridMultilevel"/>
    <w:tmpl w:val="FFBEBC14"/>
    <w:lvl w:ilvl="0" w:tplc="A2E00A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8633F5E"/>
    <w:multiLevelType w:val="hybridMultilevel"/>
    <w:tmpl w:val="5EA2FABA"/>
    <w:lvl w:ilvl="0" w:tplc="9E92D4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1206728">
    <w:abstractNumId w:val="8"/>
  </w:num>
  <w:num w:numId="2" w16cid:durableId="1296376663">
    <w:abstractNumId w:val="9"/>
  </w:num>
  <w:num w:numId="3" w16cid:durableId="16809736">
    <w:abstractNumId w:val="8"/>
  </w:num>
  <w:num w:numId="4" w16cid:durableId="975765652">
    <w:abstractNumId w:val="9"/>
  </w:num>
  <w:num w:numId="5" w16cid:durableId="1403523905">
    <w:abstractNumId w:val="27"/>
  </w:num>
  <w:num w:numId="6" w16cid:durableId="1533613041">
    <w:abstractNumId w:val="13"/>
  </w:num>
  <w:num w:numId="7" w16cid:durableId="1051417693">
    <w:abstractNumId w:val="16"/>
  </w:num>
  <w:num w:numId="8" w16cid:durableId="681979210">
    <w:abstractNumId w:val="22"/>
  </w:num>
  <w:num w:numId="9" w16cid:durableId="1041826238">
    <w:abstractNumId w:val="8"/>
  </w:num>
  <w:num w:numId="10" w16cid:durableId="2066950846">
    <w:abstractNumId w:val="3"/>
  </w:num>
  <w:num w:numId="11" w16cid:durableId="21325391">
    <w:abstractNumId w:val="2"/>
  </w:num>
  <w:num w:numId="12" w16cid:durableId="1130441149">
    <w:abstractNumId w:val="1"/>
  </w:num>
  <w:num w:numId="13" w16cid:durableId="1652059588">
    <w:abstractNumId w:val="0"/>
  </w:num>
  <w:num w:numId="14" w16cid:durableId="1174298636">
    <w:abstractNumId w:val="9"/>
  </w:num>
  <w:num w:numId="15" w16cid:durableId="1794866870">
    <w:abstractNumId w:val="7"/>
  </w:num>
  <w:num w:numId="16" w16cid:durableId="1457412088">
    <w:abstractNumId w:val="6"/>
  </w:num>
  <w:num w:numId="17" w16cid:durableId="181631297">
    <w:abstractNumId w:val="5"/>
  </w:num>
  <w:num w:numId="18" w16cid:durableId="77988336">
    <w:abstractNumId w:val="4"/>
  </w:num>
  <w:num w:numId="19" w16cid:durableId="228658904">
    <w:abstractNumId w:val="17"/>
  </w:num>
  <w:num w:numId="20" w16cid:durableId="782118021">
    <w:abstractNumId w:val="25"/>
  </w:num>
  <w:num w:numId="21" w16cid:durableId="663699435">
    <w:abstractNumId w:val="12"/>
  </w:num>
  <w:num w:numId="22" w16cid:durableId="1661806639">
    <w:abstractNumId w:val="29"/>
  </w:num>
  <w:num w:numId="23" w16cid:durableId="1525678238">
    <w:abstractNumId w:val="26"/>
  </w:num>
  <w:num w:numId="24" w16cid:durableId="1555308978">
    <w:abstractNumId w:val="21"/>
  </w:num>
  <w:num w:numId="25" w16cid:durableId="1687560495">
    <w:abstractNumId w:val="14"/>
  </w:num>
  <w:num w:numId="26" w16cid:durableId="807281878">
    <w:abstractNumId w:val="32"/>
  </w:num>
  <w:num w:numId="27" w16cid:durableId="1806311484">
    <w:abstractNumId w:val="18"/>
  </w:num>
  <w:num w:numId="28" w16cid:durableId="1558935497">
    <w:abstractNumId w:val="20"/>
  </w:num>
  <w:num w:numId="29" w16cid:durableId="422343445">
    <w:abstractNumId w:val="16"/>
  </w:num>
  <w:num w:numId="30" w16cid:durableId="1111903317">
    <w:abstractNumId w:val="13"/>
  </w:num>
  <w:num w:numId="31" w16cid:durableId="251746071">
    <w:abstractNumId w:val="22"/>
  </w:num>
  <w:num w:numId="32" w16cid:durableId="1517186436">
    <w:abstractNumId w:val="23"/>
  </w:num>
  <w:num w:numId="33" w16cid:durableId="1058748069">
    <w:abstractNumId w:val="30"/>
  </w:num>
  <w:num w:numId="34" w16cid:durableId="474180863">
    <w:abstractNumId w:val="10"/>
  </w:num>
  <w:num w:numId="35" w16cid:durableId="1101799843">
    <w:abstractNumId w:val="19"/>
  </w:num>
  <w:num w:numId="36" w16cid:durableId="321927903">
    <w:abstractNumId w:val="31"/>
  </w:num>
  <w:num w:numId="37" w16cid:durableId="1342195321">
    <w:abstractNumId w:val="11"/>
  </w:num>
  <w:num w:numId="38" w16cid:durableId="1687556416">
    <w:abstractNumId w:val="24"/>
  </w:num>
  <w:num w:numId="39" w16cid:durableId="2101026694">
    <w:abstractNumId w:val="15"/>
  </w:num>
  <w:num w:numId="40" w16cid:durableId="3247478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70ED92E7-062B-44F5-98C0-1732E6D079B7},{93F71F64-B3B2-464F-BCC5-C49DA1B8F0E4},{B0181D35-2F7D-4D23-BD15-5E0324552287},{CBCE2632-605E-484A-97AC-47C334EA7100},{233588E7-F7BD-4F60-BEE5-22A19EE80FB2}"/>
  </w:docVars>
  <w:rsids>
    <w:rsidRoot w:val="0088750B"/>
    <w:rsid w:val="0088750B"/>
    <w:rsid w:val="00C52E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0A10BAA-90E6-4E0C-98FF-629A4C9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4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6401</Words>
  <Characters>37703</Characters>
  <Application>Microsoft Office Word</Application>
  <DocSecurity>4</DocSecurity>
  <Lines>711</Lines>
  <Paragraphs>205</Paragraphs>
  <ScaleCrop>false</ScaleCrop>
  <HeadingPairs>
    <vt:vector size="2" baseType="variant">
      <vt:variant>
        <vt:lpstr>Rubrik</vt:lpstr>
      </vt:variant>
      <vt:variant>
        <vt:i4>1</vt:i4>
      </vt:variant>
    </vt:vector>
  </HeadingPairs>
  <TitlesOfParts>
    <vt:vector size="1" baseType="lpstr">
      <vt:lpstr>v222</vt:lpstr>
    </vt:vector>
  </TitlesOfParts>
  <Company>Riksdagen</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v222</dc:title>
  <dc:subject>v222</dc:subject>
  <dc:creator>Riksdagen</dc:creator>
  <cp:keywords>Riksdagen</cp:keywords>
  <dc:description/>
  <cp:lastModifiedBy>Lars Brink</cp:lastModifiedBy>
  <cp:revision>2</cp:revision>
  <cp:lastPrinted>2009-11-17T06:23:00Z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jordbrukspolitik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jordbrukspolitik för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Jacob Johnson m.fl. (v)</vt:lpwstr>
  </property>
  <property fmtid="{D5CDD505-2E9C-101B-9397-08002B2CF9AE}" pid="26" name="MotionarLista">
    <vt:lpwstr>Johnson, Jacob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20092010000000000118000002220075</vt:lpwstr>
  </property>
  <property fmtid="{D5CDD505-2E9C-101B-9397-08002B2CF9AE}" pid="47" name="datum">
    <vt:lpwstr>090925</vt:lpwstr>
  </property>
  <property fmtid="{D5CDD505-2E9C-101B-9397-08002B2CF9AE}" pid="48" name="avsändar-e-post">
    <vt:lpwstr>maya.ek@riksdagen.se</vt:lpwstr>
  </property>
  <property fmtid="{D5CDD505-2E9C-101B-9397-08002B2CF9AE}" pid="49" name="id">
    <vt:lpwstr>20092010000000000118000002220075</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{C2457CC0-6CA9-4D22-9631-975CAF170C9B}</vt:lpwstr>
  </property>
  <property fmtid="{D5CDD505-2E9C-101B-9397-08002B2CF9AE}" pid="53" name="Överföringar">
    <vt:i4>0</vt:i4>
  </property>
  <property fmtid="{D5CDD505-2E9C-101B-9397-08002B2CF9AE}" pid="54" name="Checksum">
    <vt:lpwstr>*1001721825759*</vt:lpwstr>
  </property>
  <property fmtid="{D5CDD505-2E9C-101B-9397-08002B2CF9AE}" pid="55" name="skuggnummer">
    <vt:lpwstr>2711</vt:lpwstr>
  </property>
  <property fmtid="{D5CDD505-2E9C-101B-9397-08002B2CF9AE}" pid="56" name="urixVersion">
    <vt:lpwstr>4.0.0.9</vt:lpwstr>
  </property>
  <property fmtid="{D5CDD505-2E9C-101B-9397-08002B2CF9AE}" pid="57" name="urixOrigin">
    <vt:lpwstr>091117 07:23:15.655</vt:lpwstr>
  </property>
  <property fmtid="{D5CDD505-2E9C-101B-9397-08002B2CF9AE}" pid="58" name="urixGuid">
    <vt:lpwstr>{07C2EBF5-A849-4DD8-8ABE-214F0203216B}</vt:lpwstr>
  </property>
</Properties>
</file>