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9DBBB9" w14:textId="77777777">
        <w:tc>
          <w:tcPr>
            <w:tcW w:w="2268" w:type="dxa"/>
          </w:tcPr>
          <w:p w14:paraId="6F19E37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F37B168" w14:textId="77777777" w:rsidR="006E4E11" w:rsidRDefault="006E4E11" w:rsidP="007242A3">
            <w:pPr>
              <w:framePr w:w="5035" w:h="1644" w:wrap="notBeside" w:vAnchor="page" w:hAnchor="page" w:x="6573" w:y="721"/>
              <w:rPr>
                <w:rFonts w:ascii="TradeGothic" w:hAnsi="TradeGothic"/>
                <w:i/>
                <w:sz w:val="18"/>
              </w:rPr>
            </w:pPr>
          </w:p>
        </w:tc>
      </w:tr>
      <w:tr w:rsidR="006E4E11" w14:paraId="16176046" w14:textId="77777777">
        <w:tc>
          <w:tcPr>
            <w:tcW w:w="2268" w:type="dxa"/>
          </w:tcPr>
          <w:p w14:paraId="0C3772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431207" w14:textId="77777777" w:rsidR="006E4E11" w:rsidRDefault="006E4E11" w:rsidP="007242A3">
            <w:pPr>
              <w:framePr w:w="5035" w:h="1644" w:wrap="notBeside" w:vAnchor="page" w:hAnchor="page" w:x="6573" w:y="721"/>
              <w:rPr>
                <w:rFonts w:ascii="TradeGothic" w:hAnsi="TradeGothic"/>
                <w:b/>
                <w:sz w:val="22"/>
              </w:rPr>
            </w:pPr>
          </w:p>
        </w:tc>
      </w:tr>
      <w:tr w:rsidR="006E4E11" w14:paraId="081DA1EC" w14:textId="77777777">
        <w:tc>
          <w:tcPr>
            <w:tcW w:w="3402" w:type="dxa"/>
            <w:gridSpan w:val="2"/>
          </w:tcPr>
          <w:p w14:paraId="19D52D15" w14:textId="77777777" w:rsidR="006E4E11" w:rsidRDefault="006E4E11" w:rsidP="007242A3">
            <w:pPr>
              <w:framePr w:w="5035" w:h="1644" w:wrap="notBeside" w:vAnchor="page" w:hAnchor="page" w:x="6573" w:y="721"/>
            </w:pPr>
          </w:p>
        </w:tc>
        <w:tc>
          <w:tcPr>
            <w:tcW w:w="1865" w:type="dxa"/>
          </w:tcPr>
          <w:p w14:paraId="222F3554" w14:textId="77777777" w:rsidR="006E4E11" w:rsidRDefault="006E4E11" w:rsidP="007242A3">
            <w:pPr>
              <w:framePr w:w="5035" w:h="1644" w:wrap="notBeside" w:vAnchor="page" w:hAnchor="page" w:x="6573" w:y="721"/>
            </w:pPr>
          </w:p>
        </w:tc>
      </w:tr>
      <w:tr w:rsidR="006E4E11" w14:paraId="7BE940AE" w14:textId="77777777">
        <w:tc>
          <w:tcPr>
            <w:tcW w:w="2268" w:type="dxa"/>
          </w:tcPr>
          <w:p w14:paraId="73D99C5E" w14:textId="77777777" w:rsidR="006E4E11" w:rsidRDefault="006E4E11" w:rsidP="007242A3">
            <w:pPr>
              <w:framePr w:w="5035" w:h="1644" w:wrap="notBeside" w:vAnchor="page" w:hAnchor="page" w:x="6573" w:y="721"/>
            </w:pPr>
          </w:p>
        </w:tc>
        <w:tc>
          <w:tcPr>
            <w:tcW w:w="2999" w:type="dxa"/>
            <w:gridSpan w:val="2"/>
          </w:tcPr>
          <w:p w14:paraId="7E50C6D8" w14:textId="77777777" w:rsidR="006E4E11" w:rsidRPr="00ED583F" w:rsidRDefault="005831F7" w:rsidP="007242A3">
            <w:pPr>
              <w:framePr w:w="5035" w:h="1644" w:wrap="notBeside" w:vAnchor="page" w:hAnchor="page" w:x="6573" w:y="721"/>
              <w:rPr>
                <w:sz w:val="20"/>
              </w:rPr>
            </w:pPr>
            <w:r>
              <w:rPr>
                <w:sz w:val="20"/>
              </w:rPr>
              <w:t>Dnr M2017/02801</w:t>
            </w:r>
            <w:r w:rsidR="00075776">
              <w:rPr>
                <w:sz w:val="20"/>
              </w:rPr>
              <w:t>/Nm</w:t>
            </w:r>
          </w:p>
        </w:tc>
      </w:tr>
      <w:tr w:rsidR="006E4E11" w14:paraId="25FD4448" w14:textId="77777777">
        <w:tc>
          <w:tcPr>
            <w:tcW w:w="2268" w:type="dxa"/>
          </w:tcPr>
          <w:p w14:paraId="3E6348EC" w14:textId="77777777" w:rsidR="006E4E11" w:rsidRDefault="006E4E11" w:rsidP="007242A3">
            <w:pPr>
              <w:framePr w:w="5035" w:h="1644" w:wrap="notBeside" w:vAnchor="page" w:hAnchor="page" w:x="6573" w:y="721"/>
            </w:pPr>
          </w:p>
        </w:tc>
        <w:tc>
          <w:tcPr>
            <w:tcW w:w="2999" w:type="dxa"/>
            <w:gridSpan w:val="2"/>
          </w:tcPr>
          <w:p w14:paraId="01F16D5D"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7B91ADC8" w14:textId="77777777" w:rsidTr="006C68E7">
        <w:trPr>
          <w:trHeight w:val="284"/>
        </w:trPr>
        <w:tc>
          <w:tcPr>
            <w:tcW w:w="4911" w:type="dxa"/>
          </w:tcPr>
          <w:p w14:paraId="00313A2E" w14:textId="77777777" w:rsidR="006E4E11" w:rsidRDefault="00075776">
            <w:pPr>
              <w:pStyle w:val="Avsndare"/>
              <w:framePr w:h="2483" w:wrap="notBeside" w:x="1504"/>
              <w:rPr>
                <w:b/>
                <w:i w:val="0"/>
                <w:sz w:val="22"/>
              </w:rPr>
            </w:pPr>
            <w:r>
              <w:rPr>
                <w:b/>
                <w:i w:val="0"/>
                <w:sz w:val="22"/>
              </w:rPr>
              <w:t>Miljö- och energidepartementet</w:t>
            </w:r>
          </w:p>
        </w:tc>
      </w:tr>
      <w:tr w:rsidR="006E4E11" w14:paraId="7CDC85B2" w14:textId="77777777" w:rsidTr="006C68E7">
        <w:trPr>
          <w:trHeight w:val="284"/>
        </w:trPr>
        <w:tc>
          <w:tcPr>
            <w:tcW w:w="4911" w:type="dxa"/>
          </w:tcPr>
          <w:p w14:paraId="1EC4BEE8" w14:textId="77777777" w:rsidR="006E4E11" w:rsidRDefault="00075776">
            <w:pPr>
              <w:pStyle w:val="Avsndare"/>
              <w:framePr w:h="2483" w:wrap="notBeside" w:x="1504"/>
              <w:rPr>
                <w:bCs/>
                <w:iCs/>
              </w:rPr>
            </w:pPr>
            <w:r>
              <w:rPr>
                <w:bCs/>
                <w:iCs/>
              </w:rPr>
              <w:t>Miljöministern</w:t>
            </w:r>
          </w:p>
        </w:tc>
      </w:tr>
      <w:tr w:rsidR="006E4E11" w14:paraId="690E605D" w14:textId="77777777" w:rsidTr="006C68E7">
        <w:trPr>
          <w:trHeight w:val="284"/>
        </w:trPr>
        <w:tc>
          <w:tcPr>
            <w:tcW w:w="4911" w:type="dxa"/>
          </w:tcPr>
          <w:p w14:paraId="65181C9B" w14:textId="77777777" w:rsidR="006E4E11" w:rsidRDefault="006E4E11">
            <w:pPr>
              <w:pStyle w:val="Avsndare"/>
              <w:framePr w:h="2483" w:wrap="notBeside" w:x="1504"/>
              <w:rPr>
                <w:bCs/>
                <w:iCs/>
              </w:rPr>
            </w:pPr>
          </w:p>
        </w:tc>
      </w:tr>
      <w:tr w:rsidR="006E4E11" w14:paraId="2C00D5B2" w14:textId="77777777" w:rsidTr="006C68E7">
        <w:trPr>
          <w:trHeight w:val="284"/>
        </w:trPr>
        <w:tc>
          <w:tcPr>
            <w:tcW w:w="4911" w:type="dxa"/>
          </w:tcPr>
          <w:p w14:paraId="6793CBDD" w14:textId="77777777" w:rsidR="006E4E11" w:rsidRDefault="006E4E11">
            <w:pPr>
              <w:pStyle w:val="Avsndare"/>
              <w:framePr w:h="2483" w:wrap="notBeside" w:x="1504"/>
              <w:rPr>
                <w:bCs/>
                <w:iCs/>
              </w:rPr>
            </w:pPr>
          </w:p>
        </w:tc>
      </w:tr>
      <w:tr w:rsidR="006E4E11" w14:paraId="6AAFB863" w14:textId="77777777" w:rsidTr="006C68E7">
        <w:trPr>
          <w:trHeight w:val="284"/>
        </w:trPr>
        <w:tc>
          <w:tcPr>
            <w:tcW w:w="4911" w:type="dxa"/>
          </w:tcPr>
          <w:p w14:paraId="3712E388" w14:textId="77777777" w:rsidR="006E4E11" w:rsidRDefault="006E4E11">
            <w:pPr>
              <w:pStyle w:val="Avsndare"/>
              <w:framePr w:h="2483" w:wrap="notBeside" w:x="1504"/>
              <w:rPr>
                <w:bCs/>
                <w:iCs/>
              </w:rPr>
            </w:pPr>
          </w:p>
        </w:tc>
      </w:tr>
    </w:tbl>
    <w:p w14:paraId="7241A1F3" w14:textId="77777777" w:rsidR="006E4E11" w:rsidRDefault="00075776">
      <w:pPr>
        <w:framePr w:w="4400" w:h="2523" w:wrap="notBeside" w:vAnchor="page" w:hAnchor="page" w:x="6453" w:y="2445"/>
        <w:ind w:left="142"/>
      </w:pPr>
      <w:r>
        <w:t>Till riksdagen</w:t>
      </w:r>
    </w:p>
    <w:p w14:paraId="5AEEEE5F" w14:textId="77777777" w:rsidR="006E4E11" w:rsidRDefault="00075776" w:rsidP="00075776">
      <w:pPr>
        <w:pStyle w:val="RKrubrik"/>
        <w:pBdr>
          <w:bottom w:val="single" w:sz="4" w:space="1" w:color="auto"/>
        </w:pBdr>
        <w:spacing w:before="0" w:after="0"/>
      </w:pPr>
      <w:bookmarkStart w:id="0" w:name="_GoBack"/>
      <w:r>
        <w:t>Svar</w:t>
      </w:r>
      <w:r w:rsidR="00B85170">
        <w:t xml:space="preserve"> på fråga 2017/18:272 av Cecilie</w:t>
      </w:r>
      <w:r>
        <w:t xml:space="preserve"> Tenfjord-Toftby (M) Icke kraftproducerande dammar</w:t>
      </w:r>
    </w:p>
    <w:bookmarkEnd w:id="0"/>
    <w:p w14:paraId="1B3B9F89" w14:textId="77777777" w:rsidR="006E4E11" w:rsidRDefault="006E4E11">
      <w:pPr>
        <w:pStyle w:val="RKnormal"/>
      </w:pPr>
    </w:p>
    <w:p w14:paraId="59640942" w14:textId="270AF926" w:rsidR="006E4E11" w:rsidRDefault="00B85170">
      <w:pPr>
        <w:pStyle w:val="RKnormal"/>
      </w:pPr>
      <w:r>
        <w:t>Cecilie</w:t>
      </w:r>
      <w:r w:rsidR="00075776">
        <w:t xml:space="preserve"> Tenfjord-Toftby har frågat mig vilka åtgärder jag avser vidta för att undvika att icke kraftproducerande dammar rivs till följd av Vatten</w:t>
      </w:r>
      <w:r w:rsidR="00A76EBD">
        <w:softHyphen/>
      </w:r>
      <w:r w:rsidR="00075776">
        <w:t>verk</w:t>
      </w:r>
      <w:r w:rsidR="00A76EBD">
        <w:softHyphen/>
      </w:r>
      <w:r w:rsidR="00075776">
        <w:t>samhetsutredningens förslag.</w:t>
      </w:r>
    </w:p>
    <w:p w14:paraId="6DC4158C" w14:textId="77777777" w:rsidR="00E308E0" w:rsidRDefault="00E308E0">
      <w:pPr>
        <w:pStyle w:val="RKnormal"/>
      </w:pPr>
    </w:p>
    <w:p w14:paraId="167B7D45" w14:textId="7F8B3B31" w:rsidR="00E308E0" w:rsidRDefault="00E308E0">
      <w:pPr>
        <w:pStyle w:val="RKnormal"/>
      </w:pPr>
      <w:r>
        <w:t xml:space="preserve">I stället för att lägga vattenverksamhetsutredningens förslag avseende kraftverk och dammar till grund för förslag till ändrad lagstiftning har det inom </w:t>
      </w:r>
      <w:r w:rsidR="00806C97">
        <w:t>R</w:t>
      </w:r>
      <w:r>
        <w:t xml:space="preserve">egeringskansliet tagits fram en promemoria som rubricerats Vattenmiljö och vattenkraft. Promemorian innehåller bl.a. förslag till ändringar som kopplar till påverkan på kulturmiljöer. Förslaget innebär bland annat att det tydliggörs att en tillståndsdom i förekommande fall ska innehålla de villkor som behövs med hänsyn till intresset av att skydda värdefulla natur- och kulturmiljöer. I promemorian har bedömts att detta förtydligande minskar risken för att kulturmiljöfrågor inte ges tillräcklig tyngd i de enskilda prövningarna med följden att värdefulla kulturmiljövärden går förlorade. Promemorian har remitterats och beredning av frågan pågår för närvarande inom </w:t>
      </w:r>
      <w:r w:rsidR="00806C97">
        <w:t>R</w:t>
      </w:r>
      <w:r>
        <w:t>egeringskansliet.</w:t>
      </w:r>
    </w:p>
    <w:p w14:paraId="1A8178A4" w14:textId="77777777" w:rsidR="00075776" w:rsidRDefault="00075776">
      <w:pPr>
        <w:pStyle w:val="RKnormal"/>
      </w:pPr>
    </w:p>
    <w:p w14:paraId="5B1CA537" w14:textId="17AE796D" w:rsidR="00046648" w:rsidRDefault="00945273" w:rsidP="006F5824">
      <w:pPr>
        <w:pStyle w:val="RKnormal"/>
      </w:pPr>
      <w:r>
        <w:t>Regeringen delar uppfattningen att äldre icke kraftproducerande vatten</w:t>
      </w:r>
      <w:r w:rsidR="00A76EBD">
        <w:softHyphen/>
      </w:r>
      <w:r>
        <w:t>verksamheter</w:t>
      </w:r>
      <w:r w:rsidR="00A222A7">
        <w:t xml:space="preserve"> kan vara</w:t>
      </w:r>
      <w:r w:rsidRPr="00945273">
        <w:t xml:space="preserve"> en viktig del av ortens kulturminnen</w:t>
      </w:r>
      <w:r w:rsidR="00A222A7">
        <w:t xml:space="preserve"> som</w:t>
      </w:r>
      <w:r>
        <w:t xml:space="preserve"> bidrar till förståelse för de historiska sambanden och samhällets utveckling. </w:t>
      </w:r>
      <w:r w:rsidR="006F5824">
        <w:t xml:space="preserve">Det är </w:t>
      </w:r>
      <w:r>
        <w:t xml:space="preserve">därför </w:t>
      </w:r>
      <w:r w:rsidR="006F5824">
        <w:t xml:space="preserve">av stor vikt att kulturmiljöperspektivet involveras tidigt i </w:t>
      </w:r>
      <w:r>
        <w:t>till</w:t>
      </w:r>
      <w:r w:rsidR="00A76EBD">
        <w:softHyphen/>
      </w:r>
      <w:r>
        <w:t>stånds- och tillsyns</w:t>
      </w:r>
      <w:r w:rsidR="006F5824">
        <w:t xml:space="preserve">processer för att möjliggöra </w:t>
      </w:r>
      <w:r w:rsidR="009601AC">
        <w:t>nödvändiga intresse</w:t>
      </w:r>
      <w:r w:rsidR="00A76EBD">
        <w:softHyphen/>
      </w:r>
      <w:r w:rsidR="009601AC">
        <w:t>av</w:t>
      </w:r>
      <w:r w:rsidR="00A76EBD">
        <w:softHyphen/>
      </w:r>
      <w:r w:rsidR="009601AC">
        <w:t>väg</w:t>
      </w:r>
      <w:r w:rsidR="00A76EBD">
        <w:softHyphen/>
      </w:r>
      <w:r w:rsidR="009601AC">
        <w:t>ninga</w:t>
      </w:r>
      <w:r w:rsidR="005668FE">
        <w:t xml:space="preserve">r. </w:t>
      </w:r>
      <w:r w:rsidR="00D200BD">
        <w:t xml:space="preserve">Länsstyrelserna har enligt regleringsbrev för 2016 och 2017 </w:t>
      </w:r>
      <w:r w:rsidR="006C68E7">
        <w:br/>
      </w:r>
      <w:r w:rsidR="00D200BD">
        <w:t>i uppdrag att bl.a. redovisa</w:t>
      </w:r>
      <w:r w:rsidR="00D200BD" w:rsidRPr="00FB0685">
        <w:t xml:space="preserve"> det tvärsektoriella samarbetet </w:t>
      </w:r>
      <w:r w:rsidR="00D200BD">
        <w:t xml:space="preserve">och </w:t>
      </w:r>
      <w:r w:rsidR="00D200BD" w:rsidRPr="00FB0685">
        <w:t>särskilt arbetet med</w:t>
      </w:r>
      <w:r w:rsidR="00A76EBD">
        <w:t xml:space="preserve"> </w:t>
      </w:r>
      <w:r w:rsidR="00D200BD" w:rsidRPr="00FB0685">
        <w:t>att överbrygga konflikter mellan naturvårds</w:t>
      </w:r>
      <w:r w:rsidR="00D200BD">
        <w:t>-</w:t>
      </w:r>
      <w:r w:rsidR="00D200BD" w:rsidRPr="00FB0685">
        <w:t xml:space="preserve"> och kultur</w:t>
      </w:r>
      <w:r w:rsidR="00A76EBD">
        <w:softHyphen/>
      </w:r>
      <w:r w:rsidR="00D200BD" w:rsidRPr="00FB0685">
        <w:t>miljö</w:t>
      </w:r>
      <w:r w:rsidR="00A76EBD">
        <w:softHyphen/>
      </w:r>
      <w:r w:rsidR="00D200BD" w:rsidRPr="00FB0685">
        <w:t>intressen vid hantering av småskalig vattenverksamhet</w:t>
      </w:r>
      <w:r w:rsidR="00D200BD">
        <w:t xml:space="preserve">. </w:t>
      </w:r>
      <w:r>
        <w:t xml:space="preserve">Av </w:t>
      </w:r>
      <w:r w:rsidR="00D200BD">
        <w:t>års</w:t>
      </w:r>
      <w:r w:rsidR="00A76EBD">
        <w:softHyphen/>
      </w:r>
      <w:r w:rsidR="00D200BD">
        <w:t xml:space="preserve">redovisningarna </w:t>
      </w:r>
      <w:r>
        <w:t>framgår</w:t>
      </w:r>
      <w:r w:rsidR="00D200BD">
        <w:t xml:space="preserve"> </w:t>
      </w:r>
      <w:r>
        <w:t xml:space="preserve">att arbetet utvecklats och </w:t>
      </w:r>
      <w:r w:rsidR="00D200BD">
        <w:t>att kulturmiljö</w:t>
      </w:r>
      <w:r w:rsidR="00A76EBD">
        <w:softHyphen/>
      </w:r>
      <w:r w:rsidR="00D200BD">
        <w:t>kom</w:t>
      </w:r>
      <w:r w:rsidR="00A76EBD">
        <w:softHyphen/>
      </w:r>
      <w:r w:rsidR="00D200BD">
        <w:t xml:space="preserve">petenser i högre grad involverats </w:t>
      </w:r>
      <w:r w:rsidR="00D200BD" w:rsidRPr="00FB0685">
        <w:t>för att möjliggöra intresseavvägningar bl.a. genom fortsatt arbete med inventering och underlag.</w:t>
      </w:r>
      <w:r w:rsidR="00732BE5">
        <w:t xml:space="preserve"> Att l</w:t>
      </w:r>
      <w:r w:rsidR="006D4A30">
        <w:t>änsstyrel</w:t>
      </w:r>
      <w:r w:rsidR="00A76EBD">
        <w:softHyphen/>
      </w:r>
      <w:r w:rsidR="006D4A30">
        <w:t>sen redovisar ett ökat samspel mellan kulturmiljö och tillsyn av vatten</w:t>
      </w:r>
      <w:r w:rsidR="00A76EBD">
        <w:softHyphen/>
      </w:r>
      <w:r w:rsidR="006D4A30">
        <w:t>verk</w:t>
      </w:r>
      <w:r w:rsidR="00A76EBD">
        <w:softHyphen/>
      </w:r>
      <w:r w:rsidR="006D4A30">
        <w:t>samheter är mycket positivt.</w:t>
      </w:r>
    </w:p>
    <w:p w14:paraId="210D17F2" w14:textId="77777777" w:rsidR="00340799" w:rsidRDefault="00340799" w:rsidP="006F5824">
      <w:pPr>
        <w:pStyle w:val="RKnormal"/>
      </w:pPr>
    </w:p>
    <w:p w14:paraId="1AFBBB3E" w14:textId="71B871E6" w:rsidR="00B50F5C" w:rsidRDefault="00B50F5C" w:rsidP="006F5824">
      <w:pPr>
        <w:pStyle w:val="RKnormal"/>
      </w:pPr>
      <w:r w:rsidRPr="00B50F5C">
        <w:lastRenderedPageBreak/>
        <w:t>Länsstyrelsen ansvarar som huvudregel för tillsynen över vattenverk</w:t>
      </w:r>
      <w:r w:rsidR="00A76EBD">
        <w:softHyphen/>
      </w:r>
      <w:r w:rsidRPr="00B50F5C">
        <w:t xml:space="preserve">samheter och ska därmed se till att sådana verksamheter inom länet bedrivs på ett sätt som är förenligt med miljöbalkens bestämmelser </w:t>
      </w:r>
      <w:r w:rsidR="005668FE">
        <w:t xml:space="preserve">inklusive att </w:t>
      </w:r>
      <w:r w:rsidR="00E308E0">
        <w:t xml:space="preserve">det vid drift av en vattenverksamhet </w:t>
      </w:r>
      <w:r w:rsidR="005668FE">
        <w:t xml:space="preserve">eller åtgärdande av en vattenanläggning tas nödvändig hänsyn till påverkan på kulturmiljöer. </w:t>
      </w:r>
      <w:r w:rsidRPr="00B50F5C">
        <w:t xml:space="preserve">Denna tillsyn sker i enlighet med sedan länge beslutade regelverk och jag förutsätter att Cecilie Tenfjord-Toftby och jag är överens om att gällande rätt innebär att </w:t>
      </w:r>
      <w:r w:rsidR="00AD26D6">
        <w:t>även äldre verksamheter ska bedrivas med dagens krav på miljöhänsyn.</w:t>
      </w:r>
    </w:p>
    <w:p w14:paraId="464B04FA" w14:textId="77777777" w:rsidR="006F5824" w:rsidRDefault="006F5824">
      <w:pPr>
        <w:pStyle w:val="RKnormal"/>
      </w:pPr>
    </w:p>
    <w:p w14:paraId="470AC14A" w14:textId="1C0C3339" w:rsidR="00075776" w:rsidRDefault="00075776">
      <w:pPr>
        <w:pStyle w:val="RKnormal"/>
      </w:pPr>
      <w:r>
        <w:t>Stockholm den 22 november 2017</w:t>
      </w:r>
    </w:p>
    <w:p w14:paraId="1B15D8AB" w14:textId="77777777" w:rsidR="006C68E7" w:rsidRDefault="006C68E7">
      <w:pPr>
        <w:pStyle w:val="RKnormal"/>
      </w:pPr>
    </w:p>
    <w:p w14:paraId="35301D7D" w14:textId="77777777" w:rsidR="00075776" w:rsidRDefault="00075776">
      <w:pPr>
        <w:pStyle w:val="RKnormal"/>
      </w:pPr>
    </w:p>
    <w:p w14:paraId="11E801C8" w14:textId="77777777" w:rsidR="00075776" w:rsidRDefault="00075776">
      <w:pPr>
        <w:pStyle w:val="RKnormal"/>
      </w:pPr>
      <w:r>
        <w:t>Karolina Skog</w:t>
      </w:r>
    </w:p>
    <w:sectPr w:rsidR="0007577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899A6" w14:textId="77777777" w:rsidR="005F4D6E" w:rsidRDefault="005F4D6E">
      <w:r>
        <w:separator/>
      </w:r>
    </w:p>
  </w:endnote>
  <w:endnote w:type="continuationSeparator" w:id="0">
    <w:p w14:paraId="7AAFB6F7" w14:textId="77777777" w:rsidR="005F4D6E" w:rsidRDefault="005F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51671" w14:textId="77777777" w:rsidR="005F4D6E" w:rsidRDefault="005F4D6E">
      <w:r>
        <w:separator/>
      </w:r>
    </w:p>
  </w:footnote>
  <w:footnote w:type="continuationSeparator" w:id="0">
    <w:p w14:paraId="0856EEB3" w14:textId="77777777" w:rsidR="005F4D6E" w:rsidRDefault="005F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1494" w14:textId="41D4B19C"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68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4EB4984" w14:textId="77777777">
      <w:trPr>
        <w:cantSplit/>
      </w:trPr>
      <w:tc>
        <w:tcPr>
          <w:tcW w:w="3119" w:type="dxa"/>
        </w:tcPr>
        <w:p w14:paraId="2E1B38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4D8C37" w14:textId="77777777" w:rsidR="00E80146" w:rsidRDefault="00E80146">
          <w:pPr>
            <w:pStyle w:val="Sidhuvud"/>
            <w:ind w:right="360"/>
          </w:pPr>
        </w:p>
      </w:tc>
      <w:tc>
        <w:tcPr>
          <w:tcW w:w="1525" w:type="dxa"/>
        </w:tcPr>
        <w:p w14:paraId="6B090AAC" w14:textId="77777777" w:rsidR="00E80146" w:rsidRDefault="00E80146">
          <w:pPr>
            <w:pStyle w:val="Sidhuvud"/>
            <w:ind w:right="360"/>
          </w:pPr>
        </w:p>
      </w:tc>
    </w:tr>
  </w:tbl>
  <w:p w14:paraId="61702F7B"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DC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29D3FE" w14:textId="77777777">
      <w:trPr>
        <w:cantSplit/>
      </w:trPr>
      <w:tc>
        <w:tcPr>
          <w:tcW w:w="3119" w:type="dxa"/>
        </w:tcPr>
        <w:p w14:paraId="5791ED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413E3C" w14:textId="77777777" w:rsidR="00E80146" w:rsidRDefault="00E80146">
          <w:pPr>
            <w:pStyle w:val="Sidhuvud"/>
            <w:ind w:right="360"/>
          </w:pPr>
        </w:p>
      </w:tc>
      <w:tc>
        <w:tcPr>
          <w:tcW w:w="1525" w:type="dxa"/>
        </w:tcPr>
        <w:p w14:paraId="25FD4416" w14:textId="77777777" w:rsidR="00E80146" w:rsidRDefault="00E80146">
          <w:pPr>
            <w:pStyle w:val="Sidhuvud"/>
            <w:ind w:right="360"/>
          </w:pPr>
        </w:p>
      </w:tc>
    </w:tr>
  </w:tbl>
  <w:p w14:paraId="5FB65C23"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8356" w14:textId="77777777" w:rsidR="00075776" w:rsidRDefault="00075776">
    <w:pPr>
      <w:framePr w:w="2948" w:h="1321" w:hRule="exact" w:wrap="notBeside" w:vAnchor="page" w:hAnchor="page" w:x="1362" w:y="653"/>
    </w:pPr>
    <w:r>
      <w:rPr>
        <w:noProof/>
        <w:lang w:eastAsia="sv-SE"/>
      </w:rPr>
      <w:drawing>
        <wp:inline distT="0" distB="0" distL="0" distR="0" wp14:anchorId="1153C524" wp14:editId="55BEA4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6A2122" w14:textId="77777777" w:rsidR="00E80146" w:rsidRDefault="00E80146">
    <w:pPr>
      <w:pStyle w:val="RKrubrik"/>
      <w:keepNext w:val="0"/>
      <w:tabs>
        <w:tab w:val="clear" w:pos="1134"/>
        <w:tab w:val="clear" w:pos="2835"/>
      </w:tabs>
      <w:spacing w:before="0" w:after="0" w:line="320" w:lineRule="atLeast"/>
      <w:rPr>
        <w:bCs/>
      </w:rPr>
    </w:pPr>
  </w:p>
  <w:p w14:paraId="0985D33F" w14:textId="77777777" w:rsidR="00E80146" w:rsidRDefault="00E80146">
    <w:pPr>
      <w:rPr>
        <w:rFonts w:ascii="TradeGothic" w:hAnsi="TradeGothic"/>
        <w:b/>
        <w:bCs/>
        <w:spacing w:val="12"/>
        <w:sz w:val="22"/>
      </w:rPr>
    </w:pPr>
  </w:p>
  <w:p w14:paraId="6E05CCB5" w14:textId="77777777" w:rsidR="00E80146" w:rsidRDefault="00E80146">
    <w:pPr>
      <w:pStyle w:val="RKrubrik"/>
      <w:keepNext w:val="0"/>
      <w:tabs>
        <w:tab w:val="clear" w:pos="1134"/>
        <w:tab w:val="clear" w:pos="2835"/>
      </w:tabs>
      <w:spacing w:before="0" w:after="0" w:line="320" w:lineRule="atLeast"/>
      <w:rPr>
        <w:bCs/>
      </w:rPr>
    </w:pPr>
  </w:p>
  <w:p w14:paraId="6F8B3E2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76"/>
    <w:rsid w:val="00030DFB"/>
    <w:rsid w:val="00042587"/>
    <w:rsid w:val="00046648"/>
    <w:rsid w:val="00061DF1"/>
    <w:rsid w:val="00075776"/>
    <w:rsid w:val="00100197"/>
    <w:rsid w:val="00150384"/>
    <w:rsid w:val="00160901"/>
    <w:rsid w:val="001805B7"/>
    <w:rsid w:val="003300F4"/>
    <w:rsid w:val="00340799"/>
    <w:rsid w:val="003447B8"/>
    <w:rsid w:val="00367B1C"/>
    <w:rsid w:val="003753E2"/>
    <w:rsid w:val="0040775E"/>
    <w:rsid w:val="004A328D"/>
    <w:rsid w:val="00517691"/>
    <w:rsid w:val="005668FE"/>
    <w:rsid w:val="005831F7"/>
    <w:rsid w:val="0058762B"/>
    <w:rsid w:val="005F4D6E"/>
    <w:rsid w:val="00666EAA"/>
    <w:rsid w:val="006C2F56"/>
    <w:rsid w:val="006C68E7"/>
    <w:rsid w:val="006D4A30"/>
    <w:rsid w:val="006E4E11"/>
    <w:rsid w:val="006F5824"/>
    <w:rsid w:val="007242A3"/>
    <w:rsid w:val="00732BE5"/>
    <w:rsid w:val="007A6855"/>
    <w:rsid w:val="007E043C"/>
    <w:rsid w:val="00806C97"/>
    <w:rsid w:val="0092027A"/>
    <w:rsid w:val="00945273"/>
    <w:rsid w:val="00955E31"/>
    <w:rsid w:val="009601AC"/>
    <w:rsid w:val="00992E72"/>
    <w:rsid w:val="00A00A83"/>
    <w:rsid w:val="00A222A7"/>
    <w:rsid w:val="00A76EBD"/>
    <w:rsid w:val="00AD26D6"/>
    <w:rsid w:val="00AF26D1"/>
    <w:rsid w:val="00B04DED"/>
    <w:rsid w:val="00B50F5C"/>
    <w:rsid w:val="00B82652"/>
    <w:rsid w:val="00B85170"/>
    <w:rsid w:val="00B9222E"/>
    <w:rsid w:val="00BD684A"/>
    <w:rsid w:val="00BF778E"/>
    <w:rsid w:val="00C52EAA"/>
    <w:rsid w:val="00C81476"/>
    <w:rsid w:val="00CD4972"/>
    <w:rsid w:val="00D133D7"/>
    <w:rsid w:val="00D200BD"/>
    <w:rsid w:val="00E308E0"/>
    <w:rsid w:val="00E612BD"/>
    <w:rsid w:val="00E768F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68F06"/>
  <w15:docId w15:val="{BA37984D-5193-42BF-9C1C-BEE4BB40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8517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B85170"/>
    <w:rPr>
      <w:rFonts w:ascii="Segoe UI" w:hAnsi="Segoe UI" w:cs="Segoe UI"/>
      <w:sz w:val="18"/>
      <w:szCs w:val="18"/>
      <w:lang w:eastAsia="en-US"/>
    </w:rPr>
  </w:style>
  <w:style w:type="character" w:styleId="Kommentarsreferens">
    <w:name w:val="annotation reference"/>
    <w:basedOn w:val="Standardstycketeckensnitt"/>
    <w:rsid w:val="00945273"/>
    <w:rPr>
      <w:sz w:val="16"/>
      <w:szCs w:val="16"/>
    </w:rPr>
  </w:style>
  <w:style w:type="paragraph" w:styleId="Kommentarer">
    <w:name w:val="annotation text"/>
    <w:basedOn w:val="Normal"/>
    <w:link w:val="KommentarerChar"/>
    <w:rsid w:val="00945273"/>
    <w:pPr>
      <w:spacing w:line="240" w:lineRule="auto"/>
    </w:pPr>
    <w:rPr>
      <w:sz w:val="20"/>
    </w:rPr>
  </w:style>
  <w:style w:type="character" w:customStyle="1" w:styleId="KommentarerChar">
    <w:name w:val="Kommentarer Char"/>
    <w:basedOn w:val="Standardstycketeckensnitt"/>
    <w:link w:val="Kommentarer"/>
    <w:rsid w:val="00945273"/>
    <w:rPr>
      <w:rFonts w:ascii="OrigGarmnd BT" w:hAnsi="OrigGarmnd BT"/>
      <w:lang w:eastAsia="en-US"/>
    </w:rPr>
  </w:style>
  <w:style w:type="paragraph" w:styleId="Kommentarsmne">
    <w:name w:val="annotation subject"/>
    <w:basedOn w:val="Kommentarer"/>
    <w:next w:val="Kommentarer"/>
    <w:link w:val="KommentarsmneChar"/>
    <w:rsid w:val="00945273"/>
    <w:rPr>
      <w:b/>
      <w:bCs/>
    </w:rPr>
  </w:style>
  <w:style w:type="character" w:customStyle="1" w:styleId="KommentarsmneChar">
    <w:name w:val="Kommentarsämne Char"/>
    <w:basedOn w:val="KommentarerChar"/>
    <w:link w:val="Kommentarsmne"/>
    <w:rsid w:val="00945273"/>
    <w:rPr>
      <w:rFonts w:ascii="OrigGarmnd BT" w:hAnsi="OrigGarmnd BT"/>
      <w:b/>
      <w:bCs/>
      <w:lang w:eastAsia="en-US"/>
    </w:rPr>
  </w:style>
  <w:style w:type="paragraph" w:styleId="Revision">
    <w:name w:val="Revision"/>
    <w:hidden/>
    <w:uiPriority w:val="99"/>
    <w:semiHidden/>
    <w:rsid w:val="00C8147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1eaf103f-a36c-4964-9597-a1e82d7f348c</RD_Svarsid>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C64731-BB92-4E9B-B5B8-5FF1D85E993C}"/>
</file>

<file path=customXml/itemProps2.xml><?xml version="1.0" encoding="utf-8"?>
<ds:datastoreItem xmlns:ds="http://schemas.openxmlformats.org/officeDocument/2006/customXml" ds:itemID="{EB29B57E-B59F-4646-ABFC-9B7013B2CE5A}"/>
</file>

<file path=customXml/itemProps3.xml><?xml version="1.0" encoding="utf-8"?>
<ds:datastoreItem xmlns:ds="http://schemas.openxmlformats.org/officeDocument/2006/customXml" ds:itemID="{5E1ABDC7-88C3-4BFE-A32D-DFA11874E7DF}"/>
</file>

<file path=customXml/itemProps4.xml><?xml version="1.0" encoding="utf-8"?>
<ds:datastoreItem xmlns:ds="http://schemas.openxmlformats.org/officeDocument/2006/customXml" ds:itemID="{07EA9A76-6FED-4531-8574-A2276E509EA9}"/>
</file>

<file path=customXml/itemProps5.xml><?xml version="1.0" encoding="utf-8"?>
<ds:datastoreItem xmlns:ds="http://schemas.openxmlformats.org/officeDocument/2006/customXml" ds:itemID="{3243E925-54D8-4903-A60D-4C760DCBB3C9}"/>
</file>

<file path=customXml/itemProps6.xml><?xml version="1.0" encoding="utf-8"?>
<ds:datastoreItem xmlns:ds="http://schemas.openxmlformats.org/officeDocument/2006/customXml" ds:itemID="{9C0C04A6-79BD-408A-A35C-451B1A956186}"/>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2451</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 Loberg</dc:creator>
  <cp:keywords/>
  <dc:description/>
  <cp:lastModifiedBy>Thomas H Pettersson</cp:lastModifiedBy>
  <cp:revision>2</cp:revision>
  <cp:lastPrinted>2017-11-15T15:00:00Z</cp:lastPrinted>
  <dcterms:created xsi:type="dcterms:W3CDTF">2017-11-22T09:54:00Z</dcterms:created>
  <dcterms:modified xsi:type="dcterms:W3CDTF">2017-11-22T09:54:00Z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2271dfde-d37f-45ec-b57e-1fba206ae4e9</vt:lpwstr>
  </property>
</Properties>
</file>