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AD2D6CF6AB4788B01F9BCB331DDF86"/>
        </w:placeholder>
        <w:text/>
      </w:sdtPr>
      <w:sdtEndPr/>
      <w:sdtContent>
        <w:p w:rsidRPr="009B062B" w:rsidR="00AF30DD" w:rsidP="00DA28CE" w:rsidRDefault="00AF30DD" w14:paraId="7831319B" w14:textId="77777777">
          <w:pPr>
            <w:pStyle w:val="Rubrik1"/>
            <w:spacing w:after="300"/>
          </w:pPr>
          <w:r w:rsidRPr="009B062B">
            <w:t>Förslag till riksdagsbeslut</w:t>
          </w:r>
        </w:p>
      </w:sdtContent>
    </w:sdt>
    <w:sdt>
      <w:sdtPr>
        <w:alias w:val="Yrkande 1"/>
        <w:tag w:val="424c21ce-af7f-4941-a701-70c972a8729c"/>
        <w:id w:val="-1642421242"/>
        <w:lock w:val="sdtLocked"/>
      </w:sdtPr>
      <w:sdtEndPr/>
      <w:sdtContent>
        <w:p w:rsidR="00031754" w:rsidRDefault="00164748" w14:paraId="224F160B" w14:textId="77777777">
          <w:pPr>
            <w:pStyle w:val="Frslagstext"/>
            <w:numPr>
              <w:ilvl w:val="0"/>
              <w:numId w:val="0"/>
            </w:numPr>
          </w:pPr>
          <w:r>
            <w:t>Riksdagen ställer sig bakom det som anförs i motionen om att definitionen av cider bör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6C8E85828B4712A594F22E0CFC2644"/>
        </w:placeholder>
        <w:text/>
      </w:sdtPr>
      <w:sdtEndPr/>
      <w:sdtContent>
        <w:p w:rsidRPr="009B062B" w:rsidR="006D79C9" w:rsidP="00333E95" w:rsidRDefault="006D79C9" w14:paraId="17D17168" w14:textId="77777777">
          <w:pPr>
            <w:pStyle w:val="Rubrik1"/>
          </w:pPr>
          <w:r>
            <w:t>Motivering</w:t>
          </w:r>
        </w:p>
      </w:sdtContent>
    </w:sdt>
    <w:p w:rsidR="00BB6339" w:rsidP="008E0FE2" w:rsidRDefault="00566648" w14:paraId="58F866AA" w14:textId="51E630A1">
      <w:pPr>
        <w:pStyle w:val="Normalutanindragellerluft"/>
      </w:pPr>
      <w:r w:rsidRPr="00566648">
        <w:t>De flesta alkoholhaltiga drycker definieras efter regleringar från EU. Cider är dock ett undantag då denna regleras av Livsmedelsverket. Myndigheten bestämmer således vad cider måste innehålla för att få kallas just cider. Tyvärr har Livsmedelsverket valt en väldigt bred definition av vad cider får innehålla. Det gör att traditionell cider gjord från grunden definieras som samma typ av dryck som olika blandvarianter. Båda två bör självklart finnas kvar då de efterfrågas av kunder men de bör inte lyda under samma definition. Dryckerna är ofta i helt olika prisklasser vilket gör att den traditionella cidern jämförs med billigare varianter när de står på samma hylla på exempelvis System</w:t>
      </w:r>
      <w:r w:rsidR="00762D59">
        <w:softHyphen/>
      </w:r>
      <w:bookmarkStart w:name="_GoBack" w:id="1"/>
      <w:bookmarkEnd w:id="1"/>
      <w:r w:rsidRPr="00566648">
        <w:t xml:space="preserve">bolaget. Producenterna av traditionell cider har länge påtalat detta problem utan </w:t>
      </w:r>
      <w:r w:rsidR="00D65656">
        <w:t xml:space="preserve">att få </w:t>
      </w:r>
      <w:r w:rsidRPr="00566648">
        <w:t>gehör.</w:t>
      </w:r>
    </w:p>
    <w:sdt>
      <w:sdtPr>
        <w:rPr>
          <w:i/>
          <w:noProof/>
        </w:rPr>
        <w:alias w:val="CC_Underskrifter"/>
        <w:tag w:val="CC_Underskrifter"/>
        <w:id w:val="583496634"/>
        <w:lock w:val="sdtContentLocked"/>
        <w:placeholder>
          <w:docPart w:val="FDBC37E9D57541728553C5676581D239"/>
        </w:placeholder>
      </w:sdtPr>
      <w:sdtEndPr>
        <w:rPr>
          <w:i w:val="0"/>
          <w:noProof w:val="0"/>
        </w:rPr>
      </w:sdtEndPr>
      <w:sdtContent>
        <w:p w:rsidR="00266037" w:rsidP="00C342C1" w:rsidRDefault="00266037" w14:paraId="656CADC5" w14:textId="77777777"/>
        <w:p w:rsidRPr="008E0FE2" w:rsidR="004801AC" w:rsidP="00C342C1" w:rsidRDefault="00762D59" w14:paraId="6CF3849D" w14:textId="5E94713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5685E" w:rsidRDefault="00D5685E" w14:paraId="6B859123" w14:textId="77777777"/>
    <w:sectPr w:rsidR="00D568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0BDCD" w14:textId="77777777" w:rsidR="00D3140A" w:rsidRDefault="00D3140A" w:rsidP="000C1CAD">
      <w:pPr>
        <w:spacing w:line="240" w:lineRule="auto"/>
      </w:pPr>
      <w:r>
        <w:separator/>
      </w:r>
    </w:p>
  </w:endnote>
  <w:endnote w:type="continuationSeparator" w:id="0">
    <w:p w14:paraId="02AA2D12" w14:textId="77777777" w:rsidR="00D3140A" w:rsidRDefault="00D314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F6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90D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10C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A501D" w14:textId="77777777" w:rsidR="00D3140A" w:rsidRDefault="00D3140A" w:rsidP="000C1CAD">
      <w:pPr>
        <w:spacing w:line="240" w:lineRule="auto"/>
      </w:pPr>
      <w:r>
        <w:separator/>
      </w:r>
    </w:p>
  </w:footnote>
  <w:footnote w:type="continuationSeparator" w:id="0">
    <w:p w14:paraId="65AE761A" w14:textId="77777777" w:rsidR="00D3140A" w:rsidRDefault="00D314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6039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02B543" wp14:anchorId="5D48FC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2D59" w14:paraId="60A03773" w14:textId="77777777">
                          <w:pPr>
                            <w:jc w:val="right"/>
                          </w:pPr>
                          <w:sdt>
                            <w:sdtPr>
                              <w:alias w:val="CC_Noformat_Partikod"/>
                              <w:tag w:val="CC_Noformat_Partikod"/>
                              <w:id w:val="-53464382"/>
                              <w:placeholder>
                                <w:docPart w:val="029B702624824E508B68CF8EBEA179F0"/>
                              </w:placeholder>
                              <w:text/>
                            </w:sdtPr>
                            <w:sdtEndPr/>
                            <w:sdtContent>
                              <w:r w:rsidR="00566648">
                                <w:t>M</w:t>
                              </w:r>
                            </w:sdtContent>
                          </w:sdt>
                          <w:sdt>
                            <w:sdtPr>
                              <w:alias w:val="CC_Noformat_Partinummer"/>
                              <w:tag w:val="CC_Noformat_Partinummer"/>
                              <w:id w:val="-1709555926"/>
                              <w:placeholder>
                                <w:docPart w:val="C17F97DA27BA4CFDB68F209945FBC67E"/>
                              </w:placeholder>
                              <w:text/>
                            </w:sdtPr>
                            <w:sdtEndPr/>
                            <w:sdtContent>
                              <w:r w:rsidR="007510CD">
                                <w:t>1358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48FC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2D59" w14:paraId="60A03773" w14:textId="77777777">
                    <w:pPr>
                      <w:jc w:val="right"/>
                    </w:pPr>
                    <w:sdt>
                      <w:sdtPr>
                        <w:alias w:val="CC_Noformat_Partikod"/>
                        <w:tag w:val="CC_Noformat_Partikod"/>
                        <w:id w:val="-53464382"/>
                        <w:placeholder>
                          <w:docPart w:val="029B702624824E508B68CF8EBEA179F0"/>
                        </w:placeholder>
                        <w:text/>
                      </w:sdtPr>
                      <w:sdtEndPr/>
                      <w:sdtContent>
                        <w:r w:rsidR="00566648">
                          <w:t>M</w:t>
                        </w:r>
                      </w:sdtContent>
                    </w:sdt>
                    <w:sdt>
                      <w:sdtPr>
                        <w:alias w:val="CC_Noformat_Partinummer"/>
                        <w:tag w:val="CC_Noformat_Partinummer"/>
                        <w:id w:val="-1709555926"/>
                        <w:placeholder>
                          <w:docPart w:val="C17F97DA27BA4CFDB68F209945FBC67E"/>
                        </w:placeholder>
                        <w:text/>
                      </w:sdtPr>
                      <w:sdtEndPr/>
                      <w:sdtContent>
                        <w:r w:rsidR="007510CD">
                          <w:t>1358</w:t>
                        </w:r>
                      </w:sdtContent>
                    </w:sdt>
                  </w:p>
                </w:txbxContent>
              </v:textbox>
              <w10:wrap anchorx="page"/>
            </v:shape>
          </w:pict>
        </mc:Fallback>
      </mc:AlternateContent>
    </w:r>
  </w:p>
  <w:p w:rsidRPr="00293C4F" w:rsidR="00262EA3" w:rsidP="00776B74" w:rsidRDefault="00262EA3" w14:paraId="6E9C18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B7E1709" w14:textId="77777777">
    <w:pPr>
      <w:jc w:val="right"/>
    </w:pPr>
  </w:p>
  <w:p w:rsidR="00262EA3" w:rsidP="00776B74" w:rsidRDefault="00262EA3" w14:paraId="0F468F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62D59" w14:paraId="5305AB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7BF62E" wp14:anchorId="06F0AF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2D59" w14:paraId="1B8F48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6648">
          <w:t>M</w:t>
        </w:r>
      </w:sdtContent>
    </w:sdt>
    <w:sdt>
      <w:sdtPr>
        <w:alias w:val="CC_Noformat_Partinummer"/>
        <w:tag w:val="CC_Noformat_Partinummer"/>
        <w:id w:val="-2014525982"/>
        <w:text/>
      </w:sdtPr>
      <w:sdtEndPr/>
      <w:sdtContent>
        <w:r w:rsidR="007510CD">
          <w:t>1358</w:t>
        </w:r>
      </w:sdtContent>
    </w:sdt>
  </w:p>
  <w:p w:rsidRPr="008227B3" w:rsidR="00262EA3" w:rsidP="008227B3" w:rsidRDefault="00762D59" w14:paraId="62DC20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2D59" w14:paraId="31E31F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:1698</w:t>
        </w:r>
      </w:sdtContent>
    </w:sdt>
  </w:p>
  <w:p w:rsidR="00262EA3" w:rsidP="00E03A3D" w:rsidRDefault="00762D59" w14:paraId="714DB86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566648" w14:paraId="4DA8C679" w14:textId="77777777">
        <w:pPr>
          <w:pStyle w:val="FSHRub2"/>
        </w:pPr>
        <w:r>
          <w:t>Tydligare definition av cider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ED2F5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5666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053"/>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754"/>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748"/>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03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648"/>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0CD"/>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D5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0F"/>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9A9"/>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2C1"/>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E2E"/>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40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87"/>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85E"/>
    <w:rsid w:val="00D56F5C"/>
    <w:rsid w:val="00D5706D"/>
    <w:rsid w:val="00D57945"/>
    <w:rsid w:val="00D57CFF"/>
    <w:rsid w:val="00D608BF"/>
    <w:rsid w:val="00D61340"/>
    <w:rsid w:val="00D61DC8"/>
    <w:rsid w:val="00D62826"/>
    <w:rsid w:val="00D63254"/>
    <w:rsid w:val="00D64C90"/>
    <w:rsid w:val="00D65656"/>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365E48"/>
  <w15:chartTrackingRefBased/>
  <w15:docId w15:val="{0E71229A-D8D9-4202-A2F0-1BDDA4B3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AD2D6CF6AB4788B01F9BCB331DDF86"/>
        <w:category>
          <w:name w:val="Allmänt"/>
          <w:gallery w:val="placeholder"/>
        </w:category>
        <w:types>
          <w:type w:val="bbPlcHdr"/>
        </w:types>
        <w:behaviors>
          <w:behavior w:val="content"/>
        </w:behaviors>
        <w:guid w:val="{FAC1D22E-5057-4834-8124-F180A1E4FE74}"/>
      </w:docPartPr>
      <w:docPartBody>
        <w:p w:rsidR="00694148" w:rsidRDefault="00513C52">
          <w:pPr>
            <w:pStyle w:val="E4AD2D6CF6AB4788B01F9BCB331DDF86"/>
          </w:pPr>
          <w:r w:rsidRPr="005A0A93">
            <w:rPr>
              <w:rStyle w:val="Platshllartext"/>
            </w:rPr>
            <w:t>Förslag till riksdagsbeslut</w:t>
          </w:r>
        </w:p>
      </w:docPartBody>
    </w:docPart>
    <w:docPart>
      <w:docPartPr>
        <w:name w:val="DC6C8E85828B4712A594F22E0CFC2644"/>
        <w:category>
          <w:name w:val="Allmänt"/>
          <w:gallery w:val="placeholder"/>
        </w:category>
        <w:types>
          <w:type w:val="bbPlcHdr"/>
        </w:types>
        <w:behaviors>
          <w:behavior w:val="content"/>
        </w:behaviors>
        <w:guid w:val="{7EF8178D-67E5-4D8F-B22D-C083F813CB29}"/>
      </w:docPartPr>
      <w:docPartBody>
        <w:p w:rsidR="00694148" w:rsidRDefault="00513C52">
          <w:pPr>
            <w:pStyle w:val="DC6C8E85828B4712A594F22E0CFC2644"/>
          </w:pPr>
          <w:r w:rsidRPr="005A0A93">
            <w:rPr>
              <w:rStyle w:val="Platshllartext"/>
            </w:rPr>
            <w:t>Motivering</w:t>
          </w:r>
        </w:p>
      </w:docPartBody>
    </w:docPart>
    <w:docPart>
      <w:docPartPr>
        <w:name w:val="029B702624824E508B68CF8EBEA179F0"/>
        <w:category>
          <w:name w:val="Allmänt"/>
          <w:gallery w:val="placeholder"/>
        </w:category>
        <w:types>
          <w:type w:val="bbPlcHdr"/>
        </w:types>
        <w:behaviors>
          <w:behavior w:val="content"/>
        </w:behaviors>
        <w:guid w:val="{4D06AD14-026F-418C-9804-C9990945C556}"/>
      </w:docPartPr>
      <w:docPartBody>
        <w:p w:rsidR="00694148" w:rsidRDefault="00513C52">
          <w:pPr>
            <w:pStyle w:val="029B702624824E508B68CF8EBEA179F0"/>
          </w:pPr>
          <w:r>
            <w:rPr>
              <w:rStyle w:val="Platshllartext"/>
            </w:rPr>
            <w:t xml:space="preserve"> </w:t>
          </w:r>
        </w:p>
      </w:docPartBody>
    </w:docPart>
    <w:docPart>
      <w:docPartPr>
        <w:name w:val="C17F97DA27BA4CFDB68F209945FBC67E"/>
        <w:category>
          <w:name w:val="Allmänt"/>
          <w:gallery w:val="placeholder"/>
        </w:category>
        <w:types>
          <w:type w:val="bbPlcHdr"/>
        </w:types>
        <w:behaviors>
          <w:behavior w:val="content"/>
        </w:behaviors>
        <w:guid w:val="{BE4069D4-22D2-498A-8775-8BDF73C654D1}"/>
      </w:docPartPr>
      <w:docPartBody>
        <w:p w:rsidR="00694148" w:rsidRDefault="00513C52">
          <w:pPr>
            <w:pStyle w:val="C17F97DA27BA4CFDB68F209945FBC67E"/>
          </w:pPr>
          <w:r>
            <w:t xml:space="preserve"> </w:t>
          </w:r>
        </w:p>
      </w:docPartBody>
    </w:docPart>
    <w:docPart>
      <w:docPartPr>
        <w:name w:val="FDBC37E9D57541728553C5676581D239"/>
        <w:category>
          <w:name w:val="Allmänt"/>
          <w:gallery w:val="placeholder"/>
        </w:category>
        <w:types>
          <w:type w:val="bbPlcHdr"/>
        </w:types>
        <w:behaviors>
          <w:behavior w:val="content"/>
        </w:behaviors>
        <w:guid w:val="{5F218E5E-139A-49BA-93B7-6075CF63CC2A}"/>
      </w:docPartPr>
      <w:docPartBody>
        <w:p w:rsidR="00162713" w:rsidRDefault="001627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148"/>
    <w:rsid w:val="00162713"/>
    <w:rsid w:val="00513C52"/>
    <w:rsid w:val="006941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AD2D6CF6AB4788B01F9BCB331DDF86">
    <w:name w:val="E4AD2D6CF6AB4788B01F9BCB331DDF86"/>
  </w:style>
  <w:style w:type="paragraph" w:customStyle="1" w:styleId="9328EE2227984B548AD8D2CBC874D62D">
    <w:name w:val="9328EE2227984B548AD8D2CBC874D6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55BBDF53B445098F1EE9338DAAB908">
    <w:name w:val="5155BBDF53B445098F1EE9338DAAB908"/>
  </w:style>
  <w:style w:type="paragraph" w:customStyle="1" w:styleId="DC6C8E85828B4712A594F22E0CFC2644">
    <w:name w:val="DC6C8E85828B4712A594F22E0CFC2644"/>
  </w:style>
  <w:style w:type="paragraph" w:customStyle="1" w:styleId="FD3C671F4BC24CB2AF1FEC9C9AB1F264">
    <w:name w:val="FD3C671F4BC24CB2AF1FEC9C9AB1F264"/>
  </w:style>
  <w:style w:type="paragraph" w:customStyle="1" w:styleId="3E8827B750C14574B5288C5156DA62C7">
    <w:name w:val="3E8827B750C14574B5288C5156DA62C7"/>
  </w:style>
  <w:style w:type="paragraph" w:customStyle="1" w:styleId="029B702624824E508B68CF8EBEA179F0">
    <w:name w:val="029B702624824E508B68CF8EBEA179F0"/>
  </w:style>
  <w:style w:type="paragraph" w:customStyle="1" w:styleId="C17F97DA27BA4CFDB68F209945FBC67E">
    <w:name w:val="C17F97DA27BA4CFDB68F209945FBC6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17162-43B5-4E45-8C57-0D0CF9DBA9AC}"/>
</file>

<file path=customXml/itemProps2.xml><?xml version="1.0" encoding="utf-8"?>
<ds:datastoreItem xmlns:ds="http://schemas.openxmlformats.org/officeDocument/2006/customXml" ds:itemID="{1C228F22-91C8-4067-BD3C-EDCE22BE8C75}"/>
</file>

<file path=customXml/itemProps3.xml><?xml version="1.0" encoding="utf-8"?>
<ds:datastoreItem xmlns:ds="http://schemas.openxmlformats.org/officeDocument/2006/customXml" ds:itemID="{83C934D4-4C3F-4FE5-97DE-1AD8CD4C3074}"/>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844</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M1358 Tydligare definition av cider</vt:lpstr>
      <vt:lpstr>
      </vt:lpstr>
    </vt:vector>
  </TitlesOfParts>
  <Company>Sveriges riksdag</Company>
  <LinksUpToDate>false</LinksUpToDate>
  <CharactersWithSpaces>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