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3BFC" w:rsidRPr="005E3BFC" w:rsidRDefault="005E3BFC">
      <w:pPr>
        <w:pStyle w:val="Frslagsrubrik"/>
      </w:pPr>
      <w:r w:rsidRPr="005E3BFC">
        <w:t>Förslag till riksdagsbeslut</w:t>
      </w:r>
    </w:p>
    <w:p w:rsidR="005E3BFC" w:rsidRPr="005E3BFC" w:rsidRDefault="005E3BFC">
      <w:pPr>
        <w:pStyle w:val="Hemstlatt"/>
        <w:ind w:left="0"/>
      </w:pPr>
      <w:r w:rsidRPr="005E3BFC">
        <w:t xml:space="preserve">Riksdagen tillkännager för regeringen som sin mening vad som anförs i motionen om </w:t>
      </w:r>
      <w:r w:rsidRPr="005E3BFC">
        <w:rPr>
          <w:color w:val="000000"/>
          <w:szCs w:val="24"/>
        </w:rPr>
        <w:t>olika regler för sjöfart</w:t>
      </w:r>
      <w:r w:rsidRPr="005E3BFC">
        <w:rPr>
          <w:color w:val="000000"/>
          <w:szCs w:val="24"/>
        </w:rPr>
        <w:t>s</w:t>
      </w:r>
      <w:r w:rsidRPr="005E3BFC">
        <w:rPr>
          <w:color w:val="000000"/>
          <w:szCs w:val="24"/>
        </w:rPr>
        <w:t>stöd.</w:t>
      </w:r>
    </w:p>
    <w:p w:rsidR="005E3BFC" w:rsidRPr="005E3BFC" w:rsidRDefault="005E3BFC">
      <w:pPr>
        <w:pStyle w:val="Rubrik1"/>
      </w:pPr>
      <w:r w:rsidRPr="005E3BFC">
        <w:t>Motivering</w:t>
      </w:r>
    </w:p>
    <w:p w:rsidR="005E3BFC" w:rsidRPr="005E3BFC" w:rsidRDefault="005E3BFC">
      <w:r w:rsidRPr="005E3BFC">
        <w:t>Inom EU har alla sjöfartsnationer någon form av sjöfartsstöd och det är i praktiken omöjligt för ett svenskt rederi att bedriva internationell sjöfart utan stöd. Om detta kan och bör man ha många synpunkter, men det är den råda</w:t>
      </w:r>
      <w:r w:rsidRPr="005E3BFC">
        <w:t>n</w:t>
      </w:r>
      <w:r w:rsidRPr="005E3BFC">
        <w:t>de situationen i nuläget.</w:t>
      </w:r>
    </w:p>
    <w:p w:rsidR="005E3BFC" w:rsidRPr="005E3BFC" w:rsidRDefault="005E3BFC">
      <w:pPr>
        <w:pStyle w:val="Normaltindrag"/>
      </w:pPr>
      <w:r w:rsidRPr="005E3BFC">
        <w:t>Det är av stor vikt att vi i Sverige bedriver en politik där företagen ges li</w:t>
      </w:r>
      <w:r w:rsidRPr="005E3BFC">
        <w:t>k</w:t>
      </w:r>
      <w:r w:rsidRPr="005E3BFC">
        <w:t>värdiga förutsättningar som sina internationella konkurrenter för att kunna ko</w:t>
      </w:r>
      <w:r w:rsidRPr="005E3BFC">
        <w:t>n</w:t>
      </w:r>
      <w:r w:rsidRPr="005E3BFC">
        <w:t>kurrera på den internationella marknaden. Risken är annars överhängande att svenska företag av lönsamhetsskäl väljer att flagga ut sina fartyg till andra länder. Ett sådant förfarande riskerar leda till att Sverige mister både företag och arbetstillfällen och därmed också viktiga skatteintäkter.</w:t>
      </w:r>
    </w:p>
    <w:p w:rsidR="005E3BFC" w:rsidRPr="005E3BFC" w:rsidRDefault="005E3BFC">
      <w:pPr>
        <w:pStyle w:val="Normaltindrag"/>
      </w:pPr>
      <w:r w:rsidRPr="005E3BFC">
        <w:t>Vi har idag i Sverige ett system med sjöfartsstöd. Det är ett stöd som by</w:t>
      </w:r>
      <w:r w:rsidRPr="005E3BFC">
        <w:t>g</w:t>
      </w:r>
      <w:r w:rsidRPr="005E3BFC">
        <w:t>ger på EU:s riktlinjer om statligt stöd och som syftar till att slå vakt om den svenska sjöfartsnäringen på ett sådant sätt att den ska ges likvärdiga konku</w:t>
      </w:r>
      <w:r w:rsidRPr="005E3BFC">
        <w:t>r</w:t>
      </w:r>
      <w:r w:rsidRPr="005E3BFC">
        <w:t>rensvillkor med Sveriges konkurrensländer.</w:t>
      </w:r>
    </w:p>
    <w:p w:rsidR="005E3BFC" w:rsidRPr="005E3BFC" w:rsidRDefault="005E3BFC">
      <w:pPr>
        <w:pStyle w:val="Normaltindrag"/>
      </w:pPr>
      <w:r w:rsidRPr="005E3BFC">
        <w:t>Från svensk sida har man däremot genom en förordningsförändring valt att begränsa sjöfartsstödet till fartyg som i sin näringsverksamhet utför transpo</w:t>
      </w:r>
      <w:r w:rsidRPr="005E3BFC">
        <w:t>r</w:t>
      </w:r>
      <w:r w:rsidRPr="005E3BFC">
        <w:t>ter av gods eller passagerare. Det utesluter tyvärr ett antal nischer inom bra</w:t>
      </w:r>
      <w:r w:rsidRPr="005E3BFC">
        <w:t>n</w:t>
      </w:r>
      <w:r w:rsidRPr="005E3BFC">
        <w:t>schen från möjligheten att kunna beviljas sjöfartsstöd. Muddrings- och sj</w:t>
      </w:r>
      <w:r w:rsidRPr="005E3BFC">
        <w:t>ö</w:t>
      </w:r>
      <w:r w:rsidRPr="005E3BFC">
        <w:t>mätningsfartyg är exempel på sådana fartyg som därmed inte inkluderas i regler om sjöfartsstöd i Sverige, men väl i andra länder inom EU. Till exe</w:t>
      </w:r>
      <w:r w:rsidRPr="005E3BFC">
        <w:t>m</w:t>
      </w:r>
      <w:r w:rsidRPr="005E3BFC">
        <w:t>pel gäller det i vårt grannland Danmark.</w:t>
      </w:r>
    </w:p>
    <w:p w:rsidR="005E3BFC" w:rsidRPr="005E3BFC" w:rsidRDefault="005E3BFC">
      <w:pPr>
        <w:pStyle w:val="Normaltindrag"/>
      </w:pPr>
      <w:r w:rsidRPr="005E3BFC">
        <w:lastRenderedPageBreak/>
        <w:t>Utifrån detta förefaller det vara rimligt att utvidga förordningen att också omfatta fartyg som är verksamma inom annat än just last- och passagera</w:t>
      </w:r>
      <w:r w:rsidRPr="005E3BFC">
        <w:t>r</w:t>
      </w:r>
      <w:r w:rsidRPr="005E3BFC">
        <w:t>transporter.</w:t>
      </w:r>
    </w:p>
    <w:p w:rsidR="005E3BFC" w:rsidRPr="005E3BFC" w:rsidRDefault="005E3BFC">
      <w:pPr>
        <w:pStyle w:val="Normaltindrag"/>
      </w:pPr>
      <w:r w:rsidRPr="005E3BFC">
        <w:t>Vi kan och bör som sagt ha många synpunkter på sjöfartsstödet som s</w:t>
      </w:r>
      <w:r w:rsidRPr="005E3BFC">
        <w:t>å</w:t>
      </w:r>
      <w:r w:rsidRPr="005E3BFC">
        <w:t>dant, men så länge det finns och används i andra länder bör vi också säke</w:t>
      </w:r>
      <w:r w:rsidRPr="005E3BFC">
        <w:t>r</w:t>
      </w:r>
      <w:r w:rsidRPr="005E3BFC">
        <w:t>ställa att våra inhemska företag ges förutsättningar att fortsätta verka inom vårt lands gränser. Samtidigt är det viktigt att den svenska regeringen inom EU med tydlighet verkar för att EU antar en gemensam sjöfartspolitik som bygger på sunda affärsmässiga principer utan olika former av subventioner och särla</w:t>
      </w:r>
      <w:r w:rsidRPr="005E3BFC">
        <w:t>g</w:t>
      </w:r>
      <w:r w:rsidRPr="005E3BFC">
        <w:t>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3BFC">
        <w:trPr>
          <w:cantSplit/>
        </w:trPr>
        <w:tc>
          <w:tcPr>
            <w:tcW w:w="3046" w:type="dxa"/>
          </w:tcPr>
          <w:p w:rsidR="005E3BFC" w:rsidRPr="005E3BFC" w:rsidRDefault="005E3BFC">
            <w:pPr>
              <w:pStyle w:val="UnderskriftDatum"/>
              <w:spacing w:before="240"/>
            </w:pPr>
            <w:r w:rsidRPr="005E3BFC">
              <w:t>Stockholm den 2 oktober 2009</w:t>
            </w:r>
          </w:p>
        </w:tc>
        <w:tc>
          <w:tcPr>
            <w:tcW w:w="3047" w:type="dxa"/>
          </w:tcPr>
          <w:p w:rsidR="005E3BFC" w:rsidRPr="005E3BFC" w:rsidRDefault="005E3BFC">
            <w:pPr>
              <w:pStyle w:val="Underskrifter"/>
              <w:spacing w:before="240"/>
            </w:pPr>
          </w:p>
        </w:tc>
      </w:tr>
      <w:tr w:rsidR="00000000" w:rsidRPr="005E3BFC">
        <w:trPr>
          <w:cantSplit/>
        </w:trPr>
        <w:tc>
          <w:tcPr>
            <w:tcW w:w="3046" w:type="dxa"/>
          </w:tcPr>
          <w:p w:rsidR="005E3BFC" w:rsidRPr="005E3BFC" w:rsidRDefault="005E3BFC">
            <w:pPr>
              <w:pStyle w:val="Underskrifter"/>
            </w:pPr>
            <w:r w:rsidRPr="005E3BFC">
              <w:t>Christian Holm (m)</w:t>
            </w:r>
          </w:p>
        </w:tc>
        <w:tc>
          <w:tcPr>
            <w:tcW w:w="3046" w:type="dxa"/>
          </w:tcPr>
          <w:p w:rsidR="005E3BFC" w:rsidRPr="005E3BFC" w:rsidRDefault="005E3BFC">
            <w:pPr>
              <w:pStyle w:val="Underskrifter"/>
            </w:pPr>
          </w:p>
        </w:tc>
      </w:tr>
    </w:tbl>
    <w:p w:rsidR="005E3BFC" w:rsidRPr="005E3BFC" w:rsidRDefault="005E3BFC">
      <w:pPr>
        <w:pStyle w:val="Normaltindrag"/>
      </w:pPr>
    </w:p>
    <w:sectPr w:rsidR="00000000" w:rsidRPr="005E3B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BFC" w:rsidRPr="005E3BFC" w:rsidRDefault="005E3BFC">
      <w:r w:rsidRPr="005E3BFC">
        <w:separator/>
      </w:r>
    </w:p>
  </w:endnote>
  <w:endnote w:type="continuationSeparator" w:id="0">
    <w:p w:rsidR="005E3BFC" w:rsidRPr="005E3BFC" w:rsidRDefault="005E3BFC">
      <w:r w:rsidRPr="005E3B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BFC" w:rsidRPr="005E3BFC" w:rsidRDefault="005E3BFC">
    <w:pPr>
      <w:pStyle w:val="Sidfot"/>
    </w:pPr>
    <w:r w:rsidRPr="005E3B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9358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BFC" w:rsidRDefault="005E3B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3BFC" w:rsidRDefault="005E3B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BFC" w:rsidRPr="005E3BFC" w:rsidRDefault="005E3BFC">
    <w:pPr>
      <w:pStyle w:val="Sidfot"/>
    </w:pPr>
    <w:r w:rsidRPr="005E3B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8321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BFC" w:rsidRDefault="005E3B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3BFC" w:rsidRDefault="005E3B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BFC" w:rsidRPr="005E3BFC" w:rsidRDefault="005E3BFC">
    <w:pPr>
      <w:pStyle w:val="Sidfot"/>
    </w:pPr>
    <w:r w:rsidRPr="005E3B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6721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BFC" w:rsidRDefault="005E3B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3BFC" w:rsidRDefault="005E3B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BFC" w:rsidRPr="005E3BFC" w:rsidRDefault="005E3BFC">
      <w:r w:rsidRPr="005E3BFC">
        <w:separator/>
      </w:r>
    </w:p>
  </w:footnote>
  <w:footnote w:type="continuationSeparator" w:id="0">
    <w:p w:rsidR="005E3BFC" w:rsidRPr="005E3BFC" w:rsidRDefault="005E3BFC">
      <w:r w:rsidRPr="005E3B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BFC" w:rsidRPr="005E3BFC" w:rsidRDefault="005E3BFC">
    <w:pPr>
      <w:pStyle w:val="Sidhuvud"/>
    </w:pPr>
    <w:r w:rsidRPr="005E3B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47529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BFC" w:rsidRDefault="005E3B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3BFC" w:rsidRDefault="005E3B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BFC" w:rsidRPr="005E3BFC" w:rsidRDefault="005E3BFC">
    <w:pPr>
      <w:pStyle w:val="Sidhuvud"/>
    </w:pPr>
    <w:r w:rsidRPr="005E3B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39692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BFC" w:rsidRDefault="005E3B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3BFC" w:rsidRDefault="005E3B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BFC" w:rsidRPr="005E3BFC" w:rsidRDefault="005E3BFC">
    <w:pPr>
      <w:pStyle w:val="FSHNormal"/>
      <w:tabs>
        <w:tab w:val="right" w:pos="5840"/>
      </w:tabs>
    </w:pPr>
    <w:r w:rsidRPr="005E3BFC">
      <w:br/>
    </w:r>
    <w:r w:rsidRPr="005E3BFC">
      <w:fldChar w:fldCharType="begin" w:fldLock="1"/>
    </w:r>
    <w:r w:rsidRPr="005E3BFC">
      <w:instrText xml:space="preserve"> DOCPROPERTY</w:instrText>
    </w:r>
    <w:r w:rsidRPr="005E3BFC">
      <w:rPr>
        <w:sz w:val="18"/>
      </w:rPr>
      <w:instrText xml:space="preserve"> "YearUser" *\charformat </w:instrText>
    </w:r>
    <w:r w:rsidRPr="005E3BFC">
      <w:fldChar w:fldCharType="separate"/>
    </w:r>
    <w:r w:rsidRPr="005E3BFC">
      <w:t>2009/10</w:t>
    </w:r>
    <w:r w:rsidRPr="005E3BFC">
      <w:fldChar w:fldCharType="end"/>
    </w:r>
    <w:r w:rsidRPr="005E3BFC">
      <w:t xml:space="preserve"> </w:t>
    </w:r>
    <w:r w:rsidRPr="005E3BFC">
      <w:tab/>
      <w:t xml:space="preserve">mnr: </w:t>
    </w:r>
    <w:r w:rsidRPr="005E3BFC">
      <w:fldChar w:fldCharType="begin" w:fldLock="1"/>
    </w:r>
    <w:r w:rsidRPr="005E3BFC">
      <w:instrText xml:space="preserve"> DOCPROPERTY</w:instrText>
    </w:r>
    <w:r w:rsidRPr="005E3BFC">
      <w:rPr>
        <w:sz w:val="18"/>
      </w:rPr>
      <w:instrText xml:space="preserve"> "Motionsnummer" *\charformat </w:instrText>
    </w:r>
    <w:r w:rsidRPr="005E3BFC">
      <w:fldChar w:fldCharType="separate"/>
    </w:r>
    <w:r w:rsidRPr="005E3BFC">
      <w:t>T437</w:t>
    </w:r>
    <w:r w:rsidRPr="005E3BFC">
      <w:fldChar w:fldCharType="end"/>
    </w:r>
    <w:r w:rsidRPr="005E3BFC">
      <w:br/>
    </w:r>
    <w:r w:rsidRPr="005E3BFC">
      <w:fldChar w:fldCharType="begin" w:fldLock="1"/>
    </w:r>
    <w:r w:rsidRPr="005E3BFC">
      <w:instrText xml:space="preserve"> DOCPROPERTY</w:instrText>
    </w:r>
    <w:r w:rsidRPr="005E3BFC">
      <w:rPr>
        <w:sz w:val="18"/>
      </w:rPr>
      <w:instrText xml:space="preserve"> "Samling" *\charformat </w:instrText>
    </w:r>
    <w:r w:rsidRPr="005E3BFC">
      <w:fldChar w:fldCharType="end"/>
    </w:r>
    <w:r w:rsidRPr="005E3BFC">
      <w:tab/>
      <w:t xml:space="preserve">pnr: </w:t>
    </w:r>
    <w:r w:rsidRPr="005E3BFC">
      <w:fldChar w:fldCharType="begin" w:fldLock="1"/>
    </w:r>
    <w:r w:rsidRPr="005E3BFC">
      <w:instrText xml:space="preserve"> DOCPROPERTY</w:instrText>
    </w:r>
    <w:r w:rsidRPr="005E3BFC">
      <w:rPr>
        <w:sz w:val="18"/>
      </w:rPr>
      <w:instrText xml:space="preserve"> "Partinummer" *\charformat </w:instrText>
    </w:r>
    <w:r w:rsidRPr="005E3BFC">
      <w:fldChar w:fldCharType="separate"/>
    </w:r>
    <w:r w:rsidRPr="005E3BFC">
      <w:t>m2004</w:t>
    </w:r>
    <w:r w:rsidRPr="005E3BFC">
      <w:fldChar w:fldCharType="end"/>
    </w:r>
  </w:p>
  <w:p w:rsidR="005E3BFC" w:rsidRPr="005E3BFC" w:rsidRDefault="005E3BFC">
    <w:pPr>
      <w:pStyle w:val="FSHRub1"/>
    </w:pPr>
    <w:r w:rsidRPr="005E3BFC">
      <w:t>Motion till riksdagen</w:t>
    </w:r>
    <w:r w:rsidRPr="005E3BFC">
      <w:br/>
    </w:r>
    <w:r w:rsidRPr="005E3BFC">
      <w:fldChar w:fldCharType="begin" w:fldLock="1"/>
    </w:r>
    <w:r w:rsidRPr="005E3BFC">
      <w:instrText xml:space="preserve"> DOCPROPERTY "YearUser" *\charformat </w:instrText>
    </w:r>
    <w:r w:rsidRPr="005E3BFC">
      <w:fldChar w:fldCharType="separate"/>
    </w:r>
    <w:r w:rsidRPr="005E3BFC">
      <w:t>2009/10</w:t>
    </w:r>
    <w:r w:rsidRPr="005E3BFC">
      <w:fldChar w:fldCharType="end"/>
    </w:r>
    <w:r w:rsidRPr="005E3BFC">
      <w:t>:</w:t>
    </w:r>
    <w:r w:rsidRPr="005E3BFC">
      <w:fldChar w:fldCharType="begin" w:fldLock="1"/>
    </w:r>
    <w:r w:rsidRPr="005E3BFC">
      <w:instrText xml:space="preserve"> DOCPROPERTY "Motionsnummer" *\charformat </w:instrText>
    </w:r>
    <w:r w:rsidRPr="005E3BFC">
      <w:fldChar w:fldCharType="separate"/>
    </w:r>
    <w:r w:rsidRPr="005E3BFC">
      <w:t>T437</w:t>
    </w:r>
    <w:r w:rsidRPr="005E3BFC">
      <w:fldChar w:fldCharType="end"/>
    </w:r>
  </w:p>
  <w:p w:rsidR="005E3BFC" w:rsidRPr="005E3BFC" w:rsidRDefault="005E3BFC">
    <w:pPr>
      <w:pStyle w:val="FSHNormalS5"/>
    </w:pPr>
    <w:r w:rsidRPr="005E3BFC">
      <w:fldChar w:fldCharType="begin" w:fldLock="1"/>
    </w:r>
    <w:r w:rsidRPr="005E3BFC">
      <w:instrText xml:space="preserve"> DOCPROPERTY "MotionarText" *\charformat </w:instrText>
    </w:r>
    <w:r w:rsidRPr="005E3BFC">
      <w:fldChar w:fldCharType="separate"/>
    </w:r>
    <w:r w:rsidRPr="005E3BFC">
      <w:t>av Christian Holm (m)</w:t>
    </w:r>
    <w:r w:rsidRPr="005E3BFC">
      <w:fldChar w:fldCharType="end"/>
    </w:r>
    <w:r w:rsidRPr="005E3BFC">
      <w:br/>
    </w:r>
    <w:r w:rsidRPr="005E3BFC">
      <w:fldChar w:fldCharType="begin" w:fldLock="1"/>
    </w:r>
    <w:r w:rsidRPr="005E3BFC">
      <w:instrText xml:space="preserve"> DOCPROPERTY "SvarFrasKort" *\charformat </w:instrText>
    </w:r>
    <w:r w:rsidRPr="005E3BFC">
      <w:fldChar w:fldCharType="end"/>
    </w:r>
  </w:p>
  <w:p w:rsidR="005E3BFC" w:rsidRPr="005E3BFC" w:rsidRDefault="005E3BFC">
    <w:pPr>
      <w:pStyle w:val="FSHTitel"/>
    </w:pPr>
    <w:r w:rsidRPr="005E3BFC">
      <w:fldChar w:fldCharType="begin" w:fldLock="1"/>
    </w:r>
    <w:r w:rsidRPr="005E3BFC">
      <w:instrText xml:space="preserve"> DOCPROPERTY</w:instrText>
    </w:r>
    <w:r w:rsidRPr="005E3BFC">
      <w:rPr>
        <w:sz w:val="18"/>
      </w:rPr>
      <w:instrText xml:space="preserve"> "RubrikSvar" *\charformat </w:instrText>
    </w:r>
    <w:r w:rsidRPr="005E3BFC">
      <w:fldChar w:fldCharType="separate"/>
    </w:r>
    <w:r w:rsidRPr="005E3BFC">
      <w:t>Lika spelregler för aktörer på våra farvatten</w:t>
    </w:r>
    <w:r w:rsidRPr="005E3BFC">
      <w:fldChar w:fldCharType="end"/>
    </w:r>
  </w:p>
  <w:p w:rsidR="005E3BFC" w:rsidRPr="005E3BFC" w:rsidRDefault="005E3BFC">
    <w:pPr>
      <w:pStyle w:val="Normal00"/>
    </w:pPr>
  </w:p>
  <w:p w:rsidR="005E3BFC" w:rsidRPr="005E3BFC" w:rsidRDefault="005E3B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2928133">
    <w:abstractNumId w:val="8"/>
  </w:num>
  <w:num w:numId="2" w16cid:durableId="985626439">
    <w:abstractNumId w:val="9"/>
  </w:num>
  <w:num w:numId="3" w16cid:durableId="833835634">
    <w:abstractNumId w:val="8"/>
  </w:num>
  <w:num w:numId="4" w16cid:durableId="344790221">
    <w:abstractNumId w:val="9"/>
  </w:num>
  <w:num w:numId="5" w16cid:durableId="1113791998">
    <w:abstractNumId w:val="13"/>
  </w:num>
  <w:num w:numId="6" w16cid:durableId="1101610063">
    <w:abstractNumId w:val="10"/>
  </w:num>
  <w:num w:numId="7" w16cid:durableId="1673952842">
    <w:abstractNumId w:val="11"/>
  </w:num>
  <w:num w:numId="8" w16cid:durableId="994794315">
    <w:abstractNumId w:val="12"/>
  </w:num>
  <w:num w:numId="9" w16cid:durableId="406418055">
    <w:abstractNumId w:val="8"/>
  </w:num>
  <w:num w:numId="10" w16cid:durableId="29577021">
    <w:abstractNumId w:val="3"/>
  </w:num>
  <w:num w:numId="11" w16cid:durableId="679356377">
    <w:abstractNumId w:val="2"/>
  </w:num>
  <w:num w:numId="12" w16cid:durableId="1462919348">
    <w:abstractNumId w:val="1"/>
  </w:num>
  <w:num w:numId="13" w16cid:durableId="304168701">
    <w:abstractNumId w:val="0"/>
  </w:num>
  <w:num w:numId="14" w16cid:durableId="506332953">
    <w:abstractNumId w:val="9"/>
  </w:num>
  <w:num w:numId="15" w16cid:durableId="1835756481">
    <w:abstractNumId w:val="7"/>
  </w:num>
  <w:num w:numId="16" w16cid:durableId="480194830">
    <w:abstractNumId w:val="6"/>
  </w:num>
  <w:num w:numId="17" w16cid:durableId="670108637">
    <w:abstractNumId w:val="5"/>
  </w:num>
  <w:num w:numId="18" w16cid:durableId="1195459730">
    <w:abstractNumId w:val="4"/>
  </w:num>
  <w:num w:numId="19" w16cid:durableId="1406100202">
    <w:abstractNumId w:val="11"/>
  </w:num>
  <w:num w:numId="20" w16cid:durableId="1813717564">
    <w:abstractNumId w:val="10"/>
  </w:num>
  <w:num w:numId="21" w16cid:durableId="63914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55296D2-9168-4224-AC64-883A866FD8BA}"/>
  </w:docVars>
  <w:rsids>
    <w:rsidRoot w:val="001029C2"/>
    <w:rsid w:val="001029C2"/>
    <w:rsid w:val="005E3B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882433A-8DF7-44D1-808B-075E1CB4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1956</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m2004</vt:lpstr>
    </vt:vector>
  </TitlesOfParts>
  <Company>Riksdagen</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m2004</dc:title>
  <dc:subject>m2004</dc:subject>
  <dc:creator>Riksdagen</dc:creator>
  <cp:keywords>Riksdagen</cp:keywords>
  <dc:description>Nya formatmallshantering för förslag+urix bakåtkomp+könamn</dc:description>
  <cp:lastModifiedBy>Lars Brink</cp:lastModifiedBy>
  <cp:revision>2</cp:revision>
  <cp:lastPrinted>2009-12-01T12:29:00Z</cp:lastPrinted>
  <dcterms:created xsi:type="dcterms:W3CDTF">2025-12-17T22:28:00Z</dcterms:created>
  <dcterms:modified xsi:type="dcterms:W3CDTF">2025-12-17T22:28:00Z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Lika spelregler för aktörer på våra farvatten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spelregler för aktörer på våra farvatten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20092010000000000109000020040069</vt:lpwstr>
  </property>
  <property fmtid="{D5CDD505-2E9C-101B-9397-08002B2CF9AE}" pid="47" name="datum">
    <vt:lpwstr>091002</vt:lpwstr>
  </property>
  <property fmtid="{D5CDD505-2E9C-101B-9397-08002B2CF9AE}" pid="48" name="avsändar-e-post">
    <vt:lpwstr>erika.aldenberg@riksdagen.se</vt:lpwstr>
  </property>
  <property fmtid="{D5CDD505-2E9C-101B-9397-08002B2CF9AE}" pid="49" name="id">
    <vt:lpwstr>20092010000000000109000020040069</vt:lpwstr>
  </property>
  <property fmtid="{D5CDD505-2E9C-101B-9397-08002B2CF9AE}" pid="50" name="nummer">
    <vt:lpwstr>437</vt:lpwstr>
  </property>
  <property fmtid="{D5CDD505-2E9C-101B-9397-08002B2CF9AE}" pid="51" name="utskottsbeteckning">
    <vt:lpwstr>T</vt:lpwstr>
  </property>
  <property fmtid="{D5CDD505-2E9C-101B-9397-08002B2CF9AE}" pid="52" name="GlobalUID">
    <vt:lpwstr>{A7BB1D79-F3B5-477E-858A-454C8DFDC968}</vt:lpwstr>
  </property>
  <property fmtid="{D5CDD505-2E9C-101B-9397-08002B2CF9AE}" pid="53" name="Överföringar">
    <vt:i4>0</vt:i4>
  </property>
  <property fmtid="{D5CDD505-2E9C-101B-9397-08002B2CF9AE}" pid="54" name="Checksum">
    <vt:lpwstr>*1010134713959*</vt:lpwstr>
  </property>
  <property fmtid="{D5CDD505-2E9C-101B-9397-08002B2CF9AE}" pid="55" name="skuggnummer">
    <vt:lpwstr>2700</vt:lpwstr>
  </property>
  <property fmtid="{D5CDD505-2E9C-101B-9397-08002B2CF9AE}" pid="56" name="urixVersion">
    <vt:lpwstr>4.0.0.9</vt:lpwstr>
  </property>
  <property fmtid="{D5CDD505-2E9C-101B-9397-08002B2CF9AE}" pid="57" name="urixOrigin">
    <vt:lpwstr>091201 13:29:25.367</vt:lpwstr>
  </property>
  <property fmtid="{D5CDD505-2E9C-101B-9397-08002B2CF9AE}" pid="58" name="urixGuid">
    <vt:lpwstr>{A0DBAFBC-898A-4171-8EE1-0D4AA1A865FC}</vt:lpwstr>
  </property>
</Properties>
</file>