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A7326F462944217BE592B8F9E9B10CB"/>
        </w:placeholder>
        <w:text/>
      </w:sdtPr>
      <w:sdtEndPr/>
      <w:sdtContent>
        <w:p w:rsidRPr="009B062B" w:rsidR="00AF30DD" w:rsidP="00FB160D" w:rsidRDefault="00AF30DD" w14:paraId="4A4397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41378b-bb91-4e35-b9f2-f01167892e2e"/>
        <w:id w:val="-1293275222"/>
        <w:lock w:val="sdtLocked"/>
      </w:sdtPr>
      <w:sdtEndPr/>
      <w:sdtContent>
        <w:p w:rsidR="009756F6" w:rsidRDefault="00FF66EA" w14:paraId="66C61D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skyddsrumsavgift i syfte att öka antalet skyddsrumsinspektioner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5BC6F6553F424D9F1ECB2AE0A0CB9F"/>
        </w:placeholder>
        <w:text/>
      </w:sdtPr>
      <w:sdtEndPr/>
      <w:sdtContent>
        <w:p w:rsidRPr="009B062B" w:rsidR="006D79C9" w:rsidP="00333E95" w:rsidRDefault="006D79C9" w14:paraId="5FCFB7D3" w14:textId="77777777">
          <w:pPr>
            <w:pStyle w:val="Rubrik1"/>
          </w:pPr>
          <w:r>
            <w:t>Motivering</w:t>
          </w:r>
        </w:p>
      </w:sdtContent>
    </w:sdt>
    <w:p w:rsidR="002B5CED" w:rsidP="00C96E56" w:rsidRDefault="002B5CED" w14:paraId="3ECBFCEF" w14:textId="391E7807">
      <w:pPr>
        <w:pStyle w:val="Normalutanindragellerluft"/>
      </w:pPr>
      <w:r>
        <w:t>Idag finns det ca 65</w:t>
      </w:r>
      <w:r w:rsidR="00457394">
        <w:t> </w:t>
      </w:r>
      <w:r>
        <w:t>000 skyddsrum i Sverige som svenska skattebetalare investerat 200 miljarder kronor i, räknat i dagens penningvärde. Det är fastighetsägaren som har ansvaret för att förvalta och vårda dessa skyddsrum. Men fastighetsägarens skyldighet att kontrollera sitt skyddsrum uppfylls i mycke</w:t>
      </w:r>
      <w:r w:rsidR="00457394">
        <w:t>t</w:t>
      </w:r>
      <w:r>
        <w:t xml:space="preserve"> liten grad. Det råder allvarliga brister i underhåll, vilka försämrar eller omöjliggör skyddsrummets användning vid en eventuell kris. Det är ett slöseri </w:t>
      </w:r>
      <w:r w:rsidR="00457394">
        <w:t>med</w:t>
      </w:r>
      <w:r>
        <w:t xml:space="preserve"> tidigare generationers stora investeringar i syfte att skydda Sveriges civilbefolkning.</w:t>
      </w:r>
    </w:p>
    <w:p w:rsidRPr="002B5CED" w:rsidR="002B5CED" w:rsidP="002B5CED" w:rsidRDefault="002B5CED" w14:paraId="32B32A27" w14:textId="60EF6A39">
      <w:r w:rsidRPr="002B5CED">
        <w:t>MSB har uppdraget att genom kontroller se till så att beståndet av skyddsrum vårdas och underhålls så att skyddsförmågan bibehålls. Men under 2018 genomförs endast ca 1</w:t>
      </w:r>
      <w:r w:rsidR="00457394">
        <w:t> </w:t>
      </w:r>
      <w:r w:rsidRPr="002B5CED">
        <w:t>600 kontroller av skyddsrum om året, vilket innebär att kontroll av ett skyddsrum sker en gång vart 40:e år. Det är inte acceptabelt.</w:t>
      </w:r>
    </w:p>
    <w:p w:rsidR="002B5CED" w:rsidP="00C96E56" w:rsidRDefault="002B5CED" w14:paraId="1E64DF08" w14:textId="417C923A">
      <w:r>
        <w:t>Med tanke på den nya hotbild som uppstått i vår omvärld är det angeläget att inte bara det militära försvaret rustas upp utan också vårt civilförsvar, och Försvarsbered</w:t>
      </w:r>
      <w:r w:rsidR="00A12E4E">
        <w:softHyphen/>
      </w:r>
      <w:r>
        <w:t>ningen för</w:t>
      </w:r>
      <w:r w:rsidR="00457394">
        <w:t>e</w:t>
      </w:r>
      <w:r>
        <w:t xml:space="preserve">slår även i sin rapport en mer omfattande skyddsrumsverksamhet. I och med detta fastslås att skyddsrumslagstiftningen kommer att behöva ses över. </w:t>
      </w:r>
    </w:p>
    <w:p w:rsidRPr="002B5CED" w:rsidR="002B5CED" w:rsidP="002B5CED" w:rsidRDefault="002B5CED" w14:paraId="1ECCE69D" w14:textId="310B9FE6">
      <w:r w:rsidRPr="002B5CED">
        <w:t xml:space="preserve">Försvarsberedningen presenterade sitt slutbetänkande i våras 2019 och före det avslogs ett yrkande liknande det i denna motion med motiveringen att man inte ville förekomma slutbetänkandet. Nu är </w:t>
      </w:r>
      <w:r w:rsidRPr="002B5CED" w:rsidR="00457394">
        <w:t xml:space="preserve">Försvarsberedningens </w:t>
      </w:r>
      <w:r w:rsidRPr="002B5CED">
        <w:t>betänkande offentliggjort, men i detta finns tyvärr inga skrivningar om våra skyddsrum. Därav är det motiverat att ånyo lyfta denna fråga.</w:t>
      </w:r>
    </w:p>
    <w:p w:rsidR="00BB6339" w:rsidP="00C96E56" w:rsidRDefault="002B5CED" w14:paraId="66F5D6DD" w14:textId="63029941">
      <w:r w:rsidRPr="002B5CED">
        <w:t xml:space="preserve">Skyddsrummen utgör en viktig del av vårt civilförsvar. Det finns därför skäl för regeringen att utreda frågan om införande av en skyddsrumsavgift, vilket skulle göra det </w:t>
      </w:r>
      <w:r w:rsidRPr="002B5CED">
        <w:lastRenderedPageBreak/>
        <w:t>möjligt för MSB att utan ökade kostnader för staten öka antalet skyddsrumsinspek</w:t>
      </w:r>
      <w:r w:rsidR="00A12E4E">
        <w:softHyphen/>
      </w:r>
      <w:bookmarkStart w:name="_GoBack" w:id="1"/>
      <w:bookmarkEnd w:id="1"/>
      <w:r w:rsidRPr="002B5CED">
        <w:t>tioner. Om dessa enkla åtgärder vidtas så minskar vi det stora resursslöseri som bristande underhåll medför och våra skyddsrum kan användas vid en eventuell kris för att skydda civilbefolkningens 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3F1E252AA14F9085E46C73DDC4CCA3"/>
        </w:placeholder>
      </w:sdtPr>
      <w:sdtEndPr>
        <w:rPr>
          <w:i w:val="0"/>
          <w:noProof w:val="0"/>
        </w:rPr>
      </w:sdtEndPr>
      <w:sdtContent>
        <w:p w:rsidR="00FB160D" w:rsidP="005C6CBA" w:rsidRDefault="00FB160D" w14:paraId="22E480B2" w14:textId="77777777"/>
        <w:p w:rsidRPr="008E0FE2" w:rsidR="004801AC" w:rsidP="005C6CBA" w:rsidRDefault="00A12E4E" w14:paraId="62486F8B" w14:textId="5C21415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50A5" w:rsidRDefault="00A750A5" w14:paraId="7A246740" w14:textId="77777777"/>
    <w:sectPr w:rsidR="00A750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BB95" w14:textId="77777777" w:rsidR="000E3917" w:rsidRDefault="000E3917" w:rsidP="000C1CAD">
      <w:pPr>
        <w:spacing w:line="240" w:lineRule="auto"/>
      </w:pPr>
      <w:r>
        <w:separator/>
      </w:r>
    </w:p>
  </w:endnote>
  <w:endnote w:type="continuationSeparator" w:id="0">
    <w:p w14:paraId="2DE12F1A" w14:textId="77777777" w:rsidR="000E3917" w:rsidRDefault="000E39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CC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F2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9C365" w14:textId="6AFED0DD" w:rsidR="00262EA3" w:rsidRPr="005C6CBA" w:rsidRDefault="00262EA3" w:rsidP="005C6C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9C272" w14:textId="77777777" w:rsidR="000E3917" w:rsidRDefault="000E3917" w:rsidP="000C1CAD">
      <w:pPr>
        <w:spacing w:line="240" w:lineRule="auto"/>
      </w:pPr>
      <w:r>
        <w:separator/>
      </w:r>
    </w:p>
  </w:footnote>
  <w:footnote w:type="continuationSeparator" w:id="0">
    <w:p w14:paraId="79957790" w14:textId="77777777" w:rsidR="000E3917" w:rsidRDefault="000E39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9CB3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12E4E" w14:paraId="4607EB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90B55205CD45AC88F68F6EFEE3C9D3"/>
                              </w:placeholder>
                              <w:text/>
                            </w:sdtPr>
                            <w:sdtEndPr/>
                            <w:sdtContent>
                              <w:r w:rsidR="002B5C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D8C01BB8D14EDBA5237AA18A8DA653"/>
                              </w:placeholder>
                              <w:text/>
                            </w:sdtPr>
                            <w:sdtEndPr/>
                            <w:sdtContent>
                              <w:r w:rsidR="006021D7">
                                <w:t>1695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12E4E" w14:paraId="4607EB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90B55205CD45AC88F68F6EFEE3C9D3"/>
                        </w:placeholder>
                        <w:text/>
                      </w:sdtPr>
                      <w:sdtEndPr/>
                      <w:sdtContent>
                        <w:r w:rsidR="002B5C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D8C01BB8D14EDBA5237AA18A8DA653"/>
                        </w:placeholder>
                        <w:text/>
                      </w:sdtPr>
                      <w:sdtEndPr/>
                      <w:sdtContent>
                        <w:r w:rsidR="006021D7">
                          <w:t>1695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E6FD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CE7B1D" w14:textId="77777777">
    <w:pPr>
      <w:jc w:val="right"/>
    </w:pPr>
  </w:p>
  <w:p w:rsidR="00262EA3" w:rsidP="00776B74" w:rsidRDefault="00262EA3" w14:paraId="0C55B3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12E4E" w14:paraId="5936564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12E4E" w14:paraId="1498CB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5C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21D7">
          <w:t>1695</w:t>
        </w:r>
      </w:sdtContent>
    </w:sdt>
  </w:p>
  <w:p w:rsidRPr="008227B3" w:rsidR="00262EA3" w:rsidP="008227B3" w:rsidRDefault="00A12E4E" w14:paraId="44C46C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12E4E" w14:paraId="3E7429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:2281</w:t>
        </w:r>
      </w:sdtContent>
    </w:sdt>
  </w:p>
  <w:p w:rsidR="00262EA3" w:rsidP="00E03A3D" w:rsidRDefault="00A12E4E" w14:paraId="0977E0C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021D7" w14:paraId="56F6062E" w14:textId="77777777">
        <w:pPr>
          <w:pStyle w:val="FSHRub2"/>
        </w:pPr>
        <w:r>
          <w:t>Införandet av en skyddsrumsavgift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580A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B5C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17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A85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CED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627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394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CBA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1D7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AA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9A4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6F6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E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0A5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10A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E56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60D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6E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EE03A35E-3FEE-4AF0-BD5A-2E3BD0A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7326F462944217BE592B8F9E9B1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1C058-4B94-437B-ACCE-A52787C238A5}"/>
      </w:docPartPr>
      <w:docPartBody>
        <w:p w:rsidR="001C47E5" w:rsidRDefault="001959FE">
          <w:pPr>
            <w:pStyle w:val="4A7326F462944217BE592B8F9E9B10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BC6F6553F424D9F1ECB2AE0A0C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D190E-A40F-45F9-A330-A5D7AC106358}"/>
      </w:docPartPr>
      <w:docPartBody>
        <w:p w:rsidR="001C47E5" w:rsidRDefault="001959FE">
          <w:pPr>
            <w:pStyle w:val="C05BC6F6553F424D9F1ECB2AE0A0CB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90B55205CD45AC88F68F6EFEE3C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CA578-2671-4999-8E2A-1B321BA7C1C7}"/>
      </w:docPartPr>
      <w:docPartBody>
        <w:p w:rsidR="001C47E5" w:rsidRDefault="001959FE">
          <w:pPr>
            <w:pStyle w:val="6690B55205CD45AC88F68F6EFEE3C9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D8C01BB8D14EDBA5237AA18A8DA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AE3FA-FAB6-4F2C-9E87-5D779E43F50F}"/>
      </w:docPartPr>
      <w:docPartBody>
        <w:p w:rsidR="001C47E5" w:rsidRDefault="001959FE">
          <w:pPr>
            <w:pStyle w:val="DAD8C01BB8D14EDBA5237AA18A8DA653"/>
          </w:pPr>
          <w:r>
            <w:t xml:space="preserve"> </w:t>
          </w:r>
        </w:p>
      </w:docPartBody>
    </w:docPart>
    <w:docPart>
      <w:docPartPr>
        <w:name w:val="E53F1E252AA14F9085E46C73DDC4C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AC59A-B4A9-4E0B-8DF4-5C2AA529E657}"/>
      </w:docPartPr>
      <w:docPartBody>
        <w:p w:rsidR="007B62EE" w:rsidRDefault="007B62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FE"/>
    <w:rsid w:val="001959FE"/>
    <w:rsid w:val="001C47E5"/>
    <w:rsid w:val="007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7326F462944217BE592B8F9E9B10CB">
    <w:name w:val="4A7326F462944217BE592B8F9E9B10CB"/>
  </w:style>
  <w:style w:type="paragraph" w:customStyle="1" w:styleId="5D282073720C49FBA98256DCA95EA254">
    <w:name w:val="5D282073720C49FBA98256DCA95EA2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0071976275D496F91327125FFDD5331">
    <w:name w:val="A0071976275D496F91327125FFDD5331"/>
  </w:style>
  <w:style w:type="paragraph" w:customStyle="1" w:styleId="C05BC6F6553F424D9F1ECB2AE0A0CB9F">
    <w:name w:val="C05BC6F6553F424D9F1ECB2AE0A0CB9F"/>
  </w:style>
  <w:style w:type="paragraph" w:customStyle="1" w:styleId="1520B5879F74496A8BA5B2C263870AE1">
    <w:name w:val="1520B5879F74496A8BA5B2C263870AE1"/>
  </w:style>
  <w:style w:type="paragraph" w:customStyle="1" w:styleId="D3FC8C32DABD41BAB8A7218EF7E96613">
    <w:name w:val="D3FC8C32DABD41BAB8A7218EF7E96613"/>
  </w:style>
  <w:style w:type="paragraph" w:customStyle="1" w:styleId="6690B55205CD45AC88F68F6EFEE3C9D3">
    <w:name w:val="6690B55205CD45AC88F68F6EFEE3C9D3"/>
  </w:style>
  <w:style w:type="paragraph" w:customStyle="1" w:styleId="DAD8C01BB8D14EDBA5237AA18A8DA653">
    <w:name w:val="DAD8C01BB8D14EDBA5237AA18A8DA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8B705-996D-440D-9688-0BE968CF5535}"/>
</file>

<file path=customXml/itemProps2.xml><?xml version="1.0" encoding="utf-8"?>
<ds:datastoreItem xmlns:ds="http://schemas.openxmlformats.org/officeDocument/2006/customXml" ds:itemID="{6BEC224A-F28B-4D81-99DB-A61A51242618}"/>
</file>

<file path=customXml/itemProps3.xml><?xml version="1.0" encoding="utf-8"?>
<ds:datastoreItem xmlns:ds="http://schemas.openxmlformats.org/officeDocument/2006/customXml" ds:itemID="{6CEB7BBB-0537-4087-8BCC-BA59F4B27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1926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M1695 Införandet av en skyddsrumsavgift</vt:lpstr>
      <vt:lpstr>
      </vt:lpstr>
    </vt:vector>
  </TitlesOfParts>
  <Company>Sveriges riksdag</Company>
  <LinksUpToDate>false</LinksUpToDate>
  <CharactersWithSpaces>2247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