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A5FBEE43CE449AA15A14C1EAA748A3"/>
        </w:placeholder>
        <w15:appearance w15:val="hidden"/>
        <w:text/>
      </w:sdtPr>
      <w:sdtEndPr/>
      <w:sdtContent>
        <w:p w:rsidRPr="009B062B" w:rsidR="00AF30DD" w:rsidP="009B062B" w:rsidRDefault="00AF30DD" w14:paraId="04110CF4" w14:textId="77777777">
          <w:pPr>
            <w:pStyle w:val="RubrikFrslagTIllRiksdagsbeslut"/>
          </w:pPr>
          <w:r w:rsidRPr="009B062B">
            <w:t>Förslag till riksdagsbeslut</w:t>
          </w:r>
        </w:p>
      </w:sdtContent>
    </w:sdt>
    <w:sdt>
      <w:sdtPr>
        <w:alias w:val="Yrkande 1"/>
        <w:tag w:val="ff257f8b-0faf-4b8a-925d-447c580fe3f4"/>
        <w:id w:val="-1438439213"/>
        <w:lock w:val="sdtLocked"/>
      </w:sdtPr>
      <w:sdtEndPr/>
      <w:sdtContent>
        <w:p w:rsidR="00243389" w:rsidRDefault="00B06AE7" w14:paraId="04110CF5" w14:textId="77777777">
          <w:pPr>
            <w:pStyle w:val="Frslagstext"/>
            <w:numPr>
              <w:ilvl w:val="0"/>
              <w:numId w:val="0"/>
            </w:numPr>
          </w:pPr>
          <w:r>
            <w:t>Riksdagen ställer sig bakom det som anförs i motionen om en översyn syftande till skatteneutralitet mellan boendeformerna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5647533534528BEF53339AAB982E6"/>
        </w:placeholder>
        <w15:appearance w15:val="hidden"/>
        <w:text/>
      </w:sdtPr>
      <w:sdtEndPr/>
      <w:sdtContent>
        <w:p w:rsidRPr="009B062B" w:rsidR="006D79C9" w:rsidP="00333E95" w:rsidRDefault="006D79C9" w14:paraId="04110CF6" w14:textId="77777777">
          <w:pPr>
            <w:pStyle w:val="Rubrik1"/>
          </w:pPr>
          <w:r>
            <w:t>Motivering</w:t>
          </w:r>
        </w:p>
      </w:sdtContent>
    </w:sdt>
    <w:p w:rsidR="002E78AD" w:rsidP="002E78AD" w:rsidRDefault="002E78AD" w14:paraId="04110CF7" w14:textId="77777777">
      <w:pPr>
        <w:pStyle w:val="Normalutanindragellerluft"/>
      </w:pPr>
      <w:r>
        <w:t xml:space="preserve">Hyresrätten är idag skattemässigt missgynnad jämfört med boende i bostadsrätt, radhus och villa. </w:t>
      </w:r>
    </w:p>
    <w:p w:rsidRPr="002E78AD" w:rsidR="002E78AD" w:rsidP="002E78AD" w:rsidRDefault="00C31F94" w14:paraId="04110CF8" w14:textId="6FBC0054">
      <w:r>
        <w:t>Fastighetsägarna, Sabo</w:t>
      </w:r>
      <w:r w:rsidRPr="002E78AD" w:rsidR="002E78AD">
        <w:t xml:space="preserve"> och Hyresgästföreningen har gjort en utredning kring detta och vad som kan göras åt problemet. Enligt rapporten beta</w:t>
      </w:r>
      <w:r>
        <w:t>lar en hyresgäst mellan 11 000 och</w:t>
      </w:r>
      <w:r w:rsidRPr="002E78AD" w:rsidR="002E78AD">
        <w:t xml:space="preserve"> 40 000 kronor mer i skatt per år än en egnahemsägare i </w:t>
      </w:r>
      <w:r>
        <w:t xml:space="preserve">en </w:t>
      </w:r>
      <w:r w:rsidRPr="002E78AD" w:rsidR="002E78AD">
        <w:t xml:space="preserve">nybyggd bostad. Den statliga boendeskattutredningen slår också fast att det råder orättvisa mellan de olika boendeformerna. I ett räkneexempel är månadskostnaden för ett hyresrättsradhus 3 000 kronor högre än för motsvarande äganderätt eller bostadsrätt. </w:t>
      </w:r>
    </w:p>
    <w:p w:rsidRPr="002E78AD" w:rsidR="002E78AD" w:rsidP="002E78AD" w:rsidRDefault="002E78AD" w14:paraId="04110CF9" w14:textId="4B4DBE14">
      <w:r w:rsidRPr="002E78AD">
        <w:t>Egnahemsägare har avdragsrätt för ränteutgifter på 30</w:t>
      </w:r>
      <w:r w:rsidR="00C31F94">
        <w:t xml:space="preserve"> </w:t>
      </w:r>
      <w:r w:rsidRPr="002E78AD">
        <w:t>%. (Med undantag för räntorna på bostadsrättsförening</w:t>
      </w:r>
      <w:r w:rsidR="00C31F94">
        <w:t>ar</w:t>
      </w:r>
      <w:r w:rsidRPr="002E78AD">
        <w:t>s gemensamma lån, som inte är avdragsgilla.) Samma avdragsrätt för hyresfastigheter samt bostadsrättsföreningar skulle minska skattediskrimineringen</w:t>
      </w:r>
      <w:r w:rsidR="00C31F94">
        <w:t>,</w:t>
      </w:r>
      <w:r w:rsidRPr="002E78AD">
        <w:t xml:space="preserve"> vilket både skulle möjliggöra lägre hyror och ökat byggande av hyresrätter. </w:t>
      </w:r>
    </w:p>
    <w:p w:rsidRPr="002E78AD" w:rsidR="002E78AD" w:rsidP="002E78AD" w:rsidRDefault="002E78AD" w14:paraId="04110CFA" w14:textId="77777777">
      <w:r w:rsidRPr="002E78AD">
        <w:t xml:space="preserve">Även fastighetsavgiften skapar skattemässig obalans mellan boendeformerna. Medan villaägare med högtaxerade villor fått skattelättnader är hyresrätten fortsatt dubbelbeskattad, med både fastighetsavgift och bolagsskatt. </w:t>
      </w:r>
    </w:p>
    <w:p w:rsidRPr="002E78AD" w:rsidR="002E78AD" w:rsidP="002E78AD" w:rsidRDefault="002E78AD" w14:paraId="04110CFB" w14:textId="6BBADFFD">
      <w:r w:rsidRPr="002E78AD">
        <w:t xml:space="preserve">Hyresrätter </w:t>
      </w:r>
      <w:r w:rsidR="00C31F94">
        <w:t>omfattas inte av ROT-avdraget (r</w:t>
      </w:r>
      <w:r w:rsidRPr="002E78AD">
        <w:t xml:space="preserve">enovering, ombyggnad, tillbyggnad), trots att många äldre hyreshus har stora eftersatta renoveringsbehov. För bostadsrätter gäller ROT-avdraget i den egna lägenheten, däremot inte </w:t>
      </w:r>
      <w:r w:rsidR="00C31F94">
        <w:t xml:space="preserve">för </w:t>
      </w:r>
      <w:r w:rsidRPr="002E78AD">
        <w:t xml:space="preserve">gemensamma delar som trapphus, hiss, tak och fasad. </w:t>
      </w:r>
    </w:p>
    <w:p w:rsidRPr="002E78AD" w:rsidR="002E78AD" w:rsidP="002E78AD" w:rsidRDefault="002E78AD" w14:paraId="04110CFC" w14:textId="6F272582">
      <w:r w:rsidRPr="002E78AD">
        <w:t>Skillnaden vad gäller boendekostnader har ökat mellan hyr</w:t>
      </w:r>
      <w:r w:rsidR="00C31F94">
        <w:t xml:space="preserve">esgäster och egnahemsägare och </w:t>
      </w:r>
      <w:r w:rsidRPr="002E78AD">
        <w:t xml:space="preserve">med tanke på att hyresgäster i genomsnitt har lägre inkomst än egnahemsägare så drabbas de därför extra hårt. Vi har ett progressivt skattesystem vad gäller inkomster, men beskattningen av bostäder bygger istället på principen ”åt den som haver skall varda givet”. </w:t>
      </w:r>
    </w:p>
    <w:p w:rsidR="00652B73" w:rsidP="002E78AD" w:rsidRDefault="002E78AD" w14:paraId="04110CFD" w14:textId="445CB2E5">
      <w:r w:rsidRPr="002E78AD">
        <w:lastRenderedPageBreak/>
        <w:t xml:space="preserve">Regeringen bör överväga en framtida översyn av de olika skattenivåerna på olika boendeformer. Detta kan förhoppningsvis leda till att skattediskrimineringen mot hyresrätten upphör och att vi får skatteneutralitet mellan boendeformerna. </w:t>
      </w:r>
    </w:p>
    <w:bookmarkStart w:name="_GoBack" w:id="1"/>
    <w:bookmarkEnd w:id="1"/>
    <w:p w:rsidRPr="002E78AD" w:rsidR="00C31F94" w:rsidP="002E78AD" w:rsidRDefault="00C31F94" w14:paraId="3347CDD7" w14:textId="77777777"/>
    <w:sdt>
      <w:sdtPr>
        <w:rPr>
          <w:i/>
          <w:noProof/>
        </w:rPr>
        <w:alias w:val="CC_Underskrifter"/>
        <w:tag w:val="CC_Underskrifter"/>
        <w:id w:val="583496634"/>
        <w:lock w:val="sdtContentLocked"/>
        <w:placeholder>
          <w:docPart w:val="E78CF88B401649D39B4ACFCD04C571F4"/>
        </w:placeholder>
        <w15:appearance w15:val="hidden"/>
      </w:sdtPr>
      <w:sdtEndPr>
        <w:rPr>
          <w:i w:val="0"/>
          <w:noProof w:val="0"/>
        </w:rPr>
      </w:sdtEndPr>
      <w:sdtContent>
        <w:p w:rsidR="004801AC" w:rsidP="001026D9" w:rsidRDefault="00C31F94" w14:paraId="04110C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66FD0" w:rsidRDefault="00066FD0" w14:paraId="04110D02" w14:textId="77777777"/>
    <w:sectPr w:rsidR="00066F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10D04" w14:textId="77777777" w:rsidR="0076057F" w:rsidRDefault="0076057F" w:rsidP="000C1CAD">
      <w:pPr>
        <w:spacing w:line="240" w:lineRule="auto"/>
      </w:pPr>
      <w:r>
        <w:separator/>
      </w:r>
    </w:p>
  </w:endnote>
  <w:endnote w:type="continuationSeparator" w:id="0">
    <w:p w14:paraId="04110D05" w14:textId="77777777" w:rsidR="0076057F" w:rsidRDefault="00760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0D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0D0B" w14:textId="2DF683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F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10D02" w14:textId="77777777" w:rsidR="0076057F" w:rsidRDefault="0076057F" w:rsidP="000C1CAD">
      <w:pPr>
        <w:spacing w:line="240" w:lineRule="auto"/>
      </w:pPr>
      <w:r>
        <w:separator/>
      </w:r>
    </w:p>
  </w:footnote>
  <w:footnote w:type="continuationSeparator" w:id="0">
    <w:p w14:paraId="04110D03" w14:textId="77777777" w:rsidR="0076057F" w:rsidRDefault="007605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110D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10D15" wp14:anchorId="04110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1F94" w14:paraId="04110D16" w14:textId="77777777">
                          <w:pPr>
                            <w:jc w:val="right"/>
                          </w:pPr>
                          <w:sdt>
                            <w:sdtPr>
                              <w:alias w:val="CC_Noformat_Partikod"/>
                              <w:tag w:val="CC_Noformat_Partikod"/>
                              <w:id w:val="-53464382"/>
                              <w:placeholder>
                                <w:docPart w:val="01894C8DAC3D46909226919EBB0BD0FA"/>
                              </w:placeholder>
                              <w:text/>
                            </w:sdtPr>
                            <w:sdtEndPr/>
                            <w:sdtContent>
                              <w:r w:rsidR="002E78AD">
                                <w:t>S</w:t>
                              </w:r>
                            </w:sdtContent>
                          </w:sdt>
                          <w:sdt>
                            <w:sdtPr>
                              <w:alias w:val="CC_Noformat_Partinummer"/>
                              <w:tag w:val="CC_Noformat_Partinummer"/>
                              <w:id w:val="-1709555926"/>
                              <w:placeholder>
                                <w:docPart w:val="45148ECC3B2549D19C0F39A15A778B72"/>
                              </w:placeholder>
                              <w:text/>
                            </w:sdtPr>
                            <w:sdtEndPr/>
                            <w:sdtContent>
                              <w:r w:rsidR="002E78AD">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10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1F94" w14:paraId="04110D16" w14:textId="77777777">
                    <w:pPr>
                      <w:jc w:val="right"/>
                    </w:pPr>
                    <w:sdt>
                      <w:sdtPr>
                        <w:alias w:val="CC_Noformat_Partikod"/>
                        <w:tag w:val="CC_Noformat_Partikod"/>
                        <w:id w:val="-53464382"/>
                        <w:placeholder>
                          <w:docPart w:val="01894C8DAC3D46909226919EBB0BD0FA"/>
                        </w:placeholder>
                        <w:text/>
                      </w:sdtPr>
                      <w:sdtEndPr/>
                      <w:sdtContent>
                        <w:r w:rsidR="002E78AD">
                          <w:t>S</w:t>
                        </w:r>
                      </w:sdtContent>
                    </w:sdt>
                    <w:sdt>
                      <w:sdtPr>
                        <w:alias w:val="CC_Noformat_Partinummer"/>
                        <w:tag w:val="CC_Noformat_Partinummer"/>
                        <w:id w:val="-1709555926"/>
                        <w:placeholder>
                          <w:docPart w:val="45148ECC3B2549D19C0F39A15A778B72"/>
                        </w:placeholder>
                        <w:text/>
                      </w:sdtPr>
                      <w:sdtEndPr/>
                      <w:sdtContent>
                        <w:r w:rsidR="002E78AD">
                          <w:t>1693</w:t>
                        </w:r>
                      </w:sdtContent>
                    </w:sdt>
                  </w:p>
                </w:txbxContent>
              </v:textbox>
              <w10:wrap anchorx="page"/>
            </v:shape>
          </w:pict>
        </mc:Fallback>
      </mc:AlternateContent>
    </w:r>
  </w:p>
  <w:p w:rsidRPr="00293C4F" w:rsidR="004F35FE" w:rsidP="00776B74" w:rsidRDefault="004F35FE" w14:paraId="04110D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1F94" w14:paraId="04110D08" w14:textId="77777777">
    <w:pPr>
      <w:jc w:val="right"/>
    </w:pPr>
    <w:sdt>
      <w:sdtPr>
        <w:alias w:val="CC_Noformat_Partikod"/>
        <w:tag w:val="CC_Noformat_Partikod"/>
        <w:id w:val="559911109"/>
        <w:placeholder>
          <w:docPart w:val="45148ECC3B2549D19C0F39A15A778B72"/>
        </w:placeholder>
        <w:text/>
      </w:sdtPr>
      <w:sdtEndPr/>
      <w:sdtContent>
        <w:r w:rsidR="002E78AD">
          <w:t>S</w:t>
        </w:r>
      </w:sdtContent>
    </w:sdt>
    <w:sdt>
      <w:sdtPr>
        <w:alias w:val="CC_Noformat_Partinummer"/>
        <w:tag w:val="CC_Noformat_Partinummer"/>
        <w:id w:val="1197820850"/>
        <w:text/>
      </w:sdtPr>
      <w:sdtEndPr/>
      <w:sdtContent>
        <w:r w:rsidR="002E78AD">
          <w:t>1693</w:t>
        </w:r>
      </w:sdtContent>
    </w:sdt>
  </w:p>
  <w:p w:rsidR="004F35FE" w:rsidP="00776B74" w:rsidRDefault="004F35FE" w14:paraId="04110D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1F94" w14:paraId="04110D0C" w14:textId="77777777">
    <w:pPr>
      <w:jc w:val="right"/>
    </w:pPr>
    <w:sdt>
      <w:sdtPr>
        <w:alias w:val="CC_Noformat_Partikod"/>
        <w:tag w:val="CC_Noformat_Partikod"/>
        <w:id w:val="1471015553"/>
        <w:text/>
      </w:sdtPr>
      <w:sdtEndPr/>
      <w:sdtContent>
        <w:r w:rsidR="002E78AD">
          <w:t>S</w:t>
        </w:r>
      </w:sdtContent>
    </w:sdt>
    <w:sdt>
      <w:sdtPr>
        <w:alias w:val="CC_Noformat_Partinummer"/>
        <w:tag w:val="CC_Noformat_Partinummer"/>
        <w:id w:val="-2014525982"/>
        <w:text/>
      </w:sdtPr>
      <w:sdtEndPr/>
      <w:sdtContent>
        <w:r w:rsidR="002E78AD">
          <w:t>1693</w:t>
        </w:r>
      </w:sdtContent>
    </w:sdt>
  </w:p>
  <w:p w:rsidR="004F35FE" w:rsidP="00A314CF" w:rsidRDefault="00C31F94" w14:paraId="04110D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1F94" w14:paraId="04110D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1F94" w14:paraId="04110D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:696</w:t>
        </w:r>
      </w:sdtContent>
    </w:sdt>
  </w:p>
  <w:p w:rsidR="004F35FE" w:rsidP="00E03A3D" w:rsidRDefault="00C31F94" w14:paraId="04110D10"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2E78AD" w14:paraId="04110D11" w14:textId="77777777">
        <w:pPr>
          <w:pStyle w:val="FSHRub2"/>
        </w:pPr>
        <w:r>
          <w:t>Skatteneutralitet mellan boendeformerna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04110D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FD0"/>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6D9"/>
    <w:rsid w:val="00102980"/>
    <w:rsid w:val="001041B4"/>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389"/>
    <w:rsid w:val="002454BA"/>
    <w:rsid w:val="002477A3"/>
    <w:rsid w:val="00247FE0"/>
    <w:rsid w:val="002510EB"/>
    <w:rsid w:val="00251533"/>
    <w:rsid w:val="00251F8B"/>
    <w:rsid w:val="002539E9"/>
    <w:rsid w:val="002543B3"/>
    <w:rsid w:val="0025501B"/>
    <w:rsid w:val="002551EA"/>
    <w:rsid w:val="00256E82"/>
    <w:rsid w:val="00257691"/>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8AD"/>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A4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57F"/>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64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923"/>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AE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F94"/>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699"/>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10CF3"/>
  <w15:chartTrackingRefBased/>
  <w15:docId w15:val="{5C251E5D-BA76-4E8B-8184-7670C374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A5FBEE43CE449AA15A14C1EAA748A3"/>
        <w:category>
          <w:name w:val="Allmänt"/>
          <w:gallery w:val="placeholder"/>
        </w:category>
        <w:types>
          <w:type w:val="bbPlcHdr"/>
        </w:types>
        <w:behaviors>
          <w:behavior w:val="content"/>
        </w:behaviors>
        <w:guid w:val="{B0B15E1B-B9A3-44E1-832B-227F0FA83267}"/>
      </w:docPartPr>
      <w:docPartBody>
        <w:p w:rsidR="00AC63EF" w:rsidRDefault="004023D3">
          <w:pPr>
            <w:pStyle w:val="05A5FBEE43CE449AA15A14C1EAA748A3"/>
          </w:pPr>
          <w:r w:rsidRPr="005A0A93">
            <w:rPr>
              <w:rStyle w:val="Platshllartext"/>
            </w:rPr>
            <w:t>Förslag till riksdagsbeslut</w:t>
          </w:r>
        </w:p>
      </w:docPartBody>
    </w:docPart>
    <w:docPart>
      <w:docPartPr>
        <w:name w:val="9705647533534528BEF53339AAB982E6"/>
        <w:category>
          <w:name w:val="Allmänt"/>
          <w:gallery w:val="placeholder"/>
        </w:category>
        <w:types>
          <w:type w:val="bbPlcHdr"/>
        </w:types>
        <w:behaviors>
          <w:behavior w:val="content"/>
        </w:behaviors>
        <w:guid w:val="{442A8AAD-B36E-404F-B942-AFA44B0269FF}"/>
      </w:docPartPr>
      <w:docPartBody>
        <w:p w:rsidR="00AC63EF" w:rsidRDefault="004023D3">
          <w:pPr>
            <w:pStyle w:val="9705647533534528BEF53339AAB982E6"/>
          </w:pPr>
          <w:r w:rsidRPr="005A0A93">
            <w:rPr>
              <w:rStyle w:val="Platshllartext"/>
            </w:rPr>
            <w:t>Motivering</w:t>
          </w:r>
        </w:p>
      </w:docPartBody>
    </w:docPart>
    <w:docPart>
      <w:docPartPr>
        <w:name w:val="E78CF88B401649D39B4ACFCD04C571F4"/>
        <w:category>
          <w:name w:val="Allmänt"/>
          <w:gallery w:val="placeholder"/>
        </w:category>
        <w:types>
          <w:type w:val="bbPlcHdr"/>
        </w:types>
        <w:behaviors>
          <w:behavior w:val="content"/>
        </w:behaviors>
        <w:guid w:val="{B66636CE-36DC-4C31-B538-F414D413391D}"/>
      </w:docPartPr>
      <w:docPartBody>
        <w:p w:rsidR="00AC63EF" w:rsidRDefault="004023D3">
          <w:pPr>
            <w:pStyle w:val="E78CF88B401649D39B4ACFCD04C571F4"/>
          </w:pPr>
          <w:r w:rsidRPr="00490DAC">
            <w:rPr>
              <w:rStyle w:val="Platshllartext"/>
            </w:rPr>
            <w:t>Skriv ej här, motionärer infogas via panel!</w:t>
          </w:r>
        </w:p>
      </w:docPartBody>
    </w:docPart>
    <w:docPart>
      <w:docPartPr>
        <w:name w:val="01894C8DAC3D46909226919EBB0BD0FA"/>
        <w:category>
          <w:name w:val="Allmänt"/>
          <w:gallery w:val="placeholder"/>
        </w:category>
        <w:types>
          <w:type w:val="bbPlcHdr"/>
        </w:types>
        <w:behaviors>
          <w:behavior w:val="content"/>
        </w:behaviors>
        <w:guid w:val="{E7A2B663-8005-4B69-B18E-A9AF4335E34A}"/>
      </w:docPartPr>
      <w:docPartBody>
        <w:p w:rsidR="00AC63EF" w:rsidRDefault="004023D3">
          <w:pPr>
            <w:pStyle w:val="01894C8DAC3D46909226919EBB0BD0FA"/>
          </w:pPr>
          <w:r>
            <w:rPr>
              <w:rStyle w:val="Platshllartext"/>
            </w:rPr>
            <w:t xml:space="preserve"> </w:t>
          </w:r>
        </w:p>
      </w:docPartBody>
    </w:docPart>
    <w:docPart>
      <w:docPartPr>
        <w:name w:val="45148ECC3B2549D19C0F39A15A778B72"/>
        <w:category>
          <w:name w:val="Allmänt"/>
          <w:gallery w:val="placeholder"/>
        </w:category>
        <w:types>
          <w:type w:val="bbPlcHdr"/>
        </w:types>
        <w:behaviors>
          <w:behavior w:val="content"/>
        </w:behaviors>
        <w:guid w:val="{28DE9F95-4C0B-47BE-BE2C-AE83496B5B90}"/>
      </w:docPartPr>
      <w:docPartBody>
        <w:p w:rsidR="00AC63EF" w:rsidRDefault="004023D3">
          <w:pPr>
            <w:pStyle w:val="45148ECC3B2549D19C0F39A15A778B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D3"/>
    <w:rsid w:val="004023D3"/>
    <w:rsid w:val="00AC63EF"/>
    <w:rsid w:val="00C85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5FBEE43CE449AA15A14C1EAA748A3">
    <w:name w:val="05A5FBEE43CE449AA15A14C1EAA748A3"/>
  </w:style>
  <w:style w:type="paragraph" w:customStyle="1" w:styleId="8A3776BD1AD54DDB947F92F743674E80">
    <w:name w:val="8A3776BD1AD54DDB947F92F743674E80"/>
  </w:style>
  <w:style w:type="paragraph" w:customStyle="1" w:styleId="43657DDF7C24466A8C78263EED67A56D">
    <w:name w:val="43657DDF7C24466A8C78263EED67A56D"/>
  </w:style>
  <w:style w:type="paragraph" w:customStyle="1" w:styleId="9705647533534528BEF53339AAB982E6">
    <w:name w:val="9705647533534528BEF53339AAB982E6"/>
  </w:style>
  <w:style w:type="paragraph" w:customStyle="1" w:styleId="E78CF88B401649D39B4ACFCD04C571F4">
    <w:name w:val="E78CF88B401649D39B4ACFCD04C571F4"/>
  </w:style>
  <w:style w:type="paragraph" w:customStyle="1" w:styleId="01894C8DAC3D46909226919EBB0BD0FA">
    <w:name w:val="01894C8DAC3D46909226919EBB0BD0FA"/>
  </w:style>
  <w:style w:type="paragraph" w:customStyle="1" w:styleId="45148ECC3B2549D19C0F39A15A778B72">
    <w:name w:val="45148ECC3B2549D19C0F39A15A778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CE91C-3E90-468E-BB57-115217C3B9FB}"/>
</file>

<file path=customXml/itemProps2.xml><?xml version="1.0" encoding="utf-8"?>
<ds:datastoreItem xmlns:ds="http://schemas.openxmlformats.org/officeDocument/2006/customXml" ds:itemID="{DE6A6E7B-C9BA-428F-ACB2-87233F5D4537}"/>
</file>

<file path=customXml/itemProps3.xml><?xml version="1.0" encoding="utf-8"?>
<ds:datastoreItem xmlns:ds="http://schemas.openxmlformats.org/officeDocument/2006/customXml" ds:itemID="{31A7B42E-C8DE-426D-926B-74672EC71F41}"/>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1961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S1693 Skatteneutralitet mellan boendeformerna</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