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A57AA" w14:paraId="39309001" w14:textId="77777777">
      <w:pPr>
        <w:pStyle w:val="RubrikFrslagTIllRiksdagsbeslut"/>
      </w:pPr>
      <w:sdt>
        <w:sdtPr>
          <w:alias w:val="CC_Boilerplate_4"/>
          <w:tag w:val="CC_Boilerplate_4"/>
          <w:id w:val="-1644581176"/>
          <w:lock w:val="sdtContentLocked"/>
          <w:placeholder>
            <w:docPart w:val="32A3A232C519422086613F9B0843C837"/>
          </w:placeholder>
          <w:text/>
        </w:sdtPr>
        <w:sdtEndPr/>
        <w:sdtContent>
          <w:r w:rsidRPr="009B062B" w:rsidR="00AF30DD">
            <w:t>Förslag till riksdagsbeslut</w:t>
          </w:r>
        </w:sdtContent>
      </w:sdt>
      <w:bookmarkEnd w:id="0"/>
      <w:bookmarkEnd w:id="1"/>
    </w:p>
    <w:sdt>
      <w:sdtPr>
        <w:alias w:val="Yrkande 1"/>
        <w:tag w:val="a02d2d12-9de2-41d6-a5ed-1fa116b2fd95"/>
        <w:id w:val="-1276400800"/>
        <w:lock w:val="sdtLocked"/>
      </w:sdtPr>
      <w:sdtEndPr/>
      <w:sdtContent>
        <w:p w:rsidR="00272698" w:rsidRDefault="00F23E6B" w14:paraId="464D8A73" w14:textId="77777777">
          <w:pPr>
            <w:pStyle w:val="Frslagstext"/>
            <w:numPr>
              <w:ilvl w:val="0"/>
              <w:numId w:val="0"/>
            </w:numPr>
          </w:pPr>
          <w:r>
            <w:t>Riksdagen ställer sig bakom det som anförs i motionen om ett rättvisare skatteutjämningssystem som främjar tillväxt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CE06B2904C4008842178640D5D27A2"/>
        </w:placeholder>
        <w:text/>
      </w:sdtPr>
      <w:sdtEndPr/>
      <w:sdtContent>
        <w:p w:rsidRPr="009B062B" w:rsidR="006D79C9" w:rsidP="00333E95" w:rsidRDefault="006D79C9" w14:paraId="0D671644" w14:textId="77777777">
          <w:pPr>
            <w:pStyle w:val="Rubrik1"/>
          </w:pPr>
          <w:r>
            <w:t>Motivering</w:t>
          </w:r>
        </w:p>
      </w:sdtContent>
    </w:sdt>
    <w:bookmarkEnd w:displacedByCustomXml="prev" w:id="3"/>
    <w:bookmarkEnd w:displacedByCustomXml="prev" w:id="4"/>
    <w:p w:rsidRPr="00A116EE" w:rsidR="00A116EE" w:rsidP="00A116EE" w:rsidRDefault="00A116EE" w14:paraId="112E2DBF" w14:textId="64F8422C">
      <w:pPr>
        <w:pStyle w:val="Normalutanindragellerluft"/>
      </w:pPr>
      <w:r w:rsidRPr="00A116EE">
        <w:t>Sverige behöver ett utjämningssystem som ger alla kommuner ekonomiska förutsättningar för att leverera trygg vård och omsorg, en välfungerande skola och trygga uppväxtvillkor för barn och ungdomar. Dagens kommunala skatteutjämnings</w:t>
      </w:r>
      <w:r w:rsidR="00EA57AA">
        <w:softHyphen/>
      </w:r>
      <w:r w:rsidRPr="00A116EE">
        <w:t xml:space="preserve">system är dessvärre utformat på ett sätt som får en rad negativa konsekvenser för vårt land. Systemet skadar välskötta tillväxtkommuner i Stockholm som antingen tvingas till åtstramningar och försämringar i den egna kommunala verksamheten eller alltför höga kommunalskatter. Vanliga medborgare i vissa kommuner kan få betala tusentals kronor per år till helt andra delar av landet trots att man dras med höga levnadsomkostnader i den egna kommunen. Köpkraften i Sveriges tillväxtmotor urholkas och eget sparande försvåras. Den ekonomiska fördelen av att bedriva kostnadseffektiv verksamhet minskar, liksom möjligheten att attrahera medborgare och företag. </w:t>
      </w:r>
    </w:p>
    <w:p w:rsidR="00BB6339" w:rsidP="00EA57AA" w:rsidRDefault="00A116EE" w14:paraId="63ACED68" w14:textId="230F757E">
      <w:r w:rsidRPr="00A116EE">
        <w:t>Sveriges kommuner har olika förutsättningar när det gäller skattekraft och demografi. Vi har alla ett ansvar att se till att hela Sverige håller samman, men vi har också ett ansvar att säkerställa att hela Sverige har förutsättningar att stå starkt och kan mäta sig internationellt. Trots flera utredningars försök att förbättra systemet så har försöken inte lyckats. Istället riskerar problemen att förvärras. Det skulle innebära ett hårt slag mot Stockholm och närliggande kommuner som Danderyd, Lidingö och Nacka, Sollentuna, Solna och Sundbyberg samt Täby och Vaxholm. Det kommunala skatteutjämnings</w:t>
      </w:r>
      <w:r w:rsidR="00EA57AA">
        <w:softHyphen/>
      </w:r>
      <w:r w:rsidRPr="00A116EE">
        <w:t xml:space="preserve">systemet behöver en gång för alla ses över i grunden och förutsättningarna behöver undersökas för en mer regional modell, ett ökat statligt ansvar för utjämningen och främjande av en tillväxtvänlig politik som gör det möjligt för Stockholm att utvecklas till norra Europas främsta tillväxtregion. </w:t>
      </w:r>
    </w:p>
    <w:sdt>
      <w:sdtPr>
        <w:alias w:val="CC_Underskrifter"/>
        <w:tag w:val="CC_Underskrifter"/>
        <w:id w:val="583496634"/>
        <w:lock w:val="sdtContentLocked"/>
        <w:placeholder>
          <w:docPart w:val="051B6E22F0324FA8877E9C69B4B730EF"/>
        </w:placeholder>
      </w:sdtPr>
      <w:sdtEndPr>
        <w:rPr>
          <w:i/>
          <w:noProof/>
        </w:rPr>
      </w:sdtEndPr>
      <w:sdtContent>
        <w:p w:rsidR="00A116EE" w:rsidP="004A7A31" w:rsidRDefault="00A116EE" w14:paraId="3DA7F55B" w14:textId="77777777"/>
        <w:p w:rsidR="00CC11BF" w:rsidP="004A7A31" w:rsidRDefault="00EA57AA" w14:paraId="7C1C9C79" w14:textId="532C78DF"/>
      </w:sdtContent>
    </w:sdt>
    <w:tbl>
      <w:tblPr>
        <w:tblW w:w="5000" w:type="pct"/>
        <w:tblLook w:val="04A0" w:firstRow="1" w:lastRow="0" w:firstColumn="1" w:lastColumn="0" w:noHBand="0" w:noVBand="1"/>
        <w:tblCaption w:val="underskrifter"/>
      </w:tblPr>
      <w:tblGrid>
        <w:gridCol w:w="4252"/>
        <w:gridCol w:w="4252"/>
      </w:tblGrid>
      <w:tr w:rsidR="00272698" w14:paraId="28DEF4C8" w14:textId="77777777">
        <w:trPr>
          <w:cantSplit/>
        </w:trPr>
        <w:tc>
          <w:tcPr>
            <w:tcW w:w="50" w:type="pct"/>
            <w:vAlign w:val="bottom"/>
          </w:tcPr>
          <w:p w:rsidR="00272698" w:rsidRDefault="00F23E6B" w14:paraId="787E85F7" w14:textId="77777777">
            <w:pPr>
              <w:pStyle w:val="Underskrifter"/>
              <w:spacing w:after="0"/>
            </w:pPr>
            <w:r>
              <w:t>Christian Carlsson (KD)</w:t>
            </w:r>
          </w:p>
        </w:tc>
        <w:tc>
          <w:tcPr>
            <w:tcW w:w="50" w:type="pct"/>
            <w:vAlign w:val="bottom"/>
          </w:tcPr>
          <w:p w:rsidR="00272698" w:rsidRDefault="00272698" w14:paraId="28E65F33" w14:textId="77777777">
            <w:pPr>
              <w:pStyle w:val="Underskrifter"/>
              <w:spacing w:after="0"/>
            </w:pPr>
          </w:p>
        </w:tc>
      </w:tr>
    </w:tbl>
    <w:p w:rsidRPr="008E0FE2" w:rsidR="004801AC" w:rsidP="00DF3554" w:rsidRDefault="004801AC" w14:paraId="70ABCB2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18E59" w14:textId="77777777" w:rsidR="00A116EE" w:rsidRDefault="00A116EE" w:rsidP="000C1CAD">
      <w:pPr>
        <w:spacing w:line="240" w:lineRule="auto"/>
      </w:pPr>
      <w:r>
        <w:separator/>
      </w:r>
    </w:p>
  </w:endnote>
  <w:endnote w:type="continuationSeparator" w:id="0">
    <w:p w14:paraId="5AEB895F" w14:textId="77777777" w:rsidR="00A116EE" w:rsidRDefault="00A116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4D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66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65A7" w14:textId="0DF23701" w:rsidR="00262EA3" w:rsidRPr="004A7A31" w:rsidRDefault="00262EA3" w:rsidP="004A7A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70463" w14:textId="77777777" w:rsidR="00A116EE" w:rsidRDefault="00A116EE" w:rsidP="000C1CAD">
      <w:pPr>
        <w:spacing w:line="240" w:lineRule="auto"/>
      </w:pPr>
      <w:r>
        <w:separator/>
      </w:r>
    </w:p>
  </w:footnote>
  <w:footnote w:type="continuationSeparator" w:id="0">
    <w:p w14:paraId="569B3081" w14:textId="77777777" w:rsidR="00A116EE" w:rsidRDefault="00A116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8E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E3D78F" wp14:editId="38D16E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D838C5" w14:textId="5056C2EF" w:rsidR="00262EA3" w:rsidRDefault="00EA57AA" w:rsidP="008103B5">
                          <w:pPr>
                            <w:jc w:val="right"/>
                          </w:pPr>
                          <w:sdt>
                            <w:sdtPr>
                              <w:alias w:val="CC_Noformat_Partikod"/>
                              <w:tag w:val="CC_Noformat_Partikod"/>
                              <w:id w:val="-53464382"/>
                              <w:text/>
                            </w:sdtPr>
                            <w:sdtEndPr/>
                            <w:sdtContent>
                              <w:r w:rsidR="00A116E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3D7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D838C5" w14:textId="5056C2EF" w:rsidR="00262EA3" w:rsidRDefault="00EA57AA" w:rsidP="008103B5">
                    <w:pPr>
                      <w:jc w:val="right"/>
                    </w:pPr>
                    <w:sdt>
                      <w:sdtPr>
                        <w:alias w:val="CC_Noformat_Partikod"/>
                        <w:tag w:val="CC_Noformat_Partikod"/>
                        <w:id w:val="-53464382"/>
                        <w:text/>
                      </w:sdtPr>
                      <w:sdtEndPr/>
                      <w:sdtContent>
                        <w:r w:rsidR="00A116E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AC8B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0D20" w14:textId="77777777" w:rsidR="00262EA3" w:rsidRDefault="00262EA3" w:rsidP="008563AC">
    <w:pPr>
      <w:jc w:val="right"/>
    </w:pPr>
  </w:p>
  <w:p w14:paraId="47174C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CCCD" w14:textId="77777777" w:rsidR="00262EA3" w:rsidRDefault="00EA57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825D23" wp14:editId="053BF2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CF889F" w14:textId="1659A90F" w:rsidR="00262EA3" w:rsidRDefault="00EA57AA" w:rsidP="00A314CF">
    <w:pPr>
      <w:pStyle w:val="FSHNormal"/>
      <w:spacing w:before="40"/>
    </w:pPr>
    <w:sdt>
      <w:sdtPr>
        <w:alias w:val="CC_Noformat_Motionstyp"/>
        <w:tag w:val="CC_Noformat_Motionstyp"/>
        <w:id w:val="1162973129"/>
        <w:lock w:val="sdtContentLocked"/>
        <w15:appearance w15:val="hidden"/>
        <w:text/>
      </w:sdtPr>
      <w:sdtEndPr/>
      <w:sdtContent>
        <w:r w:rsidR="004A7A31">
          <w:t>Enskild motion</w:t>
        </w:r>
      </w:sdtContent>
    </w:sdt>
    <w:r w:rsidR="00821B36">
      <w:t xml:space="preserve"> </w:t>
    </w:r>
    <w:sdt>
      <w:sdtPr>
        <w:alias w:val="CC_Noformat_Partikod"/>
        <w:tag w:val="CC_Noformat_Partikod"/>
        <w:id w:val="1471015553"/>
        <w:text/>
      </w:sdtPr>
      <w:sdtEndPr/>
      <w:sdtContent>
        <w:r w:rsidR="00A116EE">
          <w:t>KD</w:t>
        </w:r>
      </w:sdtContent>
    </w:sdt>
    <w:sdt>
      <w:sdtPr>
        <w:alias w:val="CC_Noformat_Partinummer"/>
        <w:tag w:val="CC_Noformat_Partinummer"/>
        <w:id w:val="-2014525982"/>
        <w:showingPlcHdr/>
        <w:text/>
      </w:sdtPr>
      <w:sdtEndPr/>
      <w:sdtContent>
        <w:r w:rsidR="00821B36">
          <w:t xml:space="preserve"> </w:t>
        </w:r>
      </w:sdtContent>
    </w:sdt>
  </w:p>
  <w:p w14:paraId="44B925C9" w14:textId="77777777" w:rsidR="00262EA3" w:rsidRPr="008227B3" w:rsidRDefault="00EA57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EB6AB0" w14:textId="64E86703" w:rsidR="00262EA3" w:rsidRPr="008227B3" w:rsidRDefault="00EA57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7A3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7A31">
          <w:t>:1475</w:t>
        </w:r>
      </w:sdtContent>
    </w:sdt>
  </w:p>
  <w:p w14:paraId="1B688D2C" w14:textId="7CFFB8C1" w:rsidR="00262EA3" w:rsidRDefault="00EA57AA" w:rsidP="00E03A3D">
    <w:pPr>
      <w:pStyle w:val="Motionr"/>
    </w:pPr>
    <w:sdt>
      <w:sdtPr>
        <w:alias w:val="CC_Noformat_Avtext"/>
        <w:tag w:val="CC_Noformat_Avtext"/>
        <w:id w:val="-2020768203"/>
        <w:lock w:val="sdtContentLocked"/>
        <w15:appearance w15:val="hidden"/>
        <w:text/>
      </w:sdtPr>
      <w:sdtEndPr/>
      <w:sdtContent>
        <w:r w:rsidR="004A7A31">
          <w:t>av Christian Carlsson (KD)</w:t>
        </w:r>
      </w:sdtContent>
    </w:sdt>
  </w:p>
  <w:sdt>
    <w:sdtPr>
      <w:alias w:val="CC_Noformat_Rubtext"/>
      <w:tag w:val="CC_Noformat_Rubtext"/>
      <w:id w:val="-218060500"/>
      <w:lock w:val="sdtLocked"/>
      <w:text/>
    </w:sdtPr>
    <w:sdtEndPr/>
    <w:sdtContent>
      <w:p w14:paraId="14FCA369" w14:textId="4A5034DC" w:rsidR="00262EA3" w:rsidRDefault="00A116EE" w:rsidP="00283E0F">
        <w:pPr>
          <w:pStyle w:val="FSHRub2"/>
        </w:pPr>
        <w:r>
          <w:t>Rättvisare skatteutjämningssystem</w:t>
        </w:r>
      </w:p>
    </w:sdtContent>
  </w:sdt>
  <w:sdt>
    <w:sdtPr>
      <w:alias w:val="CC_Boilerplate_3"/>
      <w:tag w:val="CC_Boilerplate_3"/>
      <w:id w:val="1606463544"/>
      <w:lock w:val="sdtContentLocked"/>
      <w15:appearance w15:val="hidden"/>
      <w:text w:multiLine="1"/>
    </w:sdtPr>
    <w:sdtEndPr/>
    <w:sdtContent>
      <w:p w14:paraId="3B159F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16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34"/>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698"/>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A31"/>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9E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EE"/>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7AA"/>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285"/>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E6B"/>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7A423"/>
  <w15:chartTrackingRefBased/>
  <w15:docId w15:val="{64AD2105-046F-44FB-AAA0-C6F0FE03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A3A232C519422086613F9B0843C837"/>
        <w:category>
          <w:name w:val="Allmänt"/>
          <w:gallery w:val="placeholder"/>
        </w:category>
        <w:types>
          <w:type w:val="bbPlcHdr"/>
        </w:types>
        <w:behaviors>
          <w:behavior w:val="content"/>
        </w:behaviors>
        <w:guid w:val="{4DA68533-5F14-4500-8F33-ACAA92A44C85}"/>
      </w:docPartPr>
      <w:docPartBody>
        <w:p w:rsidR="000F0DB6" w:rsidRDefault="000F0DB6">
          <w:pPr>
            <w:pStyle w:val="32A3A232C519422086613F9B0843C837"/>
          </w:pPr>
          <w:r w:rsidRPr="005A0A93">
            <w:rPr>
              <w:rStyle w:val="Platshllartext"/>
            </w:rPr>
            <w:t>Förslag till riksdagsbeslut</w:t>
          </w:r>
        </w:p>
      </w:docPartBody>
    </w:docPart>
    <w:docPart>
      <w:docPartPr>
        <w:name w:val="76CE06B2904C4008842178640D5D27A2"/>
        <w:category>
          <w:name w:val="Allmänt"/>
          <w:gallery w:val="placeholder"/>
        </w:category>
        <w:types>
          <w:type w:val="bbPlcHdr"/>
        </w:types>
        <w:behaviors>
          <w:behavior w:val="content"/>
        </w:behaviors>
        <w:guid w:val="{4FEF647A-8CDE-4AD5-A44E-065DC79FF76C}"/>
      </w:docPartPr>
      <w:docPartBody>
        <w:p w:rsidR="000F0DB6" w:rsidRDefault="000F0DB6">
          <w:pPr>
            <w:pStyle w:val="76CE06B2904C4008842178640D5D27A2"/>
          </w:pPr>
          <w:r w:rsidRPr="005A0A93">
            <w:rPr>
              <w:rStyle w:val="Platshllartext"/>
            </w:rPr>
            <w:t>Motivering</w:t>
          </w:r>
        </w:p>
      </w:docPartBody>
    </w:docPart>
    <w:docPart>
      <w:docPartPr>
        <w:name w:val="051B6E22F0324FA8877E9C69B4B730EF"/>
        <w:category>
          <w:name w:val="Allmänt"/>
          <w:gallery w:val="placeholder"/>
        </w:category>
        <w:types>
          <w:type w:val="bbPlcHdr"/>
        </w:types>
        <w:behaviors>
          <w:behavior w:val="content"/>
        </w:behaviors>
        <w:guid w:val="{4D97447E-4C8F-48E8-A132-CA3CE10191B5}"/>
      </w:docPartPr>
      <w:docPartBody>
        <w:p w:rsidR="00187061" w:rsidRDefault="001870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DB6"/>
    <w:rsid w:val="000F0DB6"/>
    <w:rsid w:val="001870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A3A232C519422086613F9B0843C837">
    <w:name w:val="32A3A232C519422086613F9B0843C837"/>
  </w:style>
  <w:style w:type="paragraph" w:customStyle="1" w:styleId="76CE06B2904C4008842178640D5D27A2">
    <w:name w:val="76CE06B2904C4008842178640D5D2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2B350-DED1-416D-A962-1038E6091D49}"/>
</file>

<file path=customXml/itemProps2.xml><?xml version="1.0" encoding="utf-8"?>
<ds:datastoreItem xmlns:ds="http://schemas.openxmlformats.org/officeDocument/2006/customXml" ds:itemID="{DC79B7C0-4EE8-4AD9-86DE-24A3D03ECC1D}"/>
</file>

<file path=customXml/itemProps3.xml><?xml version="1.0" encoding="utf-8"?>
<ds:datastoreItem xmlns:ds="http://schemas.openxmlformats.org/officeDocument/2006/customXml" ds:itemID="{B6FF1E39-8B1F-4F9A-8F02-52C8CDAC4B30}"/>
</file>

<file path=docProps/app.xml><?xml version="1.0" encoding="utf-8"?>
<Properties xmlns="http://schemas.openxmlformats.org/officeDocument/2006/extended-properties" xmlns:vt="http://schemas.openxmlformats.org/officeDocument/2006/docPropsVTypes">
  <Template>Normal</Template>
  <TotalTime>36</TotalTime>
  <Pages>2</Pages>
  <Words>283</Words>
  <Characters>1739</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Rättvisare skatteutjämningssystem</vt:lpstr>
      <vt:lpstr>
      </vt:lpstr>
    </vt:vector>
  </TitlesOfParts>
  <Company>Sveriges riksdag</Company>
  <LinksUpToDate>false</LinksUpToDate>
  <CharactersWithSpaces>2015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