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780" w:rsidRPr="004B6840" w:rsidRDefault="00B24780">
      <w:pPr>
        <w:pStyle w:val="Hemstlrubrik"/>
      </w:pPr>
      <w:r w:rsidRPr="004B6840">
        <w:t>Förslag till riksdagsbeslut</w:t>
      </w:r>
    </w:p>
    <w:p w:rsidR="00B24780" w:rsidRPr="004B6840" w:rsidRDefault="00B24780">
      <w:pPr>
        <w:pStyle w:val="Hemstlatt"/>
        <w:ind w:left="0"/>
      </w:pPr>
      <w:r w:rsidRPr="004B6840">
        <w:t>Riksdagen tillkännager för regeringen som sin mening vad som anförs i motionen om att se över möjligheterna att låta socialtjänstl</w:t>
      </w:r>
      <w:r w:rsidRPr="004B6840">
        <w:t>a</w:t>
      </w:r>
      <w:r w:rsidRPr="004B6840">
        <w:t>gen även omfatta spelmissbrukare och andra missbrukargrupper på så vis att de jämställs med alkohol- och narkotikamissbrukare.</w:t>
      </w:r>
    </w:p>
    <w:p w:rsidR="00B24780" w:rsidRPr="004B6840" w:rsidRDefault="00B24780">
      <w:pPr>
        <w:pStyle w:val="Rubrik1"/>
      </w:pPr>
      <w:r w:rsidRPr="004B6840">
        <w:t>Motivering</w:t>
      </w:r>
    </w:p>
    <w:p w:rsidR="00B24780" w:rsidRPr="004B6840" w:rsidRDefault="00B24780">
      <w:r w:rsidRPr="004B6840">
        <w:t>Missbruk och beroenden av olika slag skapar ofta ångest och psykiska och ekonomiska problem. Barn, makar, vänner och föräldrar till den som mis</w:t>
      </w:r>
      <w:r w:rsidRPr="004B6840">
        <w:t>s</w:t>
      </w:r>
      <w:r w:rsidRPr="004B6840">
        <w:t>brukar kommer i kläm. Varje person som lyckas bryta ett missbruk är en vinst för både enskilda individer och samhället i stort.</w:t>
      </w:r>
    </w:p>
    <w:p w:rsidR="00B24780" w:rsidRPr="004B6840" w:rsidRDefault="00B24780">
      <w:pPr>
        <w:pStyle w:val="Normaltindrag"/>
      </w:pPr>
      <w:r w:rsidRPr="004B6840">
        <w:t>En relativt ny men växande missbruksproblematik är den som är relaterad till spelberoende. Spelmissbruk påverkar i dag alltför många människors vardag. Redan för tio år sedan räknade man med att omkring 6 % av befol</w:t>
      </w:r>
      <w:r w:rsidRPr="004B6840">
        <w:t>k</w:t>
      </w:r>
      <w:r w:rsidRPr="004B6840">
        <w:t>ningen var spelmissbrukare. Med de ökande möjligheterna till snabbspel och spel över Internet är det betydligt fler som hamnat och riskerar att hamna i ett spelberoende nu. Frågan om spelberoende bör därför aktualiseras ytterligare och politiken på detta område behöver utvecklas.</w:t>
      </w:r>
    </w:p>
    <w:p w:rsidR="00B24780" w:rsidRPr="004B6840" w:rsidRDefault="00B24780">
      <w:pPr>
        <w:pStyle w:val="Normaltindrag"/>
      </w:pPr>
      <w:r w:rsidRPr="004B6840">
        <w:t>Spelmissbruk är ett missbruk jämförbart med andra. Men Socialstyrelsens nya nationella riktlinjer om missbruks- och beroendevård omfattar enbart alkohol och narkotika. Ansvar för riktlinjer för övrigt beroende som spel, sexköp och</w:t>
      </w:r>
      <w:r w:rsidRPr="004B6840">
        <w:t xml:space="preserve"> mat ligger hos Folkhälsoinstitutet. Att ansvaret är delat trots att problematiken är snarlik gör det svårare för missbrukare som inte faller under socialtjänstlagen att få rätt till den vård som behövs för att bryta sitt mis</w:t>
      </w:r>
      <w:r w:rsidRPr="004B6840">
        <w:t>s</w:t>
      </w:r>
      <w:r w:rsidRPr="004B6840">
        <w:t>bruksbeteende.</w:t>
      </w:r>
    </w:p>
    <w:p w:rsidR="00B24780" w:rsidRPr="004B6840" w:rsidRDefault="00B24780">
      <w:pPr>
        <w:pStyle w:val="Normaltindrag"/>
      </w:pPr>
      <w:r w:rsidRPr="004B6840">
        <w:t>Med anledning av ovanstående bör möjligheterna att skriva in spelmis</w:t>
      </w:r>
      <w:r w:rsidRPr="004B6840">
        <w:t>s</w:t>
      </w:r>
      <w:r w:rsidRPr="004B6840">
        <w:t>brukare och eventuellt även andra missbrukargrupper på ett vis så att de jä</w:t>
      </w:r>
      <w:r w:rsidRPr="004B6840">
        <w:t>m</w:t>
      </w:r>
      <w:r w:rsidRPr="004B6840">
        <w:lastRenderedPageBreak/>
        <w:t>ställs med alkohol- och narkotikamissbrukargrupperna i socialtjänstlagen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840">
        <w:trPr>
          <w:cantSplit/>
        </w:trPr>
        <w:tc>
          <w:tcPr>
            <w:tcW w:w="3046" w:type="dxa"/>
          </w:tcPr>
          <w:p w:rsidR="00B24780" w:rsidRPr="004B6840" w:rsidRDefault="00B24780">
            <w:pPr>
              <w:pStyle w:val="UnderskriftDatum"/>
              <w:spacing w:before="240"/>
            </w:pPr>
            <w:r w:rsidRPr="004B6840">
              <w:t>Stockholm den 3 oktober 2007</w:t>
            </w:r>
          </w:p>
        </w:tc>
        <w:tc>
          <w:tcPr>
            <w:tcW w:w="3047" w:type="dxa"/>
          </w:tcPr>
          <w:p w:rsidR="00B24780" w:rsidRPr="004B6840" w:rsidRDefault="00B24780">
            <w:pPr>
              <w:pStyle w:val="Underskrifter"/>
              <w:spacing w:before="240"/>
            </w:pPr>
          </w:p>
        </w:tc>
      </w:tr>
      <w:tr w:rsidR="00000000" w:rsidRPr="004B6840">
        <w:trPr>
          <w:cantSplit/>
        </w:trPr>
        <w:tc>
          <w:tcPr>
            <w:tcW w:w="3046" w:type="dxa"/>
          </w:tcPr>
          <w:p w:rsidR="00B24780" w:rsidRPr="004B6840" w:rsidRDefault="00B24780">
            <w:pPr>
              <w:pStyle w:val="Underskrifter"/>
            </w:pPr>
            <w:r w:rsidRPr="004B6840">
              <w:t>Louise Malmström (s)</w:t>
            </w:r>
          </w:p>
        </w:tc>
        <w:tc>
          <w:tcPr>
            <w:tcW w:w="3046" w:type="dxa"/>
          </w:tcPr>
          <w:p w:rsidR="00B24780" w:rsidRPr="004B6840" w:rsidRDefault="00B24780">
            <w:pPr>
              <w:pStyle w:val="Underskrifter"/>
            </w:pPr>
          </w:p>
        </w:tc>
      </w:tr>
      <w:tr w:rsidR="00000000" w:rsidRPr="004B6840">
        <w:trPr>
          <w:cantSplit/>
        </w:trPr>
        <w:tc>
          <w:tcPr>
            <w:tcW w:w="3046" w:type="dxa"/>
          </w:tcPr>
          <w:p w:rsidR="00B24780" w:rsidRPr="004B6840" w:rsidRDefault="00B24780">
            <w:pPr>
              <w:pStyle w:val="Underskrifter"/>
            </w:pPr>
            <w:r w:rsidRPr="004B6840">
              <w:t>Billy Gustafsson (s)</w:t>
            </w:r>
          </w:p>
        </w:tc>
        <w:tc>
          <w:tcPr>
            <w:tcW w:w="3046" w:type="dxa"/>
          </w:tcPr>
          <w:p w:rsidR="00B24780" w:rsidRPr="004B6840" w:rsidRDefault="00B24780">
            <w:pPr>
              <w:pStyle w:val="Underskrifter"/>
            </w:pPr>
            <w:r w:rsidRPr="004B6840">
              <w:t>Sonia Karlsson (s)</w:t>
            </w:r>
          </w:p>
        </w:tc>
      </w:tr>
      <w:tr w:rsidR="00000000" w:rsidRPr="004B6840">
        <w:trPr>
          <w:cantSplit/>
        </w:trPr>
        <w:tc>
          <w:tcPr>
            <w:tcW w:w="3046" w:type="dxa"/>
          </w:tcPr>
          <w:p w:rsidR="00B24780" w:rsidRPr="004B6840" w:rsidRDefault="00B24780">
            <w:pPr>
              <w:pStyle w:val="Underskrifter"/>
            </w:pPr>
            <w:r w:rsidRPr="004B6840">
              <w:t>Anne Ludvigsson (s)</w:t>
            </w:r>
          </w:p>
        </w:tc>
        <w:tc>
          <w:tcPr>
            <w:tcW w:w="3046" w:type="dxa"/>
          </w:tcPr>
          <w:p w:rsidR="00B24780" w:rsidRPr="004B6840" w:rsidRDefault="00B24780">
            <w:pPr>
              <w:pStyle w:val="Underskrifter"/>
            </w:pPr>
            <w:r w:rsidRPr="004B6840">
              <w:t>Johan Löfstrand (s)</w:t>
            </w:r>
          </w:p>
        </w:tc>
      </w:tr>
      <w:tr w:rsidR="00000000" w:rsidRPr="004B6840">
        <w:trPr>
          <w:cantSplit/>
        </w:trPr>
        <w:tc>
          <w:tcPr>
            <w:tcW w:w="3046" w:type="dxa"/>
          </w:tcPr>
          <w:p w:rsidR="00B24780" w:rsidRPr="004B6840" w:rsidRDefault="00B24780">
            <w:pPr>
              <w:pStyle w:val="Underskrifter"/>
            </w:pPr>
            <w:r w:rsidRPr="004B6840">
              <w:t>Aleksander Gabelic (s)</w:t>
            </w:r>
          </w:p>
        </w:tc>
        <w:tc>
          <w:tcPr>
            <w:tcW w:w="3046" w:type="dxa"/>
          </w:tcPr>
          <w:p w:rsidR="00B24780" w:rsidRPr="004B6840" w:rsidRDefault="00B24780">
            <w:pPr>
              <w:pStyle w:val="Underskrifter"/>
            </w:pPr>
          </w:p>
        </w:tc>
      </w:tr>
    </w:tbl>
    <w:p w:rsidR="00B24780" w:rsidRPr="004B6840" w:rsidRDefault="00B24780">
      <w:pPr>
        <w:pStyle w:val="Normaltindrag"/>
      </w:pPr>
    </w:p>
    <w:sectPr w:rsidR="00B24780" w:rsidRPr="004B6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780" w:rsidRPr="004B6840" w:rsidRDefault="00B24780">
      <w:r w:rsidRPr="004B6840">
        <w:separator/>
      </w:r>
    </w:p>
  </w:endnote>
  <w:endnote w:type="continuationSeparator" w:id="0">
    <w:p w:rsidR="00B24780" w:rsidRPr="004B6840" w:rsidRDefault="00B24780">
      <w:r w:rsidRPr="004B6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4B6840">
    <w:pPr>
      <w:pStyle w:val="Sidfot"/>
    </w:pPr>
    <w:r w:rsidRPr="004B6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547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780" w:rsidRDefault="00B24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780" w:rsidRDefault="00B24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4B6840">
    <w:pPr>
      <w:pStyle w:val="Sidfot"/>
    </w:pPr>
    <w:r w:rsidRPr="004B6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28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780" w:rsidRDefault="00B2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780" w:rsidRDefault="00B2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4B6840">
    <w:pPr>
      <w:pStyle w:val="Sidfot"/>
    </w:pPr>
    <w:r w:rsidRPr="004B6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948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780" w:rsidRDefault="00B2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780" w:rsidRDefault="00B2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780" w:rsidRPr="004B6840" w:rsidRDefault="00B24780">
      <w:r w:rsidRPr="004B6840">
        <w:separator/>
      </w:r>
    </w:p>
  </w:footnote>
  <w:footnote w:type="continuationSeparator" w:id="0">
    <w:p w:rsidR="00B24780" w:rsidRPr="004B6840" w:rsidRDefault="00B24780">
      <w:r w:rsidRPr="004B6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4B6840">
    <w:pPr>
      <w:pStyle w:val="Sidhuvud"/>
    </w:pPr>
    <w:r w:rsidRPr="004B6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409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780" w:rsidRDefault="00B247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780" w:rsidRDefault="00B247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4B6840">
    <w:pPr>
      <w:pStyle w:val="Sidhuvud"/>
    </w:pPr>
    <w:r w:rsidRPr="004B6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631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780" w:rsidRDefault="00B247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780" w:rsidRDefault="00B247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780" w:rsidRPr="004B6840" w:rsidRDefault="00B24780">
    <w:pPr>
      <w:pStyle w:val="FSHNormal"/>
      <w:tabs>
        <w:tab w:val="right" w:pos="5840"/>
      </w:tabs>
    </w:pPr>
    <w:r w:rsidRPr="004B6840">
      <w:br/>
    </w:r>
    <w:r w:rsidRPr="004B6840">
      <w:fldChar w:fldCharType="begin" w:fldLock="1"/>
    </w:r>
    <w:r w:rsidRPr="004B6840">
      <w:instrText xml:space="preserve"> DOCPROPERTY</w:instrText>
    </w:r>
    <w:r w:rsidRPr="004B6840">
      <w:rPr>
        <w:sz w:val="18"/>
      </w:rPr>
      <w:instrText xml:space="preserve"> "YearUser" *\charformat </w:instrText>
    </w:r>
    <w:r w:rsidRPr="004B6840">
      <w:fldChar w:fldCharType="separate"/>
    </w:r>
    <w:r w:rsidRPr="004B6840">
      <w:t>2007/08</w:t>
    </w:r>
    <w:r w:rsidRPr="004B6840">
      <w:fldChar w:fldCharType="end"/>
    </w:r>
    <w:r w:rsidRPr="004B6840">
      <w:t xml:space="preserve"> </w:t>
    </w:r>
    <w:r w:rsidRPr="004B6840">
      <w:tab/>
      <w:t xml:space="preserve">mnr: </w:t>
    </w:r>
    <w:r w:rsidRPr="004B6840">
      <w:fldChar w:fldCharType="begin" w:fldLock="1"/>
    </w:r>
    <w:r w:rsidRPr="004B6840">
      <w:instrText xml:space="preserve"> DOCPROPERTY</w:instrText>
    </w:r>
    <w:r w:rsidRPr="004B6840">
      <w:rPr>
        <w:sz w:val="18"/>
      </w:rPr>
      <w:instrText xml:space="preserve"> "Motionsnummer" *\charformat </w:instrText>
    </w:r>
    <w:r w:rsidRPr="004B6840">
      <w:fldChar w:fldCharType="separate"/>
    </w:r>
    <w:r w:rsidRPr="004B6840">
      <w:t>So518</w:t>
    </w:r>
    <w:r w:rsidRPr="004B6840">
      <w:fldChar w:fldCharType="end"/>
    </w:r>
    <w:r w:rsidRPr="004B6840">
      <w:br/>
    </w:r>
    <w:r w:rsidRPr="004B6840">
      <w:fldChar w:fldCharType="begin" w:fldLock="1"/>
    </w:r>
    <w:r w:rsidRPr="004B6840">
      <w:instrText xml:space="preserve"> DOCPROPERTY</w:instrText>
    </w:r>
    <w:r w:rsidRPr="004B6840">
      <w:rPr>
        <w:sz w:val="18"/>
      </w:rPr>
      <w:instrText xml:space="preserve"> "Samling" *\charformat </w:instrText>
    </w:r>
    <w:r w:rsidRPr="004B6840">
      <w:fldChar w:fldCharType="end"/>
    </w:r>
    <w:r w:rsidRPr="004B6840">
      <w:tab/>
      <w:t xml:space="preserve">pnr: </w:t>
    </w:r>
    <w:r w:rsidRPr="004B6840">
      <w:fldChar w:fldCharType="begin" w:fldLock="1"/>
    </w:r>
    <w:r w:rsidRPr="004B6840">
      <w:instrText xml:space="preserve"> DOCPROPERTY</w:instrText>
    </w:r>
    <w:r w:rsidRPr="004B6840">
      <w:rPr>
        <w:sz w:val="18"/>
      </w:rPr>
      <w:instrText xml:space="preserve"> "Partinummer" *\charformat </w:instrText>
    </w:r>
    <w:r w:rsidRPr="004B6840">
      <w:fldChar w:fldCharType="separate"/>
    </w:r>
    <w:r w:rsidRPr="004B6840">
      <w:t>s28010</w:t>
    </w:r>
    <w:r w:rsidRPr="004B6840">
      <w:fldChar w:fldCharType="end"/>
    </w:r>
  </w:p>
  <w:p w:rsidR="00B24780" w:rsidRPr="004B6840" w:rsidRDefault="00B24780">
    <w:pPr>
      <w:pStyle w:val="FSHRub1"/>
    </w:pPr>
    <w:r w:rsidRPr="004B6840">
      <w:t>Motion till riksdagen</w:t>
    </w:r>
    <w:r w:rsidRPr="004B6840">
      <w:br/>
    </w:r>
    <w:r w:rsidRPr="004B6840">
      <w:fldChar w:fldCharType="begin" w:fldLock="1"/>
    </w:r>
    <w:r w:rsidRPr="004B6840">
      <w:instrText xml:space="preserve"> DOCPROPERTY "YearUser" *\charformat </w:instrText>
    </w:r>
    <w:r w:rsidRPr="004B6840">
      <w:fldChar w:fldCharType="separate"/>
    </w:r>
    <w:r w:rsidRPr="004B6840">
      <w:t>2007/08</w:t>
    </w:r>
    <w:r w:rsidRPr="004B6840">
      <w:fldChar w:fldCharType="end"/>
    </w:r>
    <w:r w:rsidRPr="004B6840">
      <w:t>:</w:t>
    </w:r>
    <w:r w:rsidRPr="004B6840">
      <w:fldChar w:fldCharType="begin" w:fldLock="1"/>
    </w:r>
    <w:r w:rsidRPr="004B6840">
      <w:instrText xml:space="preserve"> DOCPROPERTY "Motionsnummer" *\charformat </w:instrText>
    </w:r>
    <w:r w:rsidRPr="004B6840">
      <w:fldChar w:fldCharType="separate"/>
    </w:r>
    <w:r w:rsidRPr="004B6840">
      <w:t>So518</w:t>
    </w:r>
    <w:r w:rsidRPr="004B6840">
      <w:fldChar w:fldCharType="end"/>
    </w:r>
  </w:p>
  <w:p w:rsidR="00B24780" w:rsidRPr="004B6840" w:rsidRDefault="00B24780">
    <w:pPr>
      <w:pStyle w:val="FSHNormalS5"/>
    </w:pPr>
    <w:r w:rsidRPr="004B6840">
      <w:fldChar w:fldCharType="begin" w:fldLock="1"/>
    </w:r>
    <w:r w:rsidRPr="004B6840">
      <w:instrText xml:space="preserve"> DOCPROPERTY "MotionarText" *\charformat </w:instrText>
    </w:r>
    <w:r w:rsidRPr="004B6840">
      <w:fldChar w:fldCharType="separate"/>
    </w:r>
    <w:r w:rsidRPr="004B6840">
      <w:t>av Louise Malmström m.fl. (s)</w:t>
    </w:r>
    <w:r w:rsidRPr="004B6840">
      <w:fldChar w:fldCharType="end"/>
    </w:r>
    <w:r w:rsidRPr="004B6840">
      <w:br/>
    </w:r>
    <w:r w:rsidRPr="004B6840">
      <w:fldChar w:fldCharType="begin" w:fldLock="1"/>
    </w:r>
    <w:r w:rsidRPr="004B6840">
      <w:instrText xml:space="preserve"> DOCPROPERTY "SvarFrasKort" *\charformat </w:instrText>
    </w:r>
    <w:r w:rsidRPr="004B6840">
      <w:fldChar w:fldCharType="end"/>
    </w:r>
  </w:p>
  <w:p w:rsidR="00B24780" w:rsidRPr="004B6840" w:rsidRDefault="00B24780">
    <w:pPr>
      <w:pStyle w:val="FSHTitel"/>
    </w:pPr>
    <w:r w:rsidRPr="004B6840">
      <w:fldChar w:fldCharType="begin" w:fldLock="1"/>
    </w:r>
    <w:r w:rsidRPr="004B6840">
      <w:instrText xml:space="preserve"> DOCPROPERTY</w:instrText>
    </w:r>
    <w:r w:rsidRPr="004B6840">
      <w:rPr>
        <w:sz w:val="18"/>
      </w:rPr>
      <w:instrText xml:space="preserve"> "RubrikSvar" *\charformat </w:instrText>
    </w:r>
    <w:r w:rsidRPr="004B6840">
      <w:fldChar w:fldCharType="separate"/>
    </w:r>
    <w:r w:rsidRPr="004B6840">
      <w:t>Socialtjänstlagen och spelmissbrukare</w:t>
    </w:r>
    <w:r w:rsidRPr="004B6840">
      <w:fldChar w:fldCharType="end"/>
    </w:r>
  </w:p>
  <w:p w:rsidR="00B24780" w:rsidRPr="004B6840" w:rsidRDefault="00B24780">
    <w:pPr>
      <w:pStyle w:val="Normal00"/>
    </w:pPr>
  </w:p>
  <w:p w:rsidR="00B24780" w:rsidRPr="004B6840" w:rsidRDefault="00B24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841889">
    <w:abstractNumId w:val="8"/>
  </w:num>
  <w:num w:numId="2" w16cid:durableId="770079888">
    <w:abstractNumId w:val="9"/>
  </w:num>
  <w:num w:numId="3" w16cid:durableId="1792506078">
    <w:abstractNumId w:val="8"/>
  </w:num>
  <w:num w:numId="4" w16cid:durableId="1073547031">
    <w:abstractNumId w:val="9"/>
  </w:num>
  <w:num w:numId="5" w16cid:durableId="1016465661">
    <w:abstractNumId w:val="13"/>
  </w:num>
  <w:num w:numId="6" w16cid:durableId="191918523">
    <w:abstractNumId w:val="10"/>
  </w:num>
  <w:num w:numId="7" w16cid:durableId="1799686681">
    <w:abstractNumId w:val="11"/>
  </w:num>
  <w:num w:numId="8" w16cid:durableId="278925126">
    <w:abstractNumId w:val="12"/>
  </w:num>
  <w:num w:numId="9" w16cid:durableId="287441959">
    <w:abstractNumId w:val="8"/>
  </w:num>
  <w:num w:numId="10" w16cid:durableId="1885632496">
    <w:abstractNumId w:val="3"/>
  </w:num>
  <w:num w:numId="11" w16cid:durableId="2126656333">
    <w:abstractNumId w:val="2"/>
  </w:num>
  <w:num w:numId="12" w16cid:durableId="1575970179">
    <w:abstractNumId w:val="1"/>
  </w:num>
  <w:num w:numId="13" w16cid:durableId="581642176">
    <w:abstractNumId w:val="0"/>
  </w:num>
  <w:num w:numId="14" w16cid:durableId="931937894">
    <w:abstractNumId w:val="9"/>
  </w:num>
  <w:num w:numId="15" w16cid:durableId="47609473">
    <w:abstractNumId w:val="7"/>
  </w:num>
  <w:num w:numId="16" w16cid:durableId="369301325">
    <w:abstractNumId w:val="6"/>
  </w:num>
  <w:num w:numId="17" w16cid:durableId="325403724">
    <w:abstractNumId w:val="5"/>
  </w:num>
  <w:num w:numId="18" w16cid:durableId="140163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EA77599-A0D1-421F-8D01-247CAA3682BA},{B09C9622-1A1D-4E9E-B484-42DD827877DF},{F0F46440-DF61-4518-B0DB-CFE2EC079DF9},{DB82D905-263E-4C55-93B6-6AC7FE0106EC},{6FACB04C-86F2-49FF-BDF3-B03F6F08AF65},{B9BC986C-06D5-4428-B703-83622FDB0471}"/>
  </w:docVars>
  <w:rsids>
    <w:rsidRoot w:val="00AD4463"/>
    <w:rsid w:val="004B6840"/>
    <w:rsid w:val="00AD4463"/>
    <w:rsid w:val="00B247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67B06F-43F1-4B1A-901B-164FD075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1647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s28010</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s28010</dc:title>
  <dc:subject>s28010</dc:subject>
  <dc:creator>Riksdagen</dc:creator>
  <cp:keywords>Riksdagen</cp:keywords>
  <dc:description>TKG-ktrl, MSMQ4mb, PersReg-Distribution mm</dc:description>
  <cp:lastModifiedBy>Lars Brink</cp:lastModifiedBy>
  <cp:revision>2</cp:revision>
  <cp:lastPrinted>2007-12-05T16:52:00Z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Socialtjänstlagen och spelmissbrukare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Socialtjänstlagen och spelmissbrukare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(s)\Gustafsson, Billy (s)\Karlsson, Sonia (s)\Ludvigsson, Anne (s)\Löfstrand, Johan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 Sonia Karlsson (s), Anne Ludvigsson (s), Johan Löfstrand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20072008000000000115000280100069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20072008000000000115000280100069</vt:lpwstr>
  </property>
  <property fmtid="{D5CDD505-2E9C-101B-9397-08002B2CF9AE}" pid="50" name="nummer">
    <vt:lpwstr>518</vt:lpwstr>
  </property>
  <property fmtid="{D5CDD505-2E9C-101B-9397-08002B2CF9AE}" pid="51" name="utskottsbeteckning">
    <vt:lpwstr>So</vt:lpwstr>
  </property>
  <property fmtid="{D5CDD505-2E9C-101B-9397-08002B2CF9AE}" pid="52" name="GlobalUID">
    <vt:lpwstr>{AFCFD088-7DEA-4A91-887A-3E5C6CEE8940}</vt:lpwstr>
  </property>
  <property fmtid="{D5CDD505-2E9C-101B-9397-08002B2CF9AE}" pid="53" name="Överföringar">
    <vt:i4>0</vt:i4>
  </property>
  <property fmtid="{D5CDD505-2E9C-101B-9397-08002B2CF9AE}" pid="54" name="Checksum">
    <vt:lpwstr>*0011950669421*</vt:lpwstr>
  </property>
  <property fmtid="{D5CDD505-2E9C-101B-9397-08002B2CF9AE}" pid="55" name="skuggnummer">
    <vt:lpwstr>2493</vt:lpwstr>
  </property>
  <property fmtid="{D5CDD505-2E9C-101B-9397-08002B2CF9AE}" pid="56" name="urixVersion">
    <vt:lpwstr>3.2.0.8</vt:lpwstr>
  </property>
  <property fmtid="{D5CDD505-2E9C-101B-9397-08002B2CF9AE}" pid="57" name="urixOrigin">
    <vt:lpwstr>071205 17:52:36.558</vt:lpwstr>
  </property>
  <property fmtid="{D5CDD505-2E9C-101B-9397-08002B2CF9AE}" pid="58" name="urixGuid">
    <vt:lpwstr>{22886FE5-C4E1-4C5B-A3C6-654F16F782A7}</vt:lpwstr>
  </property>
</Properties>
</file>