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462BF" w:rsidRPr="005E39CE" w:rsidRDefault="001462BF">
      <w:pPr>
        <w:pStyle w:val="Hemstlrubrik"/>
        <w:shd w:val="clear" w:color="000000" w:fill="auto"/>
      </w:pPr>
      <w:r w:rsidRPr="005E39CE">
        <w:t>Förslag till riksdagsbeslut</w:t>
      </w:r>
    </w:p>
    <w:p w:rsidR="001F325B" w:rsidRPr="005E39CE" w:rsidRDefault="001F325B">
      <w:pPr>
        <w:pStyle w:val="Hemstlatt"/>
        <w:numPr>
          <w:ilvl w:val="0"/>
          <w:numId w:val="1"/>
        </w:numPr>
        <w:shd w:val="clear" w:color="000000" w:fill="auto"/>
      </w:pPr>
      <w:r w:rsidRPr="005E39CE">
        <w:t>Riksdagen tillkännager för regeringen som sin mening vad i motionen anförs om att inte fastställa en lägre nivå för när tvångsmedel får användas liksom att hemliga tvångsmedel inte ska a</w:t>
      </w:r>
      <w:r w:rsidRPr="005E39CE">
        <w:t>n</w:t>
      </w:r>
      <w:r w:rsidRPr="005E39CE">
        <w:t>vändas i större omfattning än vad som är fallet i dag.</w:t>
      </w:r>
    </w:p>
    <w:p w:rsidR="001F325B" w:rsidRPr="005E39CE" w:rsidRDefault="001F325B">
      <w:pPr>
        <w:pStyle w:val="Hemstlatt"/>
        <w:numPr>
          <w:ilvl w:val="0"/>
          <w:numId w:val="1"/>
        </w:numPr>
        <w:shd w:val="clear" w:color="000000" w:fill="auto"/>
      </w:pPr>
      <w:r w:rsidRPr="005E39CE">
        <w:t>Riksdagen tillkännager för regeringen som sin mening vad i motionen anförs om att regeringen bör utreda en förbättring och effekt</w:t>
      </w:r>
      <w:r w:rsidRPr="005E39CE">
        <w:t>i</w:t>
      </w:r>
      <w:r w:rsidRPr="005E39CE">
        <w:t>visering av de offentliga ombudens arbete.</w:t>
      </w:r>
    </w:p>
    <w:p w:rsidR="001F325B" w:rsidRPr="005E39CE" w:rsidRDefault="001F325B">
      <w:pPr>
        <w:pStyle w:val="Hemstlatt"/>
        <w:numPr>
          <w:ilvl w:val="0"/>
          <w:numId w:val="1"/>
        </w:numPr>
        <w:shd w:val="clear" w:color="000000" w:fill="auto"/>
      </w:pPr>
      <w:r w:rsidRPr="005E39CE">
        <w:t>Riksdagen tillkännager för regeringen som sin mening vad i motionen anförs om vikten av att beakta Integritetsskyddskommitténs kommande ställningstagande innan man fattar fler beslut om lagstiftning som berör den personliga integriteten.</w:t>
      </w:r>
    </w:p>
    <w:p w:rsidR="001F325B" w:rsidRPr="005E39CE" w:rsidRDefault="001F325B">
      <w:pPr>
        <w:pStyle w:val="Hemstlatt"/>
        <w:numPr>
          <w:ilvl w:val="0"/>
          <w:numId w:val="1"/>
        </w:numPr>
        <w:shd w:val="clear" w:color="000000" w:fill="auto"/>
      </w:pPr>
      <w:r w:rsidRPr="005E39CE">
        <w:t>Riksdagen tillkännager för regeringen som sin mening vad i motionen anförs om vikten av att garantera medborgarna insyn och m</w:t>
      </w:r>
      <w:r w:rsidRPr="005E39CE">
        <w:t>e</w:t>
      </w:r>
      <w:r w:rsidRPr="005E39CE">
        <w:t>del för att skydda sig mot integritetskränkande intrång från st</w:t>
      </w:r>
      <w:r w:rsidRPr="005E39CE">
        <w:t>a</w:t>
      </w:r>
      <w:r w:rsidRPr="005E39CE">
        <w:t>ten.</w:t>
      </w:r>
    </w:p>
    <w:p w:rsidR="00757DC9" w:rsidRPr="005E39CE" w:rsidRDefault="00A355FC">
      <w:pPr>
        <w:pStyle w:val="Rubrik1"/>
        <w:shd w:val="clear" w:color="000000" w:fill="auto"/>
      </w:pPr>
      <w:r w:rsidRPr="005E39CE">
        <w:t xml:space="preserve">Miljöpartiets syn på </w:t>
      </w:r>
      <w:r w:rsidR="00757DC9" w:rsidRPr="005E39CE">
        <w:t>hemliga tvångsmedel</w:t>
      </w:r>
    </w:p>
    <w:p w:rsidR="00757DC9" w:rsidRPr="005E39CE" w:rsidRDefault="005B36D4">
      <w:pPr>
        <w:shd w:val="clear" w:color="000000" w:fill="auto"/>
      </w:pPr>
      <w:r w:rsidRPr="005E39CE">
        <w:t>Miljöpartiet de g</w:t>
      </w:r>
      <w:r w:rsidR="00757DC9" w:rsidRPr="005E39CE">
        <w:t>röna anser att hemliga tvångsmedel är ett ingrepp i den pe</w:t>
      </w:r>
      <w:r w:rsidR="00757DC9" w:rsidRPr="005E39CE">
        <w:t>r</w:t>
      </w:r>
      <w:r w:rsidR="00757DC9" w:rsidRPr="005E39CE">
        <w:t>sonliga</w:t>
      </w:r>
      <w:r w:rsidR="00833F69" w:rsidRPr="005E39CE">
        <w:t xml:space="preserve"> </w:t>
      </w:r>
      <w:r w:rsidR="00757DC9" w:rsidRPr="005E39CE">
        <w:t>integriteten. Den personliga integriteten är skyddad i grundlagen</w:t>
      </w:r>
      <w:r w:rsidR="00E05F04" w:rsidRPr="005E39CE">
        <w:t>,</w:t>
      </w:r>
      <w:r w:rsidR="00757DC9" w:rsidRPr="005E39CE">
        <w:t xml:space="preserve"> men även enligt</w:t>
      </w:r>
      <w:r w:rsidR="00833F69" w:rsidRPr="005E39CE">
        <w:t xml:space="preserve"> </w:t>
      </w:r>
      <w:r w:rsidR="00757DC9" w:rsidRPr="005E39CE">
        <w:t>Europakonventionen i artikel 8 om rätten till privatliv.</w:t>
      </w:r>
    </w:p>
    <w:p w:rsidR="00E05F04" w:rsidRPr="005E39CE" w:rsidRDefault="00E05F04">
      <w:pPr>
        <w:pStyle w:val="Normaltindrag"/>
        <w:shd w:val="clear" w:color="000000" w:fill="auto"/>
      </w:pPr>
      <w:r w:rsidRPr="005E39CE">
        <w:t>Ytterst är användningen av hemliga tvångsmedel en fråga om vilket sa</w:t>
      </w:r>
      <w:r w:rsidRPr="005E39CE">
        <w:t>m</w:t>
      </w:r>
      <w:r w:rsidRPr="005E39CE">
        <w:t>hälle vi vill leva</w:t>
      </w:r>
      <w:r w:rsidR="005B36D4" w:rsidRPr="005E39CE">
        <w:t xml:space="preserve"> i</w:t>
      </w:r>
      <w:r w:rsidRPr="005E39CE">
        <w:t xml:space="preserve">. Miljöpartiets utgångspunkt är att den enskilde ska ha skydd </w:t>
      </w:r>
      <w:r w:rsidRPr="005E39CE">
        <w:lastRenderedPageBreak/>
        <w:t>mot statens makt</w:t>
      </w:r>
      <w:r w:rsidR="00833F69" w:rsidRPr="005E39CE">
        <w:softHyphen/>
      </w:r>
      <w:r w:rsidRPr="005E39CE">
        <w:t>utövning</w:t>
      </w:r>
      <w:r w:rsidR="00121083" w:rsidRPr="005E39CE">
        <w:t xml:space="preserve"> samtidigt som brottsbekämpningen sker rättssäkert</w:t>
      </w:r>
      <w:r w:rsidRPr="005E39CE">
        <w:t xml:space="preserve">. </w:t>
      </w:r>
      <w:r w:rsidR="00121083" w:rsidRPr="005E39CE">
        <w:t>Den</w:t>
      </w:r>
      <w:r w:rsidRPr="005E39CE">
        <w:t xml:space="preserve"> yttersta avvägningen sker mellan brottsbekämpande behov och den e</w:t>
      </w:r>
      <w:r w:rsidRPr="005E39CE">
        <w:t>n</w:t>
      </w:r>
      <w:r w:rsidRPr="005E39CE">
        <w:t>skildes integritet.</w:t>
      </w:r>
    </w:p>
    <w:p w:rsidR="00E05F04" w:rsidRPr="005E39CE" w:rsidRDefault="00E05F04">
      <w:pPr>
        <w:pStyle w:val="Normaltindrag"/>
        <w:shd w:val="clear" w:color="000000" w:fill="auto"/>
      </w:pPr>
      <w:r w:rsidRPr="005E39CE">
        <w:t xml:space="preserve">Det vi ser som problematiskt vid </w:t>
      </w:r>
      <w:r w:rsidR="00757DC9" w:rsidRPr="005E39CE">
        <w:t>användning a</w:t>
      </w:r>
      <w:r w:rsidR="00F462F0" w:rsidRPr="005E39CE">
        <w:t>v hemlig teleavlyssning, hemlig</w:t>
      </w:r>
      <w:r w:rsidR="00833F69" w:rsidRPr="005E39CE">
        <w:t xml:space="preserve"> </w:t>
      </w:r>
      <w:r w:rsidR="00757DC9" w:rsidRPr="005E39CE">
        <w:t>kameraövervakning och hemlig teleövervakning medför att såväl den oskyldiga</w:t>
      </w:r>
      <w:r w:rsidR="00833F69" w:rsidRPr="005E39CE">
        <w:t xml:space="preserve"> </w:t>
      </w:r>
      <w:r w:rsidR="00757DC9" w:rsidRPr="005E39CE">
        <w:t xml:space="preserve">avlyssnade som tredje part utsätts för en onödig och </w:t>
      </w:r>
      <w:r w:rsidRPr="005E39CE">
        <w:t>oproportione</w:t>
      </w:r>
      <w:r w:rsidRPr="005E39CE">
        <w:t>r</w:t>
      </w:r>
      <w:r w:rsidRPr="005E39CE">
        <w:t>lig</w:t>
      </w:r>
      <w:r w:rsidR="00757DC9" w:rsidRPr="005E39CE">
        <w:t xml:space="preserve"> integritetskränkning.</w:t>
      </w:r>
    </w:p>
    <w:p w:rsidR="00A355FC" w:rsidRPr="005E39CE" w:rsidRDefault="00A355FC">
      <w:pPr>
        <w:pStyle w:val="Rubrik1"/>
        <w:shd w:val="clear" w:color="000000" w:fill="auto"/>
      </w:pPr>
      <w:r w:rsidRPr="005E39CE">
        <w:t>Ineffektiva hemliga tvångsmedel</w:t>
      </w:r>
    </w:p>
    <w:p w:rsidR="00A355FC" w:rsidRPr="005E39CE" w:rsidRDefault="00A355FC">
      <w:pPr>
        <w:pStyle w:val="Normaltindrag"/>
        <w:shd w:val="clear" w:color="000000" w:fill="auto"/>
        <w:ind w:firstLine="0"/>
      </w:pPr>
      <w:r w:rsidRPr="005E39CE">
        <w:t xml:space="preserve">I detta års upplaga av regeringens redogörelse för riksdagen om användandet av hemliga tvångsmedel </w:t>
      </w:r>
      <w:r w:rsidR="00E94E4B" w:rsidRPr="005E39CE">
        <w:t>framgår att antalet teleavlyssningar ökat från 714 stycken år 2004 till 833 år 2005. Trots ökningen har effektiviteten, fall där åtgärden haft betydelse för undersökningen, minskat från 50 procent av fallen till 42 av fallen från år 2004 till år 2005. Den lilla positiva utvecklingen kan ses i att domstolarnas och de offentliga ombudens arbete år 2005 gav tolv avslag vid ansökning om hemlig teleavlyssning jämfört med år 2004 då e</w:t>
      </w:r>
      <w:r w:rsidR="00E94E4B" w:rsidRPr="005E39CE">
        <w:t>n</w:t>
      </w:r>
      <w:r w:rsidR="00E94E4B" w:rsidRPr="005E39CE">
        <w:t>dast en ansökan avslogs.</w:t>
      </w:r>
    </w:p>
    <w:p w:rsidR="00030972" w:rsidRPr="005E39CE" w:rsidRDefault="00030972">
      <w:pPr>
        <w:pStyle w:val="Normaltindrag"/>
        <w:shd w:val="clear" w:color="000000" w:fill="auto"/>
      </w:pPr>
      <w:r w:rsidRPr="005E39CE">
        <w:t xml:space="preserve">Regeringen anger den allt mer organiserade brottsligheten som orsak till ökningen i antalet tillstånd, samt även de bättre tekniska möjligheterna till avlyssning som nu står polisen till buds. </w:t>
      </w:r>
      <w:r w:rsidR="00FD24C5" w:rsidRPr="005E39CE">
        <w:t xml:space="preserve">Som förklaring till att endast 42 procents effektivitet </w:t>
      </w:r>
      <w:r w:rsidRPr="005E39CE">
        <w:t xml:space="preserve">uppnåtts vid de fall då teleavlyssning använts menar regeringen att i de övriga fallen har inte avlyssningen kunnat ske i tillräcklig omfattning och även förekomsten av anonyma kontantkort. </w:t>
      </w:r>
    </w:p>
    <w:p w:rsidR="00274771" w:rsidRPr="005E39CE" w:rsidRDefault="00274771">
      <w:pPr>
        <w:pStyle w:val="Normaltindrag"/>
        <w:shd w:val="clear" w:color="000000" w:fill="auto"/>
      </w:pPr>
      <w:r w:rsidRPr="005E39CE">
        <w:t>Vidare anför regeringen att hemliga tvångsmedel är ett viktigt instrument i den brottbekämpande verksamheten och hänvisar till att alla förundersö</w:t>
      </w:r>
      <w:r w:rsidRPr="005E39CE">
        <w:t>k</w:t>
      </w:r>
      <w:r w:rsidRPr="005E39CE">
        <w:t>ningar inte kan leda till fällande dom, samt att graden av brottsmisstanke (skäligen misstänkt) inte får vara för hög för att tvångsmedlen ska kunna användas i ett tidigt skede av brottsutredningen för att viktig information inte ska gå förlorad.</w:t>
      </w:r>
    </w:p>
    <w:p w:rsidR="00B52E2F" w:rsidRPr="005E39CE" w:rsidRDefault="00274771">
      <w:pPr>
        <w:pStyle w:val="Normaltindrag"/>
        <w:shd w:val="clear" w:color="000000" w:fill="auto"/>
      </w:pPr>
      <w:r w:rsidRPr="005E39CE">
        <w:t>Det ter sig motsägelsefullt att regeringen förklarar att användningen av hemliga tvångsme</w:t>
      </w:r>
      <w:r w:rsidR="005B36D4" w:rsidRPr="005E39CE">
        <w:t>del år 2005 varit ”framgångsrik” då den</w:t>
      </w:r>
      <w:r w:rsidRPr="005E39CE">
        <w:t xml:space="preserve"> enbart haft bet</w:t>
      </w:r>
      <w:r w:rsidRPr="005E39CE">
        <w:t>y</w:t>
      </w:r>
      <w:r w:rsidRPr="005E39CE">
        <w:t>delse i 42 procent av fallen. I ljuset av att regeringen är en varm förespråkare av ytterligare integritetskränkande instrument till polisen</w:t>
      </w:r>
      <w:r w:rsidR="005B36D4" w:rsidRPr="005E39CE">
        <w:t>,</w:t>
      </w:r>
      <w:r w:rsidRPr="005E39CE">
        <w:t xml:space="preserve"> som preventiva tvångsmedel och buggning</w:t>
      </w:r>
      <w:r w:rsidR="005B36D4" w:rsidRPr="005E39CE">
        <w:t>,</w:t>
      </w:r>
      <w:r w:rsidRPr="005E39CE">
        <w:t xml:space="preserve"> borde det ligga i regeringens intresse att se pr</w:t>
      </w:r>
      <w:r w:rsidRPr="005E39CE">
        <w:t>o</w:t>
      </w:r>
      <w:r w:rsidRPr="005E39CE">
        <w:t xml:space="preserve">blematiken i den dåliga effektiviteten och leta efter lösningar. </w:t>
      </w:r>
    </w:p>
    <w:p w:rsidR="00B52E2F" w:rsidRPr="005E39CE" w:rsidRDefault="00B52E2F">
      <w:pPr>
        <w:pStyle w:val="Normaltindrag"/>
        <w:shd w:val="clear" w:color="000000" w:fill="auto"/>
      </w:pPr>
      <w:r w:rsidRPr="005E39CE">
        <w:t>Miljöpartiet ser att regeringen ansträngt sig mer i denna redogörelse för riksdagen om effektiviteten i användningen av de hemliga tvångsmedlen. Detta är tillfredsställande. Det som däremot inte är lika imponerande är rege</w:t>
      </w:r>
      <w:r w:rsidRPr="005E39CE">
        <w:t>r</w:t>
      </w:r>
      <w:r w:rsidRPr="005E39CE">
        <w:t xml:space="preserve">ingens tystnad i de mer komplicerade frågorna om värnandet av den enskildes integritet. Ser verkligen inte regeringen ett problem i att </w:t>
      </w:r>
      <w:r w:rsidR="005B36D4" w:rsidRPr="005E39CE">
        <w:t xml:space="preserve">i </w:t>
      </w:r>
      <w:r w:rsidRPr="005E39CE">
        <w:t xml:space="preserve">över hälften av de 833 fallen av teleavlyssningen hade </w:t>
      </w:r>
      <w:r w:rsidR="005B36D4" w:rsidRPr="005E39CE">
        <w:t xml:space="preserve">polisen </w:t>
      </w:r>
      <w:r w:rsidRPr="005E39CE">
        <w:t>inte någon nytta av integritet</w:t>
      </w:r>
      <w:r w:rsidRPr="005E39CE">
        <w:t>s</w:t>
      </w:r>
      <w:r w:rsidRPr="005E39CE">
        <w:t xml:space="preserve">kränkningen? </w:t>
      </w:r>
      <w:r w:rsidR="00AC23BB" w:rsidRPr="005E39CE">
        <w:t>Vi menar</w:t>
      </w:r>
      <w:r w:rsidRPr="005E39CE">
        <w:t xml:space="preserve"> att detta borde vara föremål för översyn och effektiv</w:t>
      </w:r>
      <w:r w:rsidRPr="005E39CE">
        <w:t>i</w:t>
      </w:r>
      <w:r w:rsidRPr="005E39CE">
        <w:t>sering.</w:t>
      </w:r>
    </w:p>
    <w:p w:rsidR="00121083" w:rsidRPr="005E39CE" w:rsidRDefault="00121083">
      <w:pPr>
        <w:pStyle w:val="Rubrik1"/>
        <w:shd w:val="clear" w:color="000000" w:fill="auto"/>
      </w:pPr>
      <w:r w:rsidRPr="005E39CE">
        <w:t>Vid införande av preventiva tvångsmedel och buggning</w:t>
      </w:r>
    </w:p>
    <w:p w:rsidR="001462BF" w:rsidRPr="005E39CE" w:rsidRDefault="009E15A2">
      <w:pPr>
        <w:pStyle w:val="Normaltindrag"/>
        <w:shd w:val="clear" w:color="000000" w:fill="auto"/>
        <w:ind w:firstLine="0"/>
      </w:pPr>
      <w:r w:rsidRPr="005E39CE">
        <w:t xml:space="preserve">Eftersom de bordlagda </w:t>
      </w:r>
      <w:r w:rsidR="001A7E3A" w:rsidRPr="005E39CE">
        <w:t xml:space="preserve">lagförslagen om preventiva tvångsmedel och buggning </w:t>
      </w:r>
      <w:r w:rsidRPr="005E39CE">
        <w:t xml:space="preserve">snart kommer att införas med den nya borgerliga majoritetens hjälp är det på sin plats att nämna dess betydelse för de hemliga tvångsmedlens utveckling i landet. </w:t>
      </w:r>
    </w:p>
    <w:p w:rsidR="001462BF" w:rsidRPr="005E39CE" w:rsidRDefault="001462BF">
      <w:pPr>
        <w:pStyle w:val="Rubrik2"/>
        <w:shd w:val="clear" w:color="000000" w:fill="auto"/>
      </w:pPr>
      <w:r w:rsidRPr="005E39CE">
        <w:t>Preventiva tvångsmedel</w:t>
      </w:r>
    </w:p>
    <w:p w:rsidR="00121083" w:rsidRPr="005E39CE" w:rsidRDefault="009E15A2">
      <w:pPr>
        <w:pStyle w:val="Normaltindrag"/>
        <w:shd w:val="clear" w:color="000000" w:fill="auto"/>
        <w:ind w:firstLine="0"/>
      </w:pPr>
      <w:r w:rsidRPr="005E39CE">
        <w:t>Enligt förslaget om preventiva tvångsmedel</w:t>
      </w:r>
      <w:r w:rsidR="00757DC9" w:rsidRPr="005E39CE">
        <w:t xml:space="preserve"> ska kraven sänkas </w:t>
      </w:r>
      <w:r w:rsidR="005B36D4" w:rsidRPr="005E39CE">
        <w:t xml:space="preserve">betydligt </w:t>
      </w:r>
      <w:r w:rsidR="00757DC9" w:rsidRPr="005E39CE">
        <w:t>på</w:t>
      </w:r>
      <w:r w:rsidR="00121083" w:rsidRPr="005E39CE">
        <w:t xml:space="preserve"> </w:t>
      </w:r>
      <w:r w:rsidR="00757DC9" w:rsidRPr="005E39CE">
        <w:t>graden av misstanke</w:t>
      </w:r>
      <w:r w:rsidRPr="005E39CE">
        <w:t>,</w:t>
      </w:r>
      <w:r w:rsidR="00757DC9" w:rsidRPr="005E39CE">
        <w:t xml:space="preserve"> från dagens att det ska gälla brott som ger minst två års</w:t>
      </w:r>
      <w:r w:rsidR="00121083" w:rsidRPr="005E39CE">
        <w:t xml:space="preserve"> </w:t>
      </w:r>
      <w:r w:rsidR="00757DC9" w:rsidRPr="005E39CE">
        <w:t>fängelse</w:t>
      </w:r>
      <w:r w:rsidR="00121083" w:rsidRPr="005E39CE">
        <w:t xml:space="preserve"> till att polisen ska ”kunna anta” att ett brott ska kunna äga rum. </w:t>
      </w:r>
    </w:p>
    <w:p w:rsidR="00757DC9" w:rsidRPr="005E39CE" w:rsidRDefault="00121083">
      <w:pPr>
        <w:pStyle w:val="Normaltindrag"/>
        <w:shd w:val="clear" w:color="000000" w:fill="auto"/>
      </w:pPr>
      <w:r w:rsidRPr="005E39CE">
        <w:t>Den förra regeringen grundade</w:t>
      </w:r>
      <w:r w:rsidR="00757DC9" w:rsidRPr="005E39CE">
        <w:t xml:space="preserve"> sitt förslag på en utredning av Solveig R</w:t>
      </w:r>
      <w:r w:rsidR="00757DC9" w:rsidRPr="005E39CE">
        <w:t>i</w:t>
      </w:r>
      <w:r w:rsidR="00757DC9" w:rsidRPr="005E39CE">
        <w:t>berdahl som kritiserats</w:t>
      </w:r>
      <w:r w:rsidRPr="005E39CE">
        <w:t xml:space="preserve"> </w:t>
      </w:r>
      <w:r w:rsidR="00757DC9" w:rsidRPr="005E39CE">
        <w:t xml:space="preserve">hårt av </w:t>
      </w:r>
      <w:r w:rsidR="005B36D4" w:rsidRPr="005E39CE">
        <w:t xml:space="preserve">justitiekansler </w:t>
      </w:r>
      <w:r w:rsidR="00757DC9" w:rsidRPr="005E39CE">
        <w:t>Göran Lambertz, Advokatsa</w:t>
      </w:r>
      <w:r w:rsidR="00757DC9" w:rsidRPr="005E39CE">
        <w:t>m</w:t>
      </w:r>
      <w:r w:rsidR="00757DC9" w:rsidRPr="005E39CE">
        <w:t xml:space="preserve">fundet och </w:t>
      </w:r>
      <w:r w:rsidR="005B36D4" w:rsidRPr="005E39CE">
        <w:t xml:space="preserve">juridiska </w:t>
      </w:r>
      <w:r w:rsidR="00757DC9" w:rsidRPr="005E39CE">
        <w:t>fakultetsnämnden</w:t>
      </w:r>
      <w:r w:rsidRPr="005E39CE">
        <w:t xml:space="preserve"> </w:t>
      </w:r>
      <w:r w:rsidR="00757DC9" w:rsidRPr="005E39CE">
        <w:t>vid Stockholms universitet.</w:t>
      </w:r>
    </w:p>
    <w:p w:rsidR="00757DC9" w:rsidRPr="005E39CE" w:rsidRDefault="00757DC9">
      <w:pPr>
        <w:pStyle w:val="Normaltindrag"/>
        <w:shd w:val="clear" w:color="000000" w:fill="auto"/>
      </w:pPr>
      <w:r w:rsidRPr="005E39CE">
        <w:t>Justitiekanslern kritiserar avvägningen mellan polisens behov av att b</w:t>
      </w:r>
      <w:r w:rsidRPr="005E39CE">
        <w:t>e</w:t>
      </w:r>
      <w:r w:rsidRPr="005E39CE">
        <w:t>kämpa brott</w:t>
      </w:r>
      <w:r w:rsidR="00833F69" w:rsidRPr="005E39CE">
        <w:t xml:space="preserve"> </w:t>
      </w:r>
      <w:r w:rsidRPr="005E39CE">
        <w:t>och intrånget i den personliga integriteten och menar att det blir ”</w:t>
      </w:r>
      <w:r w:rsidRPr="005E39CE">
        <w:rPr>
          <w:i/>
        </w:rPr>
        <w:t>mest pannkaka</w:t>
      </w:r>
      <w:r w:rsidRPr="005E39CE">
        <w:t>”.</w:t>
      </w:r>
      <w:r w:rsidR="00833F69" w:rsidRPr="005E39CE">
        <w:t xml:space="preserve"> </w:t>
      </w:r>
      <w:r w:rsidRPr="005E39CE">
        <w:t>Advokatsamfundet har i sitt remissvar påtalat den öve</w:t>
      </w:r>
      <w:r w:rsidRPr="005E39CE">
        <w:t>r</w:t>
      </w:r>
      <w:r w:rsidRPr="005E39CE">
        <w:t>hängande risken av att de</w:t>
      </w:r>
      <w:r w:rsidR="00833F69" w:rsidRPr="005E39CE">
        <w:t xml:space="preserve"> </w:t>
      </w:r>
      <w:r w:rsidRPr="005E39CE">
        <w:t>hemliga tvångsmedlen nu drabbar en större krets av människor, exempelvis vänner och</w:t>
      </w:r>
      <w:r w:rsidR="00833F69" w:rsidRPr="005E39CE">
        <w:t xml:space="preserve"> </w:t>
      </w:r>
      <w:r w:rsidRPr="005E39CE">
        <w:t>anhöriga till misstänkta.</w:t>
      </w:r>
    </w:p>
    <w:p w:rsidR="005B36D4" w:rsidRPr="005E39CE" w:rsidRDefault="00757DC9">
      <w:pPr>
        <w:pStyle w:val="Normaltindrag"/>
        <w:shd w:val="clear" w:color="000000" w:fill="auto"/>
      </w:pPr>
      <w:r w:rsidRPr="005E39CE">
        <w:t>Juridiska fakultetsnämnden vid Stockholms univer</w:t>
      </w:r>
      <w:r w:rsidR="00E53A86" w:rsidRPr="005E39CE">
        <w:t>sitet skriver i sitt</w:t>
      </w:r>
      <w:r w:rsidRPr="005E39CE">
        <w:t xml:space="preserve"> r</w:t>
      </w:r>
      <w:r w:rsidRPr="005E39CE">
        <w:t>e</w:t>
      </w:r>
      <w:r w:rsidRPr="005E39CE">
        <w:t>miss</w:t>
      </w:r>
      <w:r w:rsidR="00E53A86" w:rsidRPr="005E39CE">
        <w:t>var</w:t>
      </w:r>
      <w:r w:rsidRPr="005E39CE">
        <w:t xml:space="preserve">: </w:t>
      </w:r>
    </w:p>
    <w:p w:rsidR="00757DC9" w:rsidRPr="005E39CE" w:rsidRDefault="00757DC9">
      <w:pPr>
        <w:pStyle w:val="Citat"/>
        <w:shd w:val="clear" w:color="000000" w:fill="auto"/>
      </w:pPr>
      <w:r w:rsidRPr="005E39CE">
        <w:t>På en</w:t>
      </w:r>
      <w:r w:rsidR="00833F69" w:rsidRPr="005E39CE">
        <w:t xml:space="preserve"> </w:t>
      </w:r>
      <w:r w:rsidRPr="005E39CE">
        <w:t>rent abstrakt nivå, om förslaget blir lag, skapas det utrymme för den typ av kontroll av</w:t>
      </w:r>
      <w:r w:rsidR="00833F69" w:rsidRPr="005E39CE">
        <w:t xml:space="preserve"> </w:t>
      </w:r>
      <w:r w:rsidRPr="005E39CE">
        <w:t>befolkningen som man mer förknippar med starkt auktoritära regimer än med</w:t>
      </w:r>
      <w:r w:rsidR="00833F69" w:rsidRPr="005E39CE">
        <w:t xml:space="preserve"> </w:t>
      </w:r>
      <w:r w:rsidR="005B36D4" w:rsidRPr="005E39CE">
        <w:t>demokratiska stater</w:t>
      </w:r>
      <w:r w:rsidRPr="005E39CE">
        <w:t>.</w:t>
      </w:r>
    </w:p>
    <w:p w:rsidR="00757DC9" w:rsidRPr="005E39CE" w:rsidRDefault="00757DC9">
      <w:pPr>
        <w:shd w:val="clear" w:color="000000" w:fill="auto"/>
      </w:pPr>
      <w:r w:rsidRPr="005E39CE">
        <w:t>Enligt</w:t>
      </w:r>
      <w:r w:rsidR="001462BF" w:rsidRPr="005E39CE">
        <w:t xml:space="preserve"> nämnden är det viktigt att </w:t>
      </w:r>
      <w:r w:rsidRPr="005E39CE">
        <w:t>skapa starka rättssäkerhetsgarantier mot</w:t>
      </w:r>
      <w:r w:rsidR="00833F69" w:rsidRPr="005E39CE">
        <w:t xml:space="preserve"> </w:t>
      </w:r>
      <w:r w:rsidRPr="005E39CE">
        <w:t>missbruk av tvångsmedlen, samt mycket säkra kontrollmekanismer. Här akt</w:t>
      </w:r>
      <w:r w:rsidRPr="005E39CE">
        <w:t>u</w:t>
      </w:r>
      <w:r w:rsidRPr="005E39CE">
        <w:t>aliseras</w:t>
      </w:r>
      <w:r w:rsidR="00833F69" w:rsidRPr="005E39CE">
        <w:t xml:space="preserve"> </w:t>
      </w:r>
      <w:r w:rsidRPr="005E39CE">
        <w:t>diskussionen om rollen för de offentliga ombuden, domstolen och förslaget om</w:t>
      </w:r>
      <w:r w:rsidR="00833F69" w:rsidRPr="005E39CE">
        <w:t xml:space="preserve"> </w:t>
      </w:r>
      <w:r w:rsidRPr="005E39CE">
        <w:t xml:space="preserve">inrättande av en </w:t>
      </w:r>
      <w:r w:rsidR="005B36D4" w:rsidRPr="005E39CE">
        <w:t>tvångsmedelsnämnd</w:t>
      </w:r>
      <w:r w:rsidR="001462BF" w:rsidRPr="005E39CE">
        <w:t>,</w:t>
      </w:r>
      <w:r w:rsidR="00121083" w:rsidRPr="005E39CE">
        <w:t xml:space="preserve"> eller vid annat namn S</w:t>
      </w:r>
      <w:r w:rsidR="00121083" w:rsidRPr="005E39CE">
        <w:t>ä</w:t>
      </w:r>
      <w:r w:rsidR="00121083" w:rsidRPr="005E39CE">
        <w:t>kerhets- och integritetsskyddsnämnden</w:t>
      </w:r>
      <w:r w:rsidRPr="005E39CE">
        <w:t>. Denna diskussion förs nedan.</w:t>
      </w:r>
    </w:p>
    <w:p w:rsidR="00121083" w:rsidRPr="005E39CE" w:rsidRDefault="001462BF">
      <w:pPr>
        <w:pStyle w:val="Rubrik2"/>
        <w:shd w:val="clear" w:color="000000" w:fill="auto"/>
      </w:pPr>
      <w:r w:rsidRPr="005E39CE">
        <w:t>Buggning</w:t>
      </w:r>
    </w:p>
    <w:p w:rsidR="001462BF" w:rsidRPr="005E39CE" w:rsidRDefault="001462BF">
      <w:pPr>
        <w:shd w:val="clear" w:color="000000" w:fill="auto"/>
      </w:pPr>
      <w:r w:rsidRPr="005E39CE">
        <w:t>Buggning är ett hemligt tvångsmedel med mycket långtgående ingrepp i den</w:t>
      </w:r>
      <w:r w:rsidR="00833F69" w:rsidRPr="005E39CE">
        <w:t xml:space="preserve"> </w:t>
      </w:r>
      <w:r w:rsidRPr="005E39CE">
        <w:t>enskildes integritet. Vi delar f</w:t>
      </w:r>
      <w:r w:rsidR="005B36D4" w:rsidRPr="005E39CE">
        <w:t>.</w:t>
      </w:r>
      <w:r w:rsidRPr="005E39CE">
        <w:t>d</w:t>
      </w:r>
      <w:r w:rsidR="005B36D4" w:rsidRPr="005E39CE">
        <w:t>.</w:t>
      </w:r>
      <w:r w:rsidRPr="005E39CE">
        <w:t xml:space="preserve"> </w:t>
      </w:r>
      <w:r w:rsidR="00F462F0" w:rsidRPr="005E39CE">
        <w:t xml:space="preserve">justitieombudsman </w:t>
      </w:r>
      <w:r w:rsidRPr="005E39CE">
        <w:t>Claes Eklund</w:t>
      </w:r>
      <w:r w:rsidR="00F462F0" w:rsidRPr="005E39CE">
        <w:t>h</w:t>
      </w:r>
      <w:r w:rsidR="005B36D4" w:rsidRPr="005E39CE">
        <w:t>s</w:t>
      </w:r>
      <w:r w:rsidRPr="005E39CE">
        <w:t xml:space="preserve"> bedö</w:t>
      </w:r>
      <w:r w:rsidRPr="005E39CE">
        <w:t>m</w:t>
      </w:r>
      <w:r w:rsidRPr="005E39CE">
        <w:t>ning i sitt</w:t>
      </w:r>
      <w:r w:rsidR="00833F69" w:rsidRPr="005E39CE">
        <w:t xml:space="preserve"> </w:t>
      </w:r>
      <w:r w:rsidRPr="005E39CE">
        <w:t>remissvar på Buggningsutredningens betänkande att det inte är fråga om en gradskillnad</w:t>
      </w:r>
      <w:r w:rsidR="00833F69" w:rsidRPr="005E39CE">
        <w:t xml:space="preserve"> </w:t>
      </w:r>
      <w:r w:rsidRPr="005E39CE">
        <w:t>utan snarare en artskillnad mellan buggning och s.k. integritetskränkande tvångsmedel</w:t>
      </w:r>
      <w:r w:rsidR="00833F69" w:rsidRPr="005E39CE">
        <w:t xml:space="preserve"> </w:t>
      </w:r>
      <w:r w:rsidRPr="005E39CE">
        <w:t>som hemlig teleavlyssning. Följderna av teleavlyssning är begränsat till att avse den del</w:t>
      </w:r>
      <w:r w:rsidR="00833F69" w:rsidRPr="005E39CE">
        <w:t xml:space="preserve"> </w:t>
      </w:r>
      <w:r w:rsidRPr="005E39CE">
        <w:t>av den misstänktes dagliga handhavanden som utgörs av telefonsamtal eller liknande</w:t>
      </w:r>
      <w:r w:rsidR="00833F69" w:rsidRPr="005E39CE">
        <w:t xml:space="preserve"> </w:t>
      </w:r>
      <w:r w:rsidRPr="005E39CE">
        <w:t>kommunikation, medan buggning däremot i princip kan avse var som helst, när som</w:t>
      </w:r>
      <w:r w:rsidR="00833F69" w:rsidRPr="005E39CE">
        <w:t xml:space="preserve"> </w:t>
      </w:r>
      <w:r w:rsidR="00E53A86" w:rsidRPr="005E39CE">
        <w:t>helst och registrera</w:t>
      </w:r>
      <w:r w:rsidRPr="005E39CE">
        <w:t xml:space="preserve"> alla typer av samtal och andra ljud. I sakens natur ligger att risken</w:t>
      </w:r>
      <w:r w:rsidR="00833F69" w:rsidRPr="005E39CE">
        <w:t xml:space="preserve"> </w:t>
      </w:r>
      <w:r w:rsidRPr="005E39CE">
        <w:t>för att oskyldiga personers samtal kommer att avlyssnas är mycket större än vid hemlig</w:t>
      </w:r>
      <w:r w:rsidR="00833F69" w:rsidRPr="005E39CE">
        <w:t xml:space="preserve"> </w:t>
      </w:r>
      <w:r w:rsidRPr="005E39CE">
        <w:t>teleavlyssning.</w:t>
      </w:r>
    </w:p>
    <w:p w:rsidR="001462BF" w:rsidRPr="005E39CE" w:rsidRDefault="001462BF">
      <w:pPr>
        <w:pStyle w:val="Normaltindrag"/>
        <w:shd w:val="clear" w:color="000000" w:fill="auto"/>
      </w:pPr>
      <w:r w:rsidRPr="005E39CE">
        <w:t>Miljöpartiet delar JO Mats Melins synpunkt på förslaget ”att detta riskerar att leda till att äventyra allmänhetens tilltro till polisen och rättsväsendet i övrigt och därigenom få betydande samhällsskadliga effekter”. Vi motsätter oss därför det bordlagda lagförslaget om buggning.</w:t>
      </w:r>
    </w:p>
    <w:p w:rsidR="005E2912" w:rsidRPr="005E39CE" w:rsidRDefault="005E2912">
      <w:pPr>
        <w:pStyle w:val="Normaltindrag"/>
        <w:shd w:val="clear" w:color="000000" w:fill="auto"/>
      </w:pPr>
      <w:r w:rsidRPr="005E39CE">
        <w:t>Sammanfattningsvis vill vi understryka att</w:t>
      </w:r>
      <w:r w:rsidR="00757DC9" w:rsidRPr="005E39CE">
        <w:t xml:space="preserve"> de förslag som regeringen </w:t>
      </w:r>
      <w:r w:rsidR="00121083" w:rsidRPr="005E39CE">
        <w:t>m</w:t>
      </w:r>
      <w:r w:rsidR="00121083" w:rsidRPr="005E39CE">
        <w:t>e</w:t>
      </w:r>
      <w:r w:rsidR="00121083" w:rsidRPr="005E39CE">
        <w:t>nar införa</w:t>
      </w:r>
      <w:r w:rsidRPr="005E39CE">
        <w:t xml:space="preserve"> är ogenomtänkta och i sig en fara för rättssäkerheten. Vår uppfat</w:t>
      </w:r>
      <w:r w:rsidRPr="005E39CE">
        <w:t>t</w:t>
      </w:r>
      <w:r w:rsidRPr="005E39CE">
        <w:t>ning i denna fråga har stärkts av regeringens redogörelse av den ineffektiva och rättsosäkra användning</w:t>
      </w:r>
      <w:r w:rsidR="00E53A86" w:rsidRPr="005E39CE">
        <w:t>en</w:t>
      </w:r>
      <w:r w:rsidRPr="005E39CE">
        <w:t xml:space="preserve"> av nuvarande tvångsmedel i skrivelsen till riksdagen. </w:t>
      </w:r>
    </w:p>
    <w:p w:rsidR="00757DC9" w:rsidRPr="005E39CE" w:rsidRDefault="00757DC9">
      <w:pPr>
        <w:pStyle w:val="Normaltindrag"/>
        <w:shd w:val="clear" w:color="000000" w:fill="auto"/>
      </w:pPr>
      <w:r w:rsidRPr="005E39CE">
        <w:t>Rättssäkerhet kräver</w:t>
      </w:r>
      <w:r w:rsidR="005E2912" w:rsidRPr="005E39CE">
        <w:t xml:space="preserve"> </w:t>
      </w:r>
      <w:r w:rsidRPr="005E39CE">
        <w:t>nämligen att proportionalitets-, ändamåls-, och b</w:t>
      </w:r>
      <w:r w:rsidRPr="005E39CE">
        <w:t>e</w:t>
      </w:r>
      <w:r w:rsidRPr="005E39CE">
        <w:t>hovsprincipen är tillgodosedda. Enligt</w:t>
      </w:r>
      <w:r w:rsidR="005E2912" w:rsidRPr="005E39CE">
        <w:t xml:space="preserve"> </w:t>
      </w:r>
      <w:r w:rsidRPr="005E39CE">
        <w:t>Europakonventionen krävs att ingr</w:t>
      </w:r>
      <w:r w:rsidRPr="005E39CE">
        <w:t>i</w:t>
      </w:r>
      <w:r w:rsidRPr="005E39CE">
        <w:t>panden i privatlivet är godtagbara i ett demokratiskt</w:t>
      </w:r>
      <w:r w:rsidR="005E2912" w:rsidRPr="005E39CE">
        <w:t xml:space="preserve"> </w:t>
      </w:r>
      <w:r w:rsidRPr="005E39CE">
        <w:t>samhälle. Med regerin</w:t>
      </w:r>
      <w:r w:rsidRPr="005E39CE">
        <w:t>g</w:t>
      </w:r>
      <w:r w:rsidRPr="005E39CE">
        <w:t xml:space="preserve">ens </w:t>
      </w:r>
      <w:r w:rsidR="005E2912" w:rsidRPr="005E39CE">
        <w:t xml:space="preserve">intentioner att införa buggning och preventiva tvångsmedel ges bilden </w:t>
      </w:r>
      <w:r w:rsidR="00E53A86" w:rsidRPr="005E39CE">
        <w:t xml:space="preserve">av </w:t>
      </w:r>
      <w:r w:rsidR="005E2912" w:rsidRPr="005E39CE">
        <w:t>en rättspolitik som vill sanktionera hårdare tag och större ingrepp i den pe</w:t>
      </w:r>
      <w:r w:rsidR="005E2912" w:rsidRPr="005E39CE">
        <w:t>r</w:t>
      </w:r>
      <w:r w:rsidR="005E2912" w:rsidRPr="005E39CE">
        <w:t>sonliga integriteten utan att först fråga om konsekvenserna av denna allomfa</w:t>
      </w:r>
      <w:r w:rsidR="005E2912" w:rsidRPr="005E39CE">
        <w:t>t</w:t>
      </w:r>
      <w:r w:rsidR="005E2912" w:rsidRPr="005E39CE">
        <w:t xml:space="preserve">tande övervakning </w:t>
      </w:r>
      <w:r w:rsidR="00E53A86" w:rsidRPr="005E39CE">
        <w:t>av människor i vårt land är värd</w:t>
      </w:r>
      <w:r w:rsidR="005E2912" w:rsidRPr="005E39CE">
        <w:t xml:space="preserve"> sitt pris.</w:t>
      </w:r>
      <w:r w:rsidR="00AF35CE" w:rsidRPr="005E39CE">
        <w:t xml:space="preserve"> Miljöpartiet anser att det inte är värt priset utan anser snarare att brotts</w:t>
      </w:r>
      <w:r w:rsidR="00833F69" w:rsidRPr="005E39CE">
        <w:softHyphen/>
      </w:r>
      <w:r w:rsidR="00AF35CE" w:rsidRPr="005E39CE">
        <w:t>bekämpningen bör effe</w:t>
      </w:r>
      <w:r w:rsidR="00AF35CE" w:rsidRPr="005E39CE">
        <w:t>k</w:t>
      </w:r>
      <w:r w:rsidR="00AF35CE" w:rsidRPr="005E39CE">
        <w:t>tiviseras utifrån de instrument som står polisen till förfogande idag.</w:t>
      </w:r>
    </w:p>
    <w:p w:rsidR="00757DC9" w:rsidRPr="005E39CE" w:rsidRDefault="00757DC9">
      <w:pPr>
        <w:pStyle w:val="Rubrik1"/>
        <w:shd w:val="clear" w:color="000000" w:fill="auto"/>
      </w:pPr>
      <w:r w:rsidRPr="005E39CE">
        <w:t>Garantier för rättssäkerhet</w:t>
      </w:r>
    </w:p>
    <w:p w:rsidR="00757DC9" w:rsidRPr="005E39CE" w:rsidRDefault="00757DC9">
      <w:pPr>
        <w:pStyle w:val="Rubrik2"/>
        <w:shd w:val="clear" w:color="000000" w:fill="auto"/>
        <w:spacing w:before="120"/>
      </w:pPr>
      <w:r w:rsidRPr="005E39CE">
        <w:t>Domstolarnas och de offentliga ombudens roll</w:t>
      </w:r>
    </w:p>
    <w:p w:rsidR="00757DC9" w:rsidRPr="005E39CE" w:rsidRDefault="00757DC9">
      <w:pPr>
        <w:shd w:val="clear" w:color="000000" w:fill="auto"/>
      </w:pPr>
      <w:r w:rsidRPr="005E39CE">
        <w:t>Sedan tidigare ska beslut om hemliga tvångsmedel fattas av domstol utan att den</w:t>
      </w:r>
      <w:r w:rsidR="00833F69" w:rsidRPr="005E39CE">
        <w:t xml:space="preserve"> </w:t>
      </w:r>
      <w:r w:rsidRPr="005E39CE">
        <w:t>misstänkte själv är närvarande. För att bevaka den enskildes rätt och personliga</w:t>
      </w:r>
      <w:r w:rsidR="00833F69" w:rsidRPr="005E39CE">
        <w:t xml:space="preserve"> </w:t>
      </w:r>
      <w:r w:rsidRPr="005E39CE">
        <w:t>integritet har ett system med offentliga ombud tillsatts. De offen</w:t>
      </w:r>
      <w:r w:rsidRPr="005E39CE">
        <w:t>t</w:t>
      </w:r>
      <w:r w:rsidRPr="005E39CE">
        <w:t>liga ombuden ska</w:t>
      </w:r>
      <w:r w:rsidR="00833F69" w:rsidRPr="005E39CE">
        <w:t xml:space="preserve"> </w:t>
      </w:r>
      <w:r w:rsidRPr="005E39CE">
        <w:t>också bevaka att principerna för tvångsmedelsanvändning efterlevs. Enligt vad</w:t>
      </w:r>
      <w:r w:rsidR="00833F69" w:rsidRPr="005E39CE">
        <w:t xml:space="preserve"> </w:t>
      </w:r>
      <w:r w:rsidRPr="005E39CE">
        <w:t xml:space="preserve">regeringen uppger har införandet av </w:t>
      </w:r>
      <w:r w:rsidR="005B36D4" w:rsidRPr="005E39CE">
        <w:t xml:space="preserve">de </w:t>
      </w:r>
      <w:r w:rsidRPr="005E39CE">
        <w:t>offentliga omb</w:t>
      </w:r>
      <w:r w:rsidRPr="005E39CE">
        <w:t>u</w:t>
      </w:r>
      <w:r w:rsidRPr="005E39CE">
        <w:t>den till dags dato inte ökat antalet</w:t>
      </w:r>
      <w:r w:rsidR="00833F69" w:rsidRPr="005E39CE">
        <w:t xml:space="preserve"> </w:t>
      </w:r>
      <w:r w:rsidRPr="005E39CE">
        <w:t>avslag på ansökan om hemlig kameraöve</w:t>
      </w:r>
      <w:r w:rsidRPr="005E39CE">
        <w:t>r</w:t>
      </w:r>
      <w:r w:rsidRPr="005E39CE">
        <w:t>vakning. Vad gäller hemlig teleavlyssning och</w:t>
      </w:r>
      <w:r w:rsidR="00833F69" w:rsidRPr="005E39CE">
        <w:t xml:space="preserve"> </w:t>
      </w:r>
      <w:r w:rsidRPr="005E39CE">
        <w:t xml:space="preserve">hemlig teleövervakning har </w:t>
      </w:r>
      <w:r w:rsidR="00683FC1" w:rsidRPr="005E39CE">
        <w:t>endast tolv</w:t>
      </w:r>
      <w:r w:rsidR="005B36D4" w:rsidRPr="005E39CE">
        <w:t xml:space="preserve"> </w:t>
      </w:r>
      <w:r w:rsidRPr="005E39CE">
        <w:t>an</w:t>
      </w:r>
      <w:r w:rsidR="005B36D4" w:rsidRPr="005E39CE">
        <w:t>sökningar</w:t>
      </w:r>
      <w:r w:rsidRPr="005E39CE">
        <w:t xml:space="preserve"> om tillst</w:t>
      </w:r>
      <w:r w:rsidR="00683FC1" w:rsidRPr="005E39CE">
        <w:t>ånd avslagits av domstol år 2005</w:t>
      </w:r>
      <w:r w:rsidRPr="005E39CE">
        <w:t>.</w:t>
      </w:r>
    </w:p>
    <w:p w:rsidR="00757DC9" w:rsidRPr="005E39CE" w:rsidRDefault="00757DC9">
      <w:pPr>
        <w:pStyle w:val="Normaltindrag"/>
        <w:shd w:val="clear" w:color="000000" w:fill="auto"/>
      </w:pPr>
      <w:r w:rsidRPr="005E39CE">
        <w:t>Under 2005 har många av de offentliga ombuden starkt kritiserat deras y</w:t>
      </w:r>
      <w:r w:rsidRPr="005E39CE">
        <w:t>t</w:t>
      </w:r>
      <w:r w:rsidRPr="005E39CE">
        <w:t>terst</w:t>
      </w:r>
      <w:r w:rsidR="00833F69" w:rsidRPr="005E39CE">
        <w:t xml:space="preserve"> </w:t>
      </w:r>
      <w:r w:rsidRPr="005E39CE">
        <w:t>begränsade möjligheter att hjälpa medborgarna tillvarata sina medbo</w:t>
      </w:r>
      <w:r w:rsidRPr="005E39CE">
        <w:t>r</w:t>
      </w:r>
      <w:r w:rsidRPr="005E39CE">
        <w:t>gerliga fri- och</w:t>
      </w:r>
      <w:r w:rsidR="00833F69" w:rsidRPr="005E39CE">
        <w:t xml:space="preserve"> </w:t>
      </w:r>
      <w:r w:rsidRPr="005E39CE">
        <w:t>rättigheter. Det har framkommit att såväl domstolens som de offentliga ombudens reella</w:t>
      </w:r>
      <w:r w:rsidR="00833F69" w:rsidRPr="005E39CE">
        <w:t xml:space="preserve"> </w:t>
      </w:r>
      <w:r w:rsidRPr="005E39CE">
        <w:t>möjligheter att pröva en ansökan om exempelvis hemlig teleavlyssning är ytterst</w:t>
      </w:r>
      <w:r w:rsidR="00833F69" w:rsidRPr="005E39CE">
        <w:t xml:space="preserve"> </w:t>
      </w:r>
      <w:r w:rsidRPr="005E39CE">
        <w:t>minimala. Det skulle till och med kunna ifr</w:t>
      </w:r>
      <w:r w:rsidRPr="005E39CE">
        <w:t>å</w:t>
      </w:r>
      <w:r w:rsidRPr="005E39CE">
        <w:t>gasättas om inte den rättsliga prövningen</w:t>
      </w:r>
      <w:r w:rsidR="00833F69" w:rsidRPr="005E39CE">
        <w:t xml:space="preserve"> </w:t>
      </w:r>
      <w:r w:rsidRPr="005E39CE">
        <w:t>och de offentliga ombudens i</w:t>
      </w:r>
      <w:r w:rsidRPr="005E39CE">
        <w:t>n</w:t>
      </w:r>
      <w:r w:rsidRPr="005E39CE">
        <w:t>blandning i proceduren är av rent formellt slag. Det är</w:t>
      </w:r>
      <w:r w:rsidR="00833F69" w:rsidRPr="005E39CE">
        <w:t xml:space="preserve"> </w:t>
      </w:r>
      <w:r w:rsidRPr="005E39CE">
        <w:t>mot denna bakgrund angeläget att de offentliga ombudens roll i försvaret av</w:t>
      </w:r>
      <w:r w:rsidR="00833F69" w:rsidRPr="005E39CE">
        <w:t xml:space="preserve"> </w:t>
      </w:r>
      <w:r w:rsidRPr="005E39CE">
        <w:t>medborgarnas integr</w:t>
      </w:r>
      <w:r w:rsidRPr="005E39CE">
        <w:t>i</w:t>
      </w:r>
      <w:r w:rsidRPr="005E39CE">
        <w:t>tet blir föremål för ytterligare utredning.</w:t>
      </w:r>
    </w:p>
    <w:p w:rsidR="00757DC9" w:rsidRPr="005E39CE" w:rsidRDefault="000A6EEC">
      <w:pPr>
        <w:pStyle w:val="Rubrik2"/>
        <w:shd w:val="clear" w:color="000000" w:fill="auto"/>
      </w:pPr>
      <w:r w:rsidRPr="005E39CE">
        <w:t>Säkerhets- och integritetsskyddsnämnden</w:t>
      </w:r>
    </w:p>
    <w:p w:rsidR="000A6EEC" w:rsidRPr="005E39CE" w:rsidRDefault="00757DC9">
      <w:pPr>
        <w:shd w:val="clear" w:color="000000" w:fill="auto"/>
      </w:pPr>
      <w:r w:rsidRPr="005E39CE">
        <w:t xml:space="preserve">Vidare har en utredning föreslagit att inrätta en särskild nämnd, </w:t>
      </w:r>
      <w:r w:rsidR="000A6EEC" w:rsidRPr="005E39CE">
        <w:t>Säkerhets- och integritetsskyddsnämnden</w:t>
      </w:r>
      <w:r w:rsidRPr="005E39CE">
        <w:t>,</w:t>
      </w:r>
      <w:r w:rsidR="000A6EEC" w:rsidRPr="005E39CE">
        <w:t xml:space="preserve"> </w:t>
      </w:r>
      <w:r w:rsidRPr="005E39CE">
        <w:t>med uppgift att granska myndigheternas a</w:t>
      </w:r>
      <w:r w:rsidRPr="005E39CE">
        <w:t>n</w:t>
      </w:r>
      <w:r w:rsidRPr="005E39CE">
        <w:t>vänd</w:t>
      </w:r>
      <w:r w:rsidR="000A6EEC" w:rsidRPr="005E39CE">
        <w:t>ning av hemliga tvångsmedel. Regeringen väljer att nämna detta faktum utan att för den skull definiera vilken vikt de lägger vid det nya förslaget som tidigare hette Tvångsmedels</w:t>
      </w:r>
      <w:r w:rsidR="00833F69" w:rsidRPr="005E39CE">
        <w:softHyphen/>
      </w:r>
      <w:r w:rsidR="000A6EEC" w:rsidRPr="005E39CE">
        <w:t>nämnden. Det nya förslaget innebär glädjande nog att underrättelseskyldighet införs för polisen efter att t.ex. avlyssning ägt rum. Detta är en vinst för rättssäkerheten. Vi frågar oss däremot om näm</w:t>
      </w:r>
      <w:r w:rsidR="000A6EEC" w:rsidRPr="005E39CE">
        <w:t>n</w:t>
      </w:r>
      <w:r w:rsidR="000A6EEC" w:rsidRPr="005E39CE">
        <w:t>dens föreslagna uppgift att tillämpa särskild tillsyn av den verksamhet som verkställer användning av hemliga tvångsmedel kommer att vara omfattande nog. Nämnden bör kunna granska enskilda ärenden samt kunna genomföra system- och verksamhetstillsyn. Samt en redovisning om de hemliga tvång</w:t>
      </w:r>
      <w:r w:rsidR="000A6EEC" w:rsidRPr="005E39CE">
        <w:t>s</w:t>
      </w:r>
      <w:r w:rsidR="000A6EEC" w:rsidRPr="005E39CE">
        <w:t>medlen har haft önskad effekt.</w:t>
      </w:r>
    </w:p>
    <w:p w:rsidR="00757DC9" w:rsidRPr="005E39CE" w:rsidRDefault="000A6EEC">
      <w:pPr>
        <w:pStyle w:val="Normaltindrag"/>
        <w:shd w:val="clear" w:color="000000" w:fill="auto"/>
      </w:pPr>
      <w:r w:rsidRPr="005E39CE">
        <w:t>Miljöpartiet anser att den nya nämndens plats som kontrollorgan vore bät</w:t>
      </w:r>
      <w:r w:rsidRPr="005E39CE">
        <w:t>t</w:t>
      </w:r>
      <w:r w:rsidRPr="005E39CE">
        <w:t xml:space="preserve">re lämpat som underställt riksdagen, liksom Justitieombudsmannen är. </w:t>
      </w:r>
      <w:r w:rsidR="00757DC9" w:rsidRPr="005E39CE">
        <w:t>Utre</w:t>
      </w:r>
      <w:r w:rsidR="00757DC9" w:rsidRPr="005E39CE">
        <w:t>d</w:t>
      </w:r>
      <w:r w:rsidR="00757DC9" w:rsidRPr="005E39CE">
        <w:t xml:space="preserve">ningen vill </w:t>
      </w:r>
      <w:r w:rsidRPr="005E39CE">
        <w:t xml:space="preserve">fortfarande </w:t>
      </w:r>
      <w:r w:rsidR="00757DC9" w:rsidRPr="005E39CE">
        <w:t>att nämnden ska ligga under regeringen. Vi</w:t>
      </w:r>
      <w:r w:rsidRPr="005E39CE">
        <w:t xml:space="preserve"> </w:t>
      </w:r>
      <w:r w:rsidR="00757DC9" w:rsidRPr="005E39CE">
        <w:t>menar att det är lämpligare att</w:t>
      </w:r>
      <w:r w:rsidRPr="005E39CE">
        <w:t xml:space="preserve"> ett kontrollorgan underställs r</w:t>
      </w:r>
      <w:r w:rsidR="00757DC9" w:rsidRPr="005E39CE">
        <w:t>iksdagen.</w:t>
      </w:r>
    </w:p>
    <w:p w:rsidR="00757DC9" w:rsidRPr="005E39CE" w:rsidRDefault="00757DC9">
      <w:pPr>
        <w:pStyle w:val="Rubrik1"/>
        <w:shd w:val="clear" w:color="000000" w:fill="auto"/>
      </w:pPr>
      <w:r w:rsidRPr="005E39CE">
        <w:t>Reella rättssäkerhetsgarantier</w:t>
      </w:r>
    </w:p>
    <w:p w:rsidR="00757DC9" w:rsidRPr="005E39CE" w:rsidRDefault="00757DC9">
      <w:pPr>
        <w:shd w:val="clear" w:color="000000" w:fill="auto"/>
      </w:pPr>
      <w:r w:rsidRPr="005E39CE">
        <w:t>Det ter sig inte desto mindre förvånande att regeringens planer på ökade i</w:t>
      </w:r>
      <w:r w:rsidRPr="005E39CE">
        <w:t>n</w:t>
      </w:r>
      <w:r w:rsidRPr="005E39CE">
        <w:t>grepp i</w:t>
      </w:r>
      <w:r w:rsidR="00833F69" w:rsidRPr="005E39CE">
        <w:t xml:space="preserve"> </w:t>
      </w:r>
      <w:r w:rsidRPr="005E39CE">
        <w:t>medborgarnas personliga integritet inte ackompanjerats av vederbörl</w:t>
      </w:r>
      <w:r w:rsidRPr="005E39CE">
        <w:t>i</w:t>
      </w:r>
      <w:r w:rsidRPr="005E39CE">
        <w:t>ga kontrollorgan</w:t>
      </w:r>
      <w:r w:rsidR="00833F69" w:rsidRPr="005E39CE">
        <w:t xml:space="preserve"> </w:t>
      </w:r>
      <w:r w:rsidRPr="005E39CE">
        <w:t>och åtgärder för att försäkra effektiviteten och säkerheten i användningen av de hemliga</w:t>
      </w:r>
      <w:r w:rsidR="00833F69" w:rsidRPr="005E39CE">
        <w:t xml:space="preserve"> </w:t>
      </w:r>
      <w:r w:rsidRPr="005E39CE">
        <w:t>tvångsmedlen.</w:t>
      </w:r>
      <w:r w:rsidR="00DD6266" w:rsidRPr="005E39CE">
        <w:t xml:space="preserve"> Det är glädjande om regeringen vill införa en underrättelseskyldighet för ordningsmakten men för att detta inte ska vara tandlöst medel krävs en tydlig skadeståndsskyldighet vid de fall då integritetskränkande instrument används mot oskyldiga.</w:t>
      </w:r>
    </w:p>
    <w:p w:rsidR="00757DC9" w:rsidRPr="005E39CE" w:rsidRDefault="00757DC9">
      <w:pPr>
        <w:pStyle w:val="Normaltindrag"/>
        <w:shd w:val="clear" w:color="000000" w:fill="auto"/>
      </w:pPr>
      <w:r w:rsidRPr="005E39CE">
        <w:t>Utöver de aviserade förslagen om att låta den öppna polisen använda he</w:t>
      </w:r>
      <w:r w:rsidRPr="005E39CE">
        <w:t>m</w:t>
      </w:r>
      <w:r w:rsidRPr="005E39CE">
        <w:t>liga</w:t>
      </w:r>
      <w:r w:rsidR="00833F69" w:rsidRPr="005E39CE">
        <w:t xml:space="preserve"> </w:t>
      </w:r>
      <w:r w:rsidRPr="005E39CE">
        <w:t>tvångsmedel med sänkta krav på brottsmisstanke och buggning, har flera andra</w:t>
      </w:r>
      <w:r w:rsidR="00833F69" w:rsidRPr="005E39CE">
        <w:t xml:space="preserve"> </w:t>
      </w:r>
      <w:r w:rsidRPr="005E39CE">
        <w:t>lagförslag motiverats för rikets säkerhet och i kampen mot terrorism, bland annat DNA</w:t>
      </w:r>
      <w:r w:rsidR="001462BF" w:rsidRPr="005E39CE">
        <w:t>-</w:t>
      </w:r>
      <w:r w:rsidRPr="005E39CE">
        <w:t>registrering,</w:t>
      </w:r>
      <w:r w:rsidR="001462BF" w:rsidRPr="005E39CE">
        <w:t xml:space="preserve"> </w:t>
      </w:r>
      <w:r w:rsidR="00DD6266" w:rsidRPr="005E39CE">
        <w:t>datalagringsdirektivet</w:t>
      </w:r>
      <w:r w:rsidRPr="005E39CE">
        <w:t xml:space="preserve"> och Försvarets radioa</w:t>
      </w:r>
      <w:r w:rsidRPr="005E39CE">
        <w:t>n</w:t>
      </w:r>
      <w:r w:rsidRPr="005E39CE">
        <w:t>stalts (FRA) utökade avlyssning</w:t>
      </w:r>
      <w:r w:rsidR="00DD6266" w:rsidRPr="005E39CE">
        <w:t xml:space="preserve"> </w:t>
      </w:r>
      <w:r w:rsidRPr="005E39CE">
        <w:t xml:space="preserve">av medborgarna. Sammantaget ser vi </w:t>
      </w:r>
      <w:r w:rsidR="00E53A86" w:rsidRPr="005E39CE">
        <w:t>en</w:t>
      </w:r>
      <w:r w:rsidRPr="005E39CE">
        <w:t xml:space="preserve"> utveckling som </w:t>
      </w:r>
      <w:r w:rsidR="00DD6266" w:rsidRPr="005E39CE">
        <w:t>är</w:t>
      </w:r>
      <w:r w:rsidRPr="005E39CE">
        <w:t xml:space="preserve"> vägen mot ett övervakningssamhälle.</w:t>
      </w:r>
    </w:p>
    <w:p w:rsidR="00757DC9" w:rsidRPr="005E39CE" w:rsidRDefault="00DD6266">
      <w:pPr>
        <w:pStyle w:val="Normaltindrag"/>
        <w:shd w:val="clear" w:color="000000" w:fill="auto"/>
      </w:pPr>
      <w:r w:rsidRPr="005E39CE">
        <w:t xml:space="preserve">Miljöpartiet ställer sig frågan om varför regeringen inte nämner </w:t>
      </w:r>
      <w:r w:rsidR="005B36D4" w:rsidRPr="005E39CE">
        <w:t>Integritet</w:t>
      </w:r>
      <w:r w:rsidR="005B36D4" w:rsidRPr="005E39CE">
        <w:t>s</w:t>
      </w:r>
      <w:r w:rsidR="005B36D4" w:rsidRPr="005E39CE">
        <w:t xml:space="preserve">skyddskommitténs </w:t>
      </w:r>
      <w:r w:rsidRPr="005E39CE">
        <w:t>existens i sina</w:t>
      </w:r>
      <w:r w:rsidR="00E53A86" w:rsidRPr="005E39CE">
        <w:t xml:space="preserve"> slutsatser i skrivelsen. Vi</w:t>
      </w:r>
      <w:r w:rsidRPr="005E39CE">
        <w:t xml:space="preserve"> ser </w:t>
      </w:r>
      <w:r w:rsidR="00E53A86" w:rsidRPr="005E39CE">
        <w:t xml:space="preserve">det </w:t>
      </w:r>
      <w:r w:rsidRPr="005E39CE">
        <w:t>som allva</w:t>
      </w:r>
      <w:r w:rsidRPr="005E39CE">
        <w:t>r</w:t>
      </w:r>
      <w:r w:rsidRPr="005E39CE">
        <w:t>ligt och högst anmärkningsvärt att de bordlagda lagförslagen om buggning och preventiva tvångsmedel kommer att genomföras utan hänsyn till kommi</w:t>
      </w:r>
      <w:r w:rsidRPr="005E39CE">
        <w:t>t</w:t>
      </w:r>
      <w:r w:rsidRPr="005E39CE">
        <w:t>téns resultat i sitt betänkande.</w:t>
      </w:r>
      <w:r w:rsidR="00757DC9" w:rsidRPr="005E39CE">
        <w:t>. Detta skickar ett tydligt budskap</w:t>
      </w:r>
      <w:r w:rsidRPr="005E39CE">
        <w:t xml:space="preserve"> </w:t>
      </w:r>
      <w:r w:rsidR="00757DC9" w:rsidRPr="005E39CE">
        <w:t>till svenska folket att regeringen</w:t>
      </w:r>
      <w:r w:rsidR="005B36D4" w:rsidRPr="005E39CE">
        <w:t>s</w:t>
      </w:r>
      <w:r w:rsidR="00757DC9" w:rsidRPr="005E39CE">
        <w:t xml:space="preserve"> avvägningar för att säkerställa medborgarnas rättssäke</w:t>
      </w:r>
      <w:r w:rsidR="00757DC9" w:rsidRPr="005E39CE">
        <w:t>r</w:t>
      </w:r>
      <w:r w:rsidR="00757DC9" w:rsidRPr="005E39CE">
        <w:t>het</w:t>
      </w:r>
      <w:r w:rsidR="001462BF" w:rsidRPr="005E39CE">
        <w:t xml:space="preserve"> </w:t>
      </w:r>
      <w:r w:rsidRPr="005E39CE">
        <w:t xml:space="preserve">är tomma ord. </w:t>
      </w:r>
      <w:r w:rsidR="00757DC9" w:rsidRPr="005E39CE">
        <w:t>Integritetsskyddskommitténs slutsatser kommer alltså inte bli</w:t>
      </w:r>
      <w:r w:rsidR="001462BF" w:rsidRPr="005E39CE">
        <w:t xml:space="preserve"> </w:t>
      </w:r>
      <w:r w:rsidR="00757DC9" w:rsidRPr="005E39CE">
        <w:t>föremål för avvägningar i regeringens iver att införa ”anti-terrorlagar”. Vi ser det</w:t>
      </w:r>
      <w:r w:rsidRPr="005E39CE">
        <w:t xml:space="preserve"> </w:t>
      </w:r>
      <w:r w:rsidR="00757DC9" w:rsidRPr="005E39CE">
        <w:t xml:space="preserve">således som ofrånkomligt att regeringen inväntar </w:t>
      </w:r>
      <w:r w:rsidR="005B36D4" w:rsidRPr="005E39CE">
        <w:t>Integritetsskydd</w:t>
      </w:r>
      <w:r w:rsidR="005B36D4" w:rsidRPr="005E39CE">
        <w:t>s</w:t>
      </w:r>
      <w:r w:rsidR="005B36D4" w:rsidRPr="005E39CE">
        <w:t xml:space="preserve">kommitténs </w:t>
      </w:r>
      <w:r w:rsidR="00757DC9" w:rsidRPr="005E39CE">
        <w:t>betänkande för</w:t>
      </w:r>
      <w:r w:rsidRPr="005E39CE">
        <w:t xml:space="preserve"> </w:t>
      </w:r>
      <w:r w:rsidR="00757DC9" w:rsidRPr="005E39CE">
        <w:t>att därefter föreslå lämpliga åtgärder för att til</w:t>
      </w:r>
      <w:r w:rsidR="00757DC9" w:rsidRPr="005E39CE">
        <w:t>l</w:t>
      </w:r>
      <w:r w:rsidR="00757DC9" w:rsidRPr="005E39CE">
        <w:t>försäkra medborgarna reella rättssäkerhetsgarantier.</w:t>
      </w:r>
    </w:p>
    <w:p w:rsidR="00833F69" w:rsidRPr="005E39CE" w:rsidRDefault="00757DC9">
      <w:pPr>
        <w:pStyle w:val="Normaltindrag"/>
        <w:shd w:val="clear" w:color="000000" w:fill="auto"/>
      </w:pPr>
      <w:r w:rsidRPr="005E39CE">
        <w:t>Miljöpartiet kan i enskilda fall se behovet av integritetsingripande åtgärder för att</w:t>
      </w:r>
      <w:r w:rsidR="00833F69" w:rsidRPr="005E39CE">
        <w:t xml:space="preserve"> </w:t>
      </w:r>
      <w:r w:rsidRPr="005E39CE">
        <w:t>komma åt grov brottslighet, men när de olika förslagen ses tillsammans skapar de en</w:t>
      </w:r>
      <w:r w:rsidR="00833F69" w:rsidRPr="005E39CE">
        <w:t xml:space="preserve"> </w:t>
      </w:r>
      <w:r w:rsidRPr="005E39CE">
        <w:t>övertydlig bild av byggandet av ett övervakningssamhälle. Vi kan inte acceptera att</w:t>
      </w:r>
      <w:r w:rsidR="00833F69" w:rsidRPr="005E39CE">
        <w:t xml:space="preserve"> </w:t>
      </w:r>
      <w:r w:rsidRPr="005E39CE">
        <w:t>medborgarnas rättssäkerhet äventyras på ett sådant sätt och kommer således</w:t>
      </w:r>
      <w:r w:rsidR="00833F69" w:rsidRPr="005E39CE">
        <w:t xml:space="preserve"> </w:t>
      </w:r>
      <w:r w:rsidRPr="005E39CE">
        <w:t xml:space="preserve">fortsättningsvis arbeta mot </w:t>
      </w:r>
      <w:r w:rsidR="005B36D4" w:rsidRPr="005E39CE">
        <w:t>flera</w:t>
      </w:r>
      <w:r w:rsidRPr="005E39CE">
        <w:t xml:space="preserve"> integritetskränkande lagförslag och för effektiva och</w:t>
      </w:r>
      <w:r w:rsidR="00833F69" w:rsidRPr="005E39CE">
        <w:t xml:space="preserve"> </w:t>
      </w:r>
      <w:r w:rsidRPr="005E39CE">
        <w:t>starka rättssäkerhetsgarantier.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E39CE">
        <w:trPr>
          <w:cantSplit/>
        </w:trPr>
        <w:tc>
          <w:tcPr>
            <w:tcW w:w="3046" w:type="dxa"/>
          </w:tcPr>
          <w:p w:rsidR="001F325B" w:rsidRPr="005E39CE" w:rsidRDefault="001F325B">
            <w:pPr>
              <w:pStyle w:val="UnderskriftDatum"/>
              <w:shd w:val="clear" w:color="000000" w:fill="auto"/>
              <w:spacing w:before="240"/>
            </w:pPr>
            <w:r w:rsidRPr="005E39CE">
              <w:t>Stockholm den 13 december 2006</w:t>
            </w:r>
          </w:p>
        </w:tc>
        <w:tc>
          <w:tcPr>
            <w:tcW w:w="3047" w:type="dxa"/>
          </w:tcPr>
          <w:p w:rsidR="001F325B" w:rsidRPr="005E39CE" w:rsidRDefault="001F325B">
            <w:pPr>
              <w:pStyle w:val="Underskrifter"/>
              <w:shd w:val="clear" w:color="000000" w:fill="auto"/>
              <w:spacing w:before="240"/>
            </w:pPr>
          </w:p>
        </w:tc>
      </w:tr>
      <w:tr w:rsidR="00000000" w:rsidRPr="005E39CE">
        <w:trPr>
          <w:cantSplit/>
        </w:trPr>
        <w:tc>
          <w:tcPr>
            <w:tcW w:w="3046" w:type="dxa"/>
          </w:tcPr>
          <w:p w:rsidR="001F325B" w:rsidRPr="005E39CE" w:rsidRDefault="001F325B">
            <w:pPr>
              <w:pStyle w:val="Underskrifter"/>
              <w:shd w:val="clear" w:color="000000" w:fill="auto"/>
            </w:pPr>
            <w:r w:rsidRPr="005E39CE">
              <w:t>Mehmet Kaplan (mp)</w:t>
            </w:r>
          </w:p>
        </w:tc>
        <w:tc>
          <w:tcPr>
            <w:tcW w:w="3046" w:type="dxa"/>
          </w:tcPr>
          <w:p w:rsidR="001F325B" w:rsidRPr="005E39CE" w:rsidRDefault="001F325B">
            <w:pPr>
              <w:pStyle w:val="Underskrifter"/>
              <w:shd w:val="clear" w:color="000000" w:fill="auto"/>
            </w:pPr>
          </w:p>
        </w:tc>
      </w:tr>
      <w:tr w:rsidR="00000000" w:rsidRPr="005E39CE">
        <w:trPr>
          <w:cantSplit/>
        </w:trPr>
        <w:tc>
          <w:tcPr>
            <w:tcW w:w="3046" w:type="dxa"/>
          </w:tcPr>
          <w:p w:rsidR="001F325B" w:rsidRPr="005E39CE" w:rsidRDefault="001F325B">
            <w:pPr>
              <w:pStyle w:val="Underskrifter"/>
              <w:shd w:val="clear" w:color="000000" w:fill="auto"/>
            </w:pPr>
            <w:r w:rsidRPr="005E39CE">
              <w:t>Mikael Johansson (mp)</w:t>
            </w:r>
          </w:p>
        </w:tc>
        <w:tc>
          <w:tcPr>
            <w:tcW w:w="3046" w:type="dxa"/>
          </w:tcPr>
          <w:p w:rsidR="001F325B" w:rsidRPr="005E39CE" w:rsidRDefault="001F325B">
            <w:pPr>
              <w:pStyle w:val="Underskrifter"/>
              <w:shd w:val="clear" w:color="000000" w:fill="auto"/>
            </w:pPr>
            <w:r w:rsidRPr="005E39CE">
              <w:t>Jan Lindholm (mp)</w:t>
            </w:r>
          </w:p>
        </w:tc>
      </w:tr>
    </w:tbl>
    <w:p w:rsidR="009E15A2" w:rsidRPr="005E39CE" w:rsidRDefault="009E15A2">
      <w:pPr>
        <w:pStyle w:val="Normaltindrag"/>
        <w:shd w:val="clear" w:color="000000" w:fill="auto"/>
      </w:pPr>
    </w:p>
    <w:sectPr w:rsidR="009E15A2" w:rsidRPr="005E39CE" w:rsidSect="005B36D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F325B" w:rsidRPr="005E39CE" w:rsidRDefault="001F325B">
      <w:r w:rsidRPr="005E39CE">
        <w:separator/>
      </w:r>
    </w:p>
  </w:endnote>
  <w:endnote w:type="continuationSeparator" w:id="0">
    <w:p w:rsidR="001F325B" w:rsidRPr="005E39CE" w:rsidRDefault="001F325B">
      <w:r w:rsidRPr="005E39C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16B9" w:rsidRPr="005E39CE" w:rsidRDefault="005E39CE" w:rsidP="005B36D4">
    <w:pPr>
      <w:pStyle w:val="Sidfot"/>
    </w:pPr>
    <w:r w:rsidRPr="005E39C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6105296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36D4" w:rsidRDefault="001F325B">
                          <w:pPr>
                            <w:pStyle w:val="NormalS5sidnrV"/>
                          </w:pPr>
                          <w:r>
                            <w:fldChar w:fldCharType="begin"/>
                          </w:r>
                          <w:r w:rsidR="005B36D4">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B36D4" w:rsidRDefault="001F325B">
                    <w:pPr>
                      <w:pStyle w:val="NormalS5sidnrV"/>
                    </w:pPr>
                    <w:r>
                      <w:fldChar w:fldCharType="begin"/>
                    </w:r>
                    <w:r w:rsidR="005B36D4">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16B9" w:rsidRPr="005E39CE" w:rsidRDefault="005E39CE" w:rsidP="005B36D4">
    <w:pPr>
      <w:pStyle w:val="Sidfot"/>
    </w:pPr>
    <w:r w:rsidRPr="005E39C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8773103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36D4" w:rsidRDefault="001F325B">
                          <w:pPr>
                            <w:pStyle w:val="NormalS5sidnrH"/>
                            <w:ind w:right="0"/>
                          </w:pPr>
                          <w:r>
                            <w:fldChar w:fldCharType="begin"/>
                          </w:r>
                          <w:r w:rsidR="005B36D4">
                            <w:instrText xml:space="preserve"> PAGE *\charformat</w:instrText>
                          </w:r>
                          <w:r>
                            <w:fldChar w:fldCharType="separate"/>
                          </w:r>
                          <w:r w:rsidR="00F462F0">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B36D4" w:rsidRDefault="001F325B">
                    <w:pPr>
                      <w:pStyle w:val="NormalS5sidnrH"/>
                      <w:ind w:right="0"/>
                    </w:pPr>
                    <w:r>
                      <w:fldChar w:fldCharType="begin"/>
                    </w:r>
                    <w:r w:rsidR="005B36D4">
                      <w:instrText xml:space="preserve"> PAGE *\charformat</w:instrText>
                    </w:r>
                    <w:r>
                      <w:fldChar w:fldCharType="separate"/>
                    </w:r>
                    <w:r w:rsidR="00F462F0">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16B9" w:rsidRPr="005E39CE" w:rsidRDefault="005E39CE" w:rsidP="005B36D4">
    <w:pPr>
      <w:pStyle w:val="Sidfot"/>
    </w:pPr>
    <w:r w:rsidRPr="005E39C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8812293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36D4" w:rsidRDefault="001F325B">
                          <w:pPr>
                            <w:pStyle w:val="NormalS5sidnrH"/>
                            <w:ind w:right="0"/>
                          </w:pPr>
                          <w:r>
                            <w:fldChar w:fldCharType="begin"/>
                          </w:r>
                          <w:r w:rsidR="005B36D4">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B36D4" w:rsidRDefault="001F325B">
                    <w:pPr>
                      <w:pStyle w:val="NormalS5sidnrH"/>
                      <w:ind w:right="0"/>
                    </w:pPr>
                    <w:r>
                      <w:fldChar w:fldCharType="begin"/>
                    </w:r>
                    <w:r w:rsidR="005B36D4">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F325B" w:rsidRPr="005E39CE" w:rsidRDefault="001F325B">
      <w:r w:rsidRPr="005E39CE">
        <w:separator/>
      </w:r>
    </w:p>
  </w:footnote>
  <w:footnote w:type="continuationSeparator" w:id="0">
    <w:p w:rsidR="001F325B" w:rsidRPr="005E39CE" w:rsidRDefault="001F325B">
      <w:r w:rsidRPr="005E39C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16B9" w:rsidRPr="005E39CE" w:rsidRDefault="005E39CE" w:rsidP="005B36D4">
    <w:pPr>
      <w:pStyle w:val="Sidhuvud"/>
    </w:pPr>
    <w:r w:rsidRPr="005E39C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7004664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36D4" w:rsidRDefault="001F325B">
                          <w:pPr>
                            <w:pStyle w:val="KantRubrikS5V"/>
                          </w:pPr>
                          <w:r>
                            <w:fldChar w:fldCharType="begin"/>
                          </w:r>
                          <w:r w:rsidR="005B36D4">
                            <w:instrText xml:space="preserve"> DOCPROPERTY "YearUser" *\charformat </w:instrText>
                          </w:r>
                          <w:r>
                            <w:fldChar w:fldCharType="separate"/>
                          </w:r>
                          <w:r w:rsidR="00F462F0">
                            <w:t>2006/07</w:t>
                          </w:r>
                          <w:r>
                            <w:fldChar w:fldCharType="end"/>
                          </w:r>
                          <w:r w:rsidR="005B36D4">
                            <w:t>:</w:t>
                          </w:r>
                          <w:r>
                            <w:fldChar w:fldCharType="begin"/>
                          </w:r>
                          <w:r w:rsidR="005B36D4">
                            <w:instrText xml:space="preserve"> DOCPROPERTY "Motionsnummer" *\charformat </w:instrText>
                          </w:r>
                          <w:r>
                            <w:fldChar w:fldCharType="separate"/>
                          </w:r>
                          <w:r w:rsidR="00F462F0">
                            <w:t>Ju5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B36D4" w:rsidRDefault="001F325B">
                    <w:pPr>
                      <w:pStyle w:val="KantRubrikS5V"/>
                    </w:pPr>
                    <w:r>
                      <w:fldChar w:fldCharType="begin"/>
                    </w:r>
                    <w:r w:rsidR="005B36D4">
                      <w:instrText xml:space="preserve"> DOCPROPERTY "YearUser" *\charformat </w:instrText>
                    </w:r>
                    <w:r>
                      <w:fldChar w:fldCharType="separate"/>
                    </w:r>
                    <w:r w:rsidR="00F462F0">
                      <w:t>2006/07</w:t>
                    </w:r>
                    <w:r>
                      <w:fldChar w:fldCharType="end"/>
                    </w:r>
                    <w:r w:rsidR="005B36D4">
                      <w:t>:</w:t>
                    </w:r>
                    <w:r>
                      <w:fldChar w:fldCharType="begin"/>
                    </w:r>
                    <w:r w:rsidR="005B36D4">
                      <w:instrText xml:space="preserve"> DOCPROPERTY "Motionsnummer" *\charformat </w:instrText>
                    </w:r>
                    <w:r>
                      <w:fldChar w:fldCharType="separate"/>
                    </w:r>
                    <w:r w:rsidR="00F462F0">
                      <w:t>Ju5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16B9" w:rsidRPr="005E39CE" w:rsidRDefault="005E39CE" w:rsidP="005B36D4">
    <w:pPr>
      <w:pStyle w:val="Sidhuvud"/>
    </w:pPr>
    <w:r w:rsidRPr="005E39C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5016724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36D4" w:rsidRDefault="001F325B">
                          <w:pPr>
                            <w:pStyle w:val="KantRubrikS5H"/>
                            <w:ind w:right="0"/>
                          </w:pPr>
                          <w:r>
                            <w:fldChar w:fldCharType="begin"/>
                          </w:r>
                          <w:r w:rsidR="005B36D4">
                            <w:instrText xml:space="preserve"> DOCPROPERTY "YearUser" *\charformat </w:instrText>
                          </w:r>
                          <w:r>
                            <w:fldChar w:fldCharType="separate"/>
                          </w:r>
                          <w:r w:rsidR="00F462F0">
                            <w:t>2006/07</w:t>
                          </w:r>
                          <w:r>
                            <w:fldChar w:fldCharType="end"/>
                          </w:r>
                          <w:r w:rsidR="005B36D4">
                            <w:t>:</w:t>
                          </w:r>
                          <w:r>
                            <w:fldChar w:fldCharType="begin"/>
                          </w:r>
                          <w:r w:rsidR="005B36D4">
                            <w:instrText xml:space="preserve"> DOCPROPERTY "Motionsnummer" *\charformat </w:instrText>
                          </w:r>
                          <w:r>
                            <w:fldChar w:fldCharType="separate"/>
                          </w:r>
                          <w:r w:rsidR="00F462F0">
                            <w:t>Ju5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B36D4" w:rsidRDefault="001F325B">
                    <w:pPr>
                      <w:pStyle w:val="KantRubrikS5H"/>
                      <w:ind w:right="0"/>
                    </w:pPr>
                    <w:r>
                      <w:fldChar w:fldCharType="begin"/>
                    </w:r>
                    <w:r w:rsidR="005B36D4">
                      <w:instrText xml:space="preserve"> DOCPROPERTY "YearUser" *\charformat </w:instrText>
                    </w:r>
                    <w:r>
                      <w:fldChar w:fldCharType="separate"/>
                    </w:r>
                    <w:r w:rsidR="00F462F0">
                      <w:t>2006/07</w:t>
                    </w:r>
                    <w:r>
                      <w:fldChar w:fldCharType="end"/>
                    </w:r>
                    <w:r w:rsidR="005B36D4">
                      <w:t>:</w:t>
                    </w:r>
                    <w:r>
                      <w:fldChar w:fldCharType="begin"/>
                    </w:r>
                    <w:r w:rsidR="005B36D4">
                      <w:instrText xml:space="preserve"> DOCPROPERTY "Motionsnummer" *\charformat </w:instrText>
                    </w:r>
                    <w:r>
                      <w:fldChar w:fldCharType="separate"/>
                    </w:r>
                    <w:r w:rsidR="00F462F0">
                      <w:t>Ju5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325B" w:rsidRPr="005E39CE" w:rsidRDefault="001F325B">
    <w:pPr>
      <w:pStyle w:val="FSHNormal"/>
      <w:tabs>
        <w:tab w:val="right" w:pos="5840"/>
      </w:tabs>
    </w:pPr>
    <w:r w:rsidRPr="005E39CE">
      <w:br/>
    </w:r>
    <w:r w:rsidRPr="005E39CE">
      <w:fldChar w:fldCharType="begin" w:fldLock="1"/>
    </w:r>
    <w:r w:rsidRPr="005E39CE">
      <w:instrText xml:space="preserve"> DOCPROPERTY</w:instrText>
    </w:r>
    <w:r w:rsidRPr="005E39CE">
      <w:rPr>
        <w:sz w:val="18"/>
      </w:rPr>
      <w:instrText xml:space="preserve"> "YearUser" *\charformat </w:instrText>
    </w:r>
    <w:r w:rsidRPr="005E39CE">
      <w:fldChar w:fldCharType="separate"/>
    </w:r>
    <w:r w:rsidRPr="005E39CE">
      <w:t>2006/07</w:t>
    </w:r>
    <w:r w:rsidRPr="005E39CE">
      <w:fldChar w:fldCharType="end"/>
    </w:r>
    <w:r w:rsidRPr="005E39CE">
      <w:t xml:space="preserve"> </w:t>
    </w:r>
    <w:r w:rsidRPr="005E39CE">
      <w:tab/>
      <w:t xml:space="preserve">mnr: </w:t>
    </w:r>
    <w:r w:rsidRPr="005E39CE">
      <w:fldChar w:fldCharType="begin" w:fldLock="1"/>
    </w:r>
    <w:r w:rsidRPr="005E39CE">
      <w:instrText xml:space="preserve"> DOCPROPERTY</w:instrText>
    </w:r>
    <w:r w:rsidRPr="005E39CE">
      <w:rPr>
        <w:sz w:val="18"/>
      </w:rPr>
      <w:instrText xml:space="preserve"> "Motionsnummer" *\charformat </w:instrText>
    </w:r>
    <w:r w:rsidRPr="005E39CE">
      <w:fldChar w:fldCharType="separate"/>
    </w:r>
    <w:r w:rsidRPr="005E39CE">
      <w:t>Ju5</w:t>
    </w:r>
    <w:r w:rsidRPr="005E39CE">
      <w:fldChar w:fldCharType="end"/>
    </w:r>
    <w:r w:rsidRPr="005E39CE">
      <w:br/>
    </w:r>
    <w:r w:rsidRPr="005E39CE">
      <w:fldChar w:fldCharType="begin" w:fldLock="1"/>
    </w:r>
    <w:r w:rsidRPr="005E39CE">
      <w:instrText xml:space="preserve"> DOCPROPERTY</w:instrText>
    </w:r>
    <w:r w:rsidRPr="005E39CE">
      <w:rPr>
        <w:sz w:val="18"/>
      </w:rPr>
      <w:instrText xml:space="preserve"> "Samling" *\charformat </w:instrText>
    </w:r>
    <w:r w:rsidRPr="005E39CE">
      <w:fldChar w:fldCharType="end"/>
    </w:r>
    <w:r w:rsidRPr="005E39CE">
      <w:tab/>
      <w:t xml:space="preserve">pnr: </w:t>
    </w:r>
    <w:r w:rsidRPr="005E39CE">
      <w:fldChar w:fldCharType="begin" w:fldLock="1"/>
    </w:r>
    <w:r w:rsidRPr="005E39CE">
      <w:instrText xml:space="preserve"> DOCPROPERTY</w:instrText>
    </w:r>
    <w:r w:rsidRPr="005E39CE">
      <w:rPr>
        <w:sz w:val="18"/>
      </w:rPr>
      <w:instrText xml:space="preserve"> "Partinummer" *\charformat </w:instrText>
    </w:r>
    <w:r w:rsidRPr="005E39CE">
      <w:fldChar w:fldCharType="separate"/>
    </w:r>
    <w:r w:rsidRPr="005E39CE">
      <w:t>mp8</w:t>
    </w:r>
    <w:r w:rsidRPr="005E39CE">
      <w:fldChar w:fldCharType="end"/>
    </w:r>
  </w:p>
  <w:p w:rsidR="001F325B" w:rsidRPr="005E39CE" w:rsidRDefault="001F325B">
    <w:pPr>
      <w:pStyle w:val="FSHRub1"/>
    </w:pPr>
    <w:r w:rsidRPr="005E39CE">
      <w:t>Motion till riksdagen</w:t>
    </w:r>
    <w:r w:rsidRPr="005E39CE">
      <w:br/>
    </w:r>
    <w:r w:rsidRPr="005E39CE">
      <w:fldChar w:fldCharType="begin" w:fldLock="1"/>
    </w:r>
    <w:r w:rsidRPr="005E39CE">
      <w:instrText xml:space="preserve"> DOCPROPERTY "YearUser" *\charformat </w:instrText>
    </w:r>
    <w:r w:rsidRPr="005E39CE">
      <w:fldChar w:fldCharType="separate"/>
    </w:r>
    <w:r w:rsidRPr="005E39CE">
      <w:t>2006/07</w:t>
    </w:r>
    <w:r w:rsidRPr="005E39CE">
      <w:fldChar w:fldCharType="end"/>
    </w:r>
    <w:r w:rsidRPr="005E39CE">
      <w:t>:</w:t>
    </w:r>
    <w:r w:rsidRPr="005E39CE">
      <w:fldChar w:fldCharType="begin" w:fldLock="1"/>
    </w:r>
    <w:r w:rsidRPr="005E39CE">
      <w:instrText xml:space="preserve"> DOCPROPERTY "Motionsnummer" *\charformat </w:instrText>
    </w:r>
    <w:r w:rsidRPr="005E39CE">
      <w:fldChar w:fldCharType="separate"/>
    </w:r>
    <w:r w:rsidRPr="005E39CE">
      <w:t>Ju5</w:t>
    </w:r>
    <w:r w:rsidRPr="005E39CE">
      <w:fldChar w:fldCharType="end"/>
    </w:r>
  </w:p>
  <w:p w:rsidR="001F325B" w:rsidRPr="005E39CE" w:rsidRDefault="001F325B">
    <w:pPr>
      <w:pStyle w:val="FSHNormalS5"/>
    </w:pPr>
    <w:r w:rsidRPr="005E39CE">
      <w:fldChar w:fldCharType="begin" w:fldLock="1"/>
    </w:r>
    <w:r w:rsidRPr="005E39CE">
      <w:instrText xml:space="preserve"> DOCPROPERTY "MotionarText" *\charformat </w:instrText>
    </w:r>
    <w:r w:rsidRPr="005E39CE">
      <w:fldChar w:fldCharType="separate"/>
    </w:r>
    <w:r w:rsidRPr="005E39CE">
      <w:t>av Mehmet Kaplan m.fl. (mp)</w:t>
    </w:r>
    <w:r w:rsidRPr="005E39CE">
      <w:fldChar w:fldCharType="end"/>
    </w:r>
    <w:r w:rsidRPr="005E39CE">
      <w:br/>
    </w:r>
    <w:r w:rsidRPr="005E39CE">
      <w:fldChar w:fldCharType="begin" w:fldLock="1"/>
    </w:r>
    <w:r w:rsidRPr="005E39CE">
      <w:instrText xml:space="preserve"> DOCPROPERTY "SvarFrasKort" *\charformat </w:instrText>
    </w:r>
    <w:r w:rsidRPr="005E39CE">
      <w:fldChar w:fldCharType="separate"/>
    </w:r>
    <w:r w:rsidRPr="005E39CE">
      <w:t>med anledning av skr. 2006/07:28</w:t>
    </w:r>
    <w:r w:rsidRPr="005E39CE">
      <w:fldChar w:fldCharType="end"/>
    </w:r>
  </w:p>
  <w:p w:rsidR="001F325B" w:rsidRPr="005E39CE" w:rsidRDefault="001F325B">
    <w:pPr>
      <w:pStyle w:val="FSHTitel"/>
    </w:pPr>
    <w:r w:rsidRPr="005E39CE">
      <w:fldChar w:fldCharType="begin" w:fldLock="1"/>
    </w:r>
    <w:r w:rsidRPr="005E39CE">
      <w:instrText xml:space="preserve"> DOCPROPERTY</w:instrText>
    </w:r>
    <w:r w:rsidRPr="005E39CE">
      <w:rPr>
        <w:sz w:val="18"/>
      </w:rPr>
      <w:instrText xml:space="preserve"> "RubrikSvar" *\charformat </w:instrText>
    </w:r>
    <w:r w:rsidRPr="005E39CE">
      <w:fldChar w:fldCharType="separate"/>
    </w:r>
    <w:r w:rsidRPr="005E39CE">
      <w:t xml:space="preserve">Hemlig teleavlyssning, hemlig teleövervakning och hemlig kameraövervakning vid förundersökning i brottmål under år 2005 </w:t>
    </w:r>
    <w:r w:rsidRPr="005E39CE">
      <w:fldChar w:fldCharType="end"/>
    </w:r>
  </w:p>
  <w:p w:rsidR="001F325B" w:rsidRPr="005E39CE" w:rsidRDefault="001F325B">
    <w:pPr>
      <w:pStyle w:val="Normal00"/>
    </w:pPr>
  </w:p>
  <w:p w:rsidR="005B36D4" w:rsidRPr="005E39CE" w:rsidRDefault="005B36D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3FE04EA"/>
    <w:multiLevelType w:val="hybridMultilevel"/>
    <w:tmpl w:val="7E16762A"/>
    <w:lvl w:ilvl="0" w:tplc="8C7871E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55227126">
    <w:abstractNumId w:val="14"/>
  </w:num>
  <w:num w:numId="2" w16cid:durableId="1383794120">
    <w:abstractNumId w:val="10"/>
  </w:num>
  <w:num w:numId="3" w16cid:durableId="1824615268">
    <w:abstractNumId w:val="11"/>
  </w:num>
  <w:num w:numId="4" w16cid:durableId="564292861">
    <w:abstractNumId w:val="12"/>
  </w:num>
  <w:num w:numId="5" w16cid:durableId="2076538634">
    <w:abstractNumId w:val="8"/>
  </w:num>
  <w:num w:numId="6" w16cid:durableId="323124471">
    <w:abstractNumId w:val="3"/>
  </w:num>
  <w:num w:numId="7" w16cid:durableId="1822650026">
    <w:abstractNumId w:val="2"/>
  </w:num>
  <w:num w:numId="8" w16cid:durableId="1002322691">
    <w:abstractNumId w:val="1"/>
  </w:num>
  <w:num w:numId="9" w16cid:durableId="629745825">
    <w:abstractNumId w:val="0"/>
  </w:num>
  <w:num w:numId="10" w16cid:durableId="1637644122">
    <w:abstractNumId w:val="9"/>
  </w:num>
  <w:num w:numId="11" w16cid:durableId="179127621">
    <w:abstractNumId w:val="7"/>
  </w:num>
  <w:num w:numId="12" w16cid:durableId="506671825">
    <w:abstractNumId w:val="6"/>
  </w:num>
  <w:num w:numId="13" w16cid:durableId="1232808268">
    <w:abstractNumId w:val="5"/>
  </w:num>
  <w:num w:numId="14" w16cid:durableId="1928926468">
    <w:abstractNumId w:val="4"/>
  </w:num>
  <w:num w:numId="15" w16cid:durableId="206440880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2-11"/>
    <w:docVar w:name="PersonGUIDs" w:val="{118C048D-818B-4EE9-99AD-DE1F328BC164},{756F1CB3-4A6F-49DB-ACE4-BF700CEB9665},{C87839E7-C05D-47B9-AB7F-246B82B1F61B}"/>
  </w:docVars>
  <w:rsids>
    <w:rsidRoot w:val="005E39CE"/>
    <w:rsid w:val="00002742"/>
    <w:rsid w:val="000220F8"/>
    <w:rsid w:val="00030972"/>
    <w:rsid w:val="00034058"/>
    <w:rsid w:val="00040D14"/>
    <w:rsid w:val="0004381F"/>
    <w:rsid w:val="00064BC3"/>
    <w:rsid w:val="00066474"/>
    <w:rsid w:val="000665E6"/>
    <w:rsid w:val="00066775"/>
    <w:rsid w:val="00072FB9"/>
    <w:rsid w:val="0007598F"/>
    <w:rsid w:val="000A6EEC"/>
    <w:rsid w:val="000B2040"/>
    <w:rsid w:val="000E431D"/>
    <w:rsid w:val="000E48DA"/>
    <w:rsid w:val="000E5207"/>
    <w:rsid w:val="000F5ADD"/>
    <w:rsid w:val="00100531"/>
    <w:rsid w:val="0010382E"/>
    <w:rsid w:val="00121083"/>
    <w:rsid w:val="00131D59"/>
    <w:rsid w:val="001462BF"/>
    <w:rsid w:val="00166D90"/>
    <w:rsid w:val="00170803"/>
    <w:rsid w:val="00177CC2"/>
    <w:rsid w:val="0019171D"/>
    <w:rsid w:val="001921C4"/>
    <w:rsid w:val="001923A4"/>
    <w:rsid w:val="001A25D5"/>
    <w:rsid w:val="001A2624"/>
    <w:rsid w:val="001A2A2B"/>
    <w:rsid w:val="001A7E3A"/>
    <w:rsid w:val="001E0043"/>
    <w:rsid w:val="001F325B"/>
    <w:rsid w:val="00201DFB"/>
    <w:rsid w:val="00204A63"/>
    <w:rsid w:val="00212FF1"/>
    <w:rsid w:val="00230193"/>
    <w:rsid w:val="00244D0B"/>
    <w:rsid w:val="0025068A"/>
    <w:rsid w:val="00274771"/>
    <w:rsid w:val="002818D3"/>
    <w:rsid w:val="002860DD"/>
    <w:rsid w:val="002911A7"/>
    <w:rsid w:val="002943C8"/>
    <w:rsid w:val="00295E6D"/>
    <w:rsid w:val="002A2A6B"/>
    <w:rsid w:val="002C2373"/>
    <w:rsid w:val="002D11A8"/>
    <w:rsid w:val="002F201C"/>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E02EA"/>
    <w:rsid w:val="004E38D9"/>
    <w:rsid w:val="004F7723"/>
    <w:rsid w:val="005000F2"/>
    <w:rsid w:val="00531020"/>
    <w:rsid w:val="00545150"/>
    <w:rsid w:val="00545421"/>
    <w:rsid w:val="0055072A"/>
    <w:rsid w:val="005525A5"/>
    <w:rsid w:val="005544CE"/>
    <w:rsid w:val="005B145B"/>
    <w:rsid w:val="005B36D4"/>
    <w:rsid w:val="005D3F50"/>
    <w:rsid w:val="005E2912"/>
    <w:rsid w:val="005E39CE"/>
    <w:rsid w:val="00601C6D"/>
    <w:rsid w:val="00603CD4"/>
    <w:rsid w:val="006346C1"/>
    <w:rsid w:val="00653DD0"/>
    <w:rsid w:val="00683FC1"/>
    <w:rsid w:val="006964CF"/>
    <w:rsid w:val="006B6262"/>
    <w:rsid w:val="00727C6F"/>
    <w:rsid w:val="00740D6D"/>
    <w:rsid w:val="00743F76"/>
    <w:rsid w:val="00757DC9"/>
    <w:rsid w:val="00770030"/>
    <w:rsid w:val="00774959"/>
    <w:rsid w:val="007852B2"/>
    <w:rsid w:val="00794149"/>
    <w:rsid w:val="007B67A7"/>
    <w:rsid w:val="007C6092"/>
    <w:rsid w:val="007E119E"/>
    <w:rsid w:val="00833F69"/>
    <w:rsid w:val="00846903"/>
    <w:rsid w:val="008C1C3E"/>
    <w:rsid w:val="008F0A96"/>
    <w:rsid w:val="009062A0"/>
    <w:rsid w:val="00921B65"/>
    <w:rsid w:val="009451E7"/>
    <w:rsid w:val="00956E7F"/>
    <w:rsid w:val="00970D4F"/>
    <w:rsid w:val="00971D70"/>
    <w:rsid w:val="009A3DA1"/>
    <w:rsid w:val="009A4377"/>
    <w:rsid w:val="009A6043"/>
    <w:rsid w:val="009D0673"/>
    <w:rsid w:val="009E15A2"/>
    <w:rsid w:val="00A053C6"/>
    <w:rsid w:val="00A055B3"/>
    <w:rsid w:val="00A15D71"/>
    <w:rsid w:val="00A21BC5"/>
    <w:rsid w:val="00A355FC"/>
    <w:rsid w:val="00A736FF"/>
    <w:rsid w:val="00AA1434"/>
    <w:rsid w:val="00AB5000"/>
    <w:rsid w:val="00AC23BB"/>
    <w:rsid w:val="00AC4310"/>
    <w:rsid w:val="00AC63D9"/>
    <w:rsid w:val="00AE2EF8"/>
    <w:rsid w:val="00AF35CE"/>
    <w:rsid w:val="00AF5881"/>
    <w:rsid w:val="00B13BF0"/>
    <w:rsid w:val="00B33C81"/>
    <w:rsid w:val="00B34666"/>
    <w:rsid w:val="00B52E2F"/>
    <w:rsid w:val="00B67E5B"/>
    <w:rsid w:val="00B916B9"/>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D6266"/>
    <w:rsid w:val="00DE79F1"/>
    <w:rsid w:val="00DF5ACD"/>
    <w:rsid w:val="00E05F04"/>
    <w:rsid w:val="00E22893"/>
    <w:rsid w:val="00E22D9E"/>
    <w:rsid w:val="00E349C2"/>
    <w:rsid w:val="00E360DE"/>
    <w:rsid w:val="00E5074A"/>
    <w:rsid w:val="00E521CB"/>
    <w:rsid w:val="00E53A86"/>
    <w:rsid w:val="00E728F6"/>
    <w:rsid w:val="00E75D28"/>
    <w:rsid w:val="00E84F25"/>
    <w:rsid w:val="00E94E4B"/>
    <w:rsid w:val="00EC007B"/>
    <w:rsid w:val="00F21B30"/>
    <w:rsid w:val="00F273EA"/>
    <w:rsid w:val="00F42CB9"/>
    <w:rsid w:val="00F462F0"/>
    <w:rsid w:val="00F73E9E"/>
    <w:rsid w:val="00F87D14"/>
    <w:rsid w:val="00FA3374"/>
    <w:rsid w:val="00FB2435"/>
    <w:rsid w:val="00FB6490"/>
    <w:rsid w:val="00FC53D4"/>
    <w:rsid w:val="00FC7246"/>
    <w:rsid w:val="00FC7E79"/>
    <w:rsid w:val="00FD24C5"/>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E84A379-CE2A-48F1-930D-D4A00EE8A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36D4"/>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1775</Words>
  <Characters>10958</Characters>
  <Application>Microsoft Office Word</Application>
  <DocSecurity>4</DocSecurity>
  <Lines>195</Lines>
  <Paragraphs>52</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2007-01-15T09:24:00Z</cp:lastPrinted>
  <dcterms:created xsi:type="dcterms:W3CDTF">2025-12-17T00:12:00Z</dcterms:created>
  <dcterms:modified xsi:type="dcterms:W3CDTF">2025-12-17T00:12:00Z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mot2000_460_2006-12-11</vt:lpwstr>
  </property>
  <property fmtid="{D5CDD505-2E9C-101B-9397-08002B2CF9AE}" pid="3" name="version">
    <vt:lpwstr>mot2000_460_2006-12-11</vt:lpwstr>
  </property>
  <property fmtid="{D5CDD505-2E9C-101B-9397-08002B2CF9AE}" pid="4" name="dokumenttyp">
    <vt:lpwstr>motion</vt:lpwstr>
  </property>
  <property fmtid="{D5CDD505-2E9C-101B-9397-08002B2CF9AE}" pid="5" name="Sekr">
    <vt:lpwstr>ZC</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Hemlig teleavlyssning, hemlig teleövervakning och hemlig kameraövervakning vid förundersökning i brottmål under år 2005 </vt:lpwstr>
  </property>
  <property fmtid="{D5CDD505-2E9C-101B-9397-08002B2CF9AE}" pid="11" name="SvarFrasKort">
    <vt:lpwstr>med anledning av skr. 2006/07:28</vt:lpwstr>
  </property>
  <property fmtid="{D5CDD505-2E9C-101B-9397-08002B2CF9AE}" pid="12" name="Svar">
    <vt:lpwstr>Regeringsskrivelse</vt:lpwstr>
  </property>
  <property fmtid="{D5CDD505-2E9C-101B-9397-08002B2CF9AE}" pid="13" name="SvarNr">
    <vt:lpwstr>2006/07:28</vt:lpwstr>
  </property>
  <property fmtid="{D5CDD505-2E9C-101B-9397-08002B2CF9AE}" pid="14" name="RubrikSvar">
    <vt:lpwstr>Hemlig teleavlyssning, hemlig teleövervakning och hemlig kameraövervakning vid förundersökning i brottmål under år 2005 </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mp8</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Mehmet Kaplan m.fl. (mp)</vt:lpwstr>
  </property>
  <property fmtid="{D5CDD505-2E9C-101B-9397-08002B2CF9AE}" pid="26" name="MotionarLista">
    <vt:lpwstr>Kaplan, Mehmet (mp)\Johansson, Mikael (mp)\Lindholm,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Mehmet Kaplan (mp), Mikael Johansson (mp), 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Ju5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13 december 2006</vt:lpwstr>
  </property>
  <property fmtid="{D5CDD505-2E9C-101B-9397-08002B2CF9AE}" pid="44" name="NotesUID">
    <vt:lpwstr/>
  </property>
  <property fmtid="{D5CDD505-2E9C-101B-9397-08002B2CF9AE}" pid="45" name="ReservUID">
    <vt:lpwstr>ms0207ab</vt:lpwstr>
  </property>
  <property fmtid="{D5CDD505-2E9C-101B-9397-08002B2CF9AE}" pid="46" name="MotionID">
    <vt:lpwstr>20062007000001090112000000080075</vt:lpwstr>
  </property>
  <property fmtid="{D5CDD505-2E9C-101B-9397-08002B2CF9AE}" pid="47" name="datum">
    <vt:lpwstr>061213</vt:lpwstr>
  </property>
  <property fmtid="{D5CDD505-2E9C-101B-9397-08002B2CF9AE}" pid="48" name="avsändar-e-post">
    <vt:lpwstr/>
  </property>
  <property fmtid="{D5CDD505-2E9C-101B-9397-08002B2CF9AE}" pid="49" name="id">
    <vt:lpwstr>20062007000001090112000000080075</vt:lpwstr>
  </property>
  <property fmtid="{D5CDD505-2E9C-101B-9397-08002B2CF9AE}" pid="50" name="nummer">
    <vt:lpwstr>5</vt:lpwstr>
  </property>
  <property fmtid="{D5CDD505-2E9C-101B-9397-08002B2CF9AE}" pid="51" name="utskottsbeteckning">
    <vt:lpwstr>Ju</vt:lpwstr>
  </property>
  <property fmtid="{D5CDD505-2E9C-101B-9397-08002B2CF9AE}" pid="52" name="GlobalUID">
    <vt:lpwstr>{ED02DCC6-046E-4617-AC17-0C1046E77986}</vt:lpwstr>
  </property>
  <property fmtid="{D5CDD505-2E9C-101B-9397-08002B2CF9AE}" pid="53" name="Överföringar">
    <vt:i4>0</vt:i4>
  </property>
  <property fmtid="{D5CDD505-2E9C-101B-9397-08002B2CF9AE}" pid="54" name="Checksum">
    <vt:lpwstr>*0004694875128*</vt:lpwstr>
  </property>
  <property fmtid="{D5CDD505-2E9C-101B-9397-08002B2CF9AE}" pid="55" name="skuggnummer">
    <vt:lpwstr/>
  </property>
  <property fmtid="{D5CDD505-2E9C-101B-9397-08002B2CF9AE}" pid="56" name="urixVersion">
    <vt:lpwstr>3.1.4.4</vt:lpwstr>
  </property>
  <property fmtid="{D5CDD505-2E9C-101B-9397-08002B2CF9AE}" pid="57" name="urixOrigin">
    <vt:lpwstr>070215 16:34:11.156</vt:lpwstr>
  </property>
  <property fmtid="{D5CDD505-2E9C-101B-9397-08002B2CF9AE}" pid="58" name="urixGuid">
    <vt:lpwstr>{E255D0DB-A3FA-4C1E-A71E-C6D4DF2A07A6}</vt:lpwstr>
  </property>
</Properties>
</file>