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C6E9C" w:rsidRPr="00C17437" w:rsidTr="00D57123">
        <w:tblPrEx>
          <w:tblCellMar>
            <w:top w:w="0" w:type="dxa"/>
            <w:bottom w:w="0" w:type="dxa"/>
          </w:tblCellMar>
        </w:tblPrEx>
        <w:trPr>
          <w:cantSplit/>
          <w:trHeight w:val="1720"/>
        </w:trPr>
        <w:tc>
          <w:tcPr>
            <w:tcW w:w="6024" w:type="dxa"/>
            <w:gridSpan w:val="2"/>
          </w:tcPr>
          <w:p w:rsidR="000C6E9C" w:rsidRPr="00C17437" w:rsidRDefault="00B33E65" w:rsidP="0020634B">
            <w:pPr>
              <w:pStyle w:val="HuvudRubrik"/>
            </w:pPr>
            <w:r w:rsidRPr="00C17437">
              <w:t>Redogörelse till riksdagen</w:t>
            </w:r>
          </w:p>
          <w:p w:rsidR="000C6E9C" w:rsidRPr="00C17437" w:rsidRDefault="00B17E7E" w:rsidP="006D0187">
            <w:pPr>
              <w:pStyle w:val="HuvudRubrikRad2"/>
            </w:pPr>
            <w:bookmarkStart w:id="0" w:name="BetänkandeNr"/>
            <w:bookmarkEnd w:id="0"/>
            <w:r w:rsidRPr="00C17437">
              <w:t>2008/09</w:t>
            </w:r>
            <w:r w:rsidR="000C6E9C" w:rsidRPr="00C17437">
              <w:t>:</w:t>
            </w:r>
            <w:r w:rsidRPr="00C17437">
              <w:t>RRS7</w:t>
            </w:r>
          </w:p>
        </w:tc>
        <w:tc>
          <w:tcPr>
            <w:tcW w:w="1418" w:type="dxa"/>
            <w:tcBorders>
              <w:bottom w:val="nil"/>
            </w:tcBorders>
          </w:tcPr>
          <w:p w:rsidR="000C6E9C" w:rsidRPr="00C17437" w:rsidRDefault="00C17437">
            <w:pPr>
              <w:spacing w:line="230" w:lineRule="auto"/>
              <w:jc w:val="center"/>
            </w:pPr>
            <w:r w:rsidRPr="00C17437">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C17437" w:rsidRDefault="000C6E9C">
            <w:pPr>
              <w:pStyle w:val="Normaltindrag"/>
              <w:jc w:val="center"/>
            </w:pPr>
          </w:p>
          <w:p w:rsidR="000C6E9C" w:rsidRPr="00C17437" w:rsidRDefault="000C6E9C">
            <w:pPr>
              <w:pStyle w:val="StatusSida1"/>
            </w:pPr>
          </w:p>
          <w:p w:rsidR="000C6E9C" w:rsidRPr="00C17437" w:rsidRDefault="000C6E9C">
            <w:pPr>
              <w:pStyle w:val="UtskriftsdatumSida1"/>
              <w:framePr w:wrap="around"/>
            </w:pPr>
          </w:p>
        </w:tc>
      </w:tr>
      <w:tr w:rsidR="000C6E9C" w:rsidRPr="00C17437" w:rsidTr="00D57123">
        <w:tblPrEx>
          <w:tblCellMar>
            <w:top w:w="0" w:type="dxa"/>
            <w:bottom w:w="0" w:type="dxa"/>
          </w:tblCellMar>
        </w:tblPrEx>
        <w:trPr>
          <w:cantSplit/>
        </w:trPr>
        <w:tc>
          <w:tcPr>
            <w:tcW w:w="6024" w:type="dxa"/>
            <w:gridSpan w:val="2"/>
            <w:tcBorders>
              <w:bottom w:val="single" w:sz="4" w:space="0" w:color="auto"/>
            </w:tcBorders>
          </w:tcPr>
          <w:p w:rsidR="000C6E9C" w:rsidRPr="00C17437" w:rsidRDefault="00B33E65">
            <w:pPr>
              <w:pStyle w:val="DokumentRubrik"/>
              <w:rPr>
                <w:noProof w:val="0"/>
              </w:rPr>
            </w:pPr>
            <w:bookmarkStart w:id="1" w:name="Huvudrubrik"/>
            <w:bookmarkEnd w:id="1"/>
            <w:r w:rsidRPr="00C17437">
              <w:rPr>
                <w:noProof w:val="0"/>
              </w:rPr>
              <w:t>Riksrevisionens styrelses redogörelse angående Regeringens försäljning av åtta p</w:t>
            </w:r>
            <w:r w:rsidR="00F01314" w:rsidRPr="00C17437">
              <w:rPr>
                <w:noProof w:val="0"/>
              </w:rPr>
              <w:t>r</w:t>
            </w:r>
            <w:r w:rsidRPr="00C17437">
              <w:rPr>
                <w:noProof w:val="0"/>
              </w:rPr>
              <w:t>ocent av aktierna i Telia</w:t>
            </w:r>
            <w:r w:rsidR="007D76AF" w:rsidRPr="00C17437">
              <w:rPr>
                <w:noProof w:val="0"/>
              </w:rPr>
              <w:t xml:space="preserve"> </w:t>
            </w:r>
            <w:r w:rsidRPr="00C17437">
              <w:rPr>
                <w:noProof w:val="0"/>
              </w:rPr>
              <w:t xml:space="preserve">Sonera  </w:t>
            </w:r>
          </w:p>
        </w:tc>
        <w:tc>
          <w:tcPr>
            <w:tcW w:w="1418" w:type="dxa"/>
            <w:tcBorders>
              <w:bottom w:val="nil"/>
            </w:tcBorders>
          </w:tcPr>
          <w:p w:rsidR="000C6E9C" w:rsidRPr="00C17437" w:rsidRDefault="000C6E9C"/>
        </w:tc>
      </w:tr>
      <w:tr w:rsidR="000C6E9C" w:rsidRPr="00C17437" w:rsidTr="00D57123">
        <w:tblPrEx>
          <w:tblCellMar>
            <w:top w:w="0" w:type="dxa"/>
            <w:bottom w:w="0" w:type="dxa"/>
          </w:tblCellMar>
        </w:tblPrEx>
        <w:trPr>
          <w:cantSplit/>
          <w:trHeight w:hRule="exact" w:val="360"/>
        </w:trPr>
        <w:tc>
          <w:tcPr>
            <w:tcW w:w="3012" w:type="dxa"/>
          </w:tcPr>
          <w:p w:rsidR="000C6E9C" w:rsidRPr="00C17437" w:rsidRDefault="000C6E9C"/>
        </w:tc>
        <w:tc>
          <w:tcPr>
            <w:tcW w:w="3012" w:type="dxa"/>
          </w:tcPr>
          <w:p w:rsidR="000C6E9C" w:rsidRPr="00C17437" w:rsidRDefault="000C6E9C"/>
        </w:tc>
        <w:tc>
          <w:tcPr>
            <w:tcW w:w="1418" w:type="dxa"/>
          </w:tcPr>
          <w:p w:rsidR="000C6E9C" w:rsidRPr="00C17437" w:rsidRDefault="000C6E9C"/>
        </w:tc>
      </w:tr>
    </w:tbl>
    <w:p w:rsidR="00B33E65" w:rsidRPr="00C17437" w:rsidRDefault="00B33E65" w:rsidP="00B33E65">
      <w:pPr>
        <w:pStyle w:val="Rubrik1"/>
        <w:spacing w:after="180"/>
        <w:rPr>
          <w:noProof w:val="0"/>
        </w:rPr>
      </w:pPr>
      <w:bookmarkStart w:id="2" w:name="_Toc210556129"/>
      <w:r w:rsidRPr="00C17437">
        <w:rPr>
          <w:noProof w:val="0"/>
        </w:rPr>
        <w:t>Sammanfattning</w:t>
      </w:r>
      <w:bookmarkEnd w:id="2"/>
    </w:p>
    <w:p w:rsidR="00B33E65" w:rsidRPr="00C17437" w:rsidRDefault="00EA700D" w:rsidP="00B33E65">
      <w:bookmarkStart w:id="3" w:name="TextStart"/>
      <w:bookmarkEnd w:id="3"/>
      <w:r w:rsidRPr="00C17437">
        <w:t>Riksrevisionen har granskat regeringens försäljning av åtta procent av aktie</w:t>
      </w:r>
      <w:r w:rsidRPr="00C17437">
        <w:t>r</w:t>
      </w:r>
      <w:r w:rsidRPr="00C17437">
        <w:t>na i Telia</w:t>
      </w:r>
      <w:r w:rsidR="007D76AF" w:rsidRPr="00C17437">
        <w:t xml:space="preserve"> </w:t>
      </w:r>
      <w:r w:rsidRPr="00C17437">
        <w:t xml:space="preserve">Sonera. Resultatet av granskningen har presenterats i rapporten </w:t>
      </w:r>
      <w:r w:rsidRPr="00C17437">
        <w:rPr>
          <w:i/>
        </w:rPr>
        <w:t>R</w:t>
      </w:r>
      <w:r w:rsidR="007D76AF" w:rsidRPr="00C17437">
        <w:rPr>
          <w:i/>
        </w:rPr>
        <w:t>e</w:t>
      </w:r>
      <w:r w:rsidRPr="00C17437">
        <w:rPr>
          <w:i/>
        </w:rPr>
        <w:t>geringens försäljning av åtta procent av aktierna i Telia</w:t>
      </w:r>
      <w:r w:rsidR="007D76AF" w:rsidRPr="00C17437">
        <w:rPr>
          <w:i/>
        </w:rPr>
        <w:t xml:space="preserve"> </w:t>
      </w:r>
      <w:r w:rsidRPr="00C17437">
        <w:rPr>
          <w:i/>
        </w:rPr>
        <w:t xml:space="preserve">Sonera </w:t>
      </w:r>
      <w:r w:rsidRPr="00C17437">
        <w:t>(</w:t>
      </w:r>
      <w:r w:rsidR="00675AC4" w:rsidRPr="00C17437">
        <w:t>R</w:t>
      </w:r>
      <w:r w:rsidRPr="00C17437">
        <w:t xml:space="preserve">iR 2008:12). </w:t>
      </w:r>
    </w:p>
    <w:p w:rsidR="00BF3CA6" w:rsidRPr="00C17437" w:rsidRDefault="00AF21D5" w:rsidP="000D569E">
      <w:pPr>
        <w:pStyle w:val="Normaltindrag"/>
      </w:pPr>
      <w:r w:rsidRPr="00C17437">
        <w:t xml:space="preserve">Riksrevisionen </w:t>
      </w:r>
      <w:r w:rsidR="00747362" w:rsidRPr="00C17437">
        <w:t xml:space="preserve">bedömer </w:t>
      </w:r>
      <w:r w:rsidRPr="00C17437">
        <w:t xml:space="preserve">att </w:t>
      </w:r>
      <w:r w:rsidR="00AD1769" w:rsidRPr="00C17437">
        <w:t xml:space="preserve">regeringens </w:t>
      </w:r>
      <w:r w:rsidRPr="00C17437">
        <w:t>försäljning av aktier i Telia</w:t>
      </w:r>
      <w:r w:rsidR="007D76AF" w:rsidRPr="00C17437">
        <w:t xml:space="preserve"> </w:t>
      </w:r>
      <w:r w:rsidRPr="00C17437">
        <w:t>Son</w:t>
      </w:r>
      <w:r w:rsidRPr="00C17437">
        <w:t>e</w:t>
      </w:r>
      <w:r w:rsidRPr="00C17437">
        <w:t>ra planerades och genomfördes under tidspress och med begränsade marknad</w:t>
      </w:r>
      <w:r w:rsidRPr="00C17437">
        <w:t>s</w:t>
      </w:r>
      <w:r w:rsidRPr="00C17437">
        <w:t>föringsinsatser. Riksrevisionen konstaterar att regerin</w:t>
      </w:r>
      <w:r w:rsidRPr="00C17437">
        <w:t>g</w:t>
      </w:r>
      <w:r w:rsidRPr="00C17437">
        <w:t xml:space="preserve">en har fått ett rimligt pris utifrån </w:t>
      </w:r>
      <w:r w:rsidR="00747362" w:rsidRPr="00C17437">
        <w:t xml:space="preserve">ambitionsnivån och </w:t>
      </w:r>
      <w:r w:rsidRPr="00C17437">
        <w:t>det sätt som transaktionen genomfördes</w:t>
      </w:r>
      <w:r w:rsidR="007A5325" w:rsidRPr="00C17437">
        <w:t xml:space="preserve"> och att andra väsentliga mål uppnåddes.</w:t>
      </w:r>
      <w:r w:rsidR="006B45C8" w:rsidRPr="00C17437">
        <w:t xml:space="preserve"> </w:t>
      </w:r>
      <w:r w:rsidR="007D4601" w:rsidRPr="00C17437">
        <w:t xml:space="preserve">Riksrevisionen bedömer </w:t>
      </w:r>
      <w:r w:rsidR="00F451A8" w:rsidRPr="00C17437">
        <w:t xml:space="preserve">samtidigt </w:t>
      </w:r>
      <w:r w:rsidR="007D4601" w:rsidRPr="00C17437">
        <w:t>att rege</w:t>
      </w:r>
      <w:r w:rsidR="007D4601" w:rsidRPr="00C17437">
        <w:t>r</w:t>
      </w:r>
      <w:r w:rsidR="007D4601" w:rsidRPr="00C17437">
        <w:t xml:space="preserve">ingen genom olika åtgärder kunde ha skapat bättre förutsättningar för en transaktion </w:t>
      </w:r>
      <w:r w:rsidR="00AB1628" w:rsidRPr="00C17437">
        <w:t xml:space="preserve"> </w:t>
      </w:r>
      <w:r w:rsidR="007D4601" w:rsidRPr="00C17437">
        <w:t>med</w:t>
      </w:r>
      <w:r w:rsidR="007A5325" w:rsidRPr="00C17437">
        <w:t xml:space="preserve"> </w:t>
      </w:r>
      <w:r w:rsidR="00CA5596" w:rsidRPr="00C17437">
        <w:t xml:space="preserve">en </w:t>
      </w:r>
      <w:r w:rsidR="007A5325" w:rsidRPr="00C17437">
        <w:t xml:space="preserve">eventuell </w:t>
      </w:r>
      <w:r w:rsidR="007D4601" w:rsidRPr="00C17437">
        <w:t>lägre rabatt</w:t>
      </w:r>
      <w:r w:rsidR="00BF3CA6" w:rsidRPr="00C17437">
        <w:t xml:space="preserve">. </w:t>
      </w:r>
      <w:r w:rsidR="007A5325" w:rsidRPr="00C17437">
        <w:t xml:space="preserve">Det är </w:t>
      </w:r>
      <w:r w:rsidR="00CA5596" w:rsidRPr="00C17437">
        <w:t xml:space="preserve">också </w:t>
      </w:r>
      <w:r w:rsidR="007A5325" w:rsidRPr="00C17437">
        <w:t>enligt Riksrevisionen vi</w:t>
      </w:r>
      <w:r w:rsidR="007A5325" w:rsidRPr="00C17437">
        <w:t>k</w:t>
      </w:r>
      <w:r w:rsidR="007A5325" w:rsidRPr="00C17437">
        <w:t xml:space="preserve">tigt att påpeka att det inte säkert går att uttala att priset skulle ha blivit högre med en annan tidsplan och ett annat genomförande. </w:t>
      </w:r>
    </w:p>
    <w:p w:rsidR="00747362" w:rsidRPr="00C17437" w:rsidRDefault="005F5227" w:rsidP="000D569E">
      <w:pPr>
        <w:pStyle w:val="Normaltindrag"/>
      </w:pPr>
      <w:r w:rsidRPr="00C17437">
        <w:t xml:space="preserve">Styrelsen anser att Riksrevisionens </w:t>
      </w:r>
      <w:r w:rsidR="00702547" w:rsidRPr="00C17437">
        <w:t xml:space="preserve">iakttagelser i </w:t>
      </w:r>
      <w:r w:rsidRPr="00C17437">
        <w:t>granskning</w:t>
      </w:r>
      <w:r w:rsidR="00702547" w:rsidRPr="00C17437">
        <w:t>en</w:t>
      </w:r>
      <w:r w:rsidRPr="00C17437">
        <w:t xml:space="preserve"> är </w:t>
      </w:r>
      <w:r w:rsidR="00702547" w:rsidRPr="00C17437">
        <w:t>väsentl</w:t>
      </w:r>
      <w:r w:rsidR="00702547" w:rsidRPr="00C17437">
        <w:t>i</w:t>
      </w:r>
      <w:r w:rsidR="00702547" w:rsidRPr="00C17437">
        <w:t xml:space="preserve">ga </w:t>
      </w:r>
      <w:r w:rsidRPr="00C17437">
        <w:t xml:space="preserve">och att slutsatserna bör beaktas av riksdagen. </w:t>
      </w:r>
      <w:r w:rsidR="00702547" w:rsidRPr="00C17437">
        <w:t xml:space="preserve">Granskningen </w:t>
      </w:r>
      <w:r w:rsidRPr="00C17437">
        <w:t>är viktig</w:t>
      </w:r>
      <w:r w:rsidR="00BF2630" w:rsidRPr="00C17437">
        <w:t xml:space="preserve">, inte minst </w:t>
      </w:r>
      <w:r w:rsidRPr="00C17437">
        <w:t>ur ett lärandeperspektiv inför framtida försäljningar.</w:t>
      </w:r>
      <w:r w:rsidR="00BF2630" w:rsidRPr="00C17437">
        <w:t xml:space="preserve"> </w:t>
      </w:r>
      <w:r w:rsidR="00AD1769" w:rsidRPr="00C17437">
        <w:t>Grans</w:t>
      </w:r>
      <w:r w:rsidR="00AD1769" w:rsidRPr="00C17437">
        <w:t>k</w:t>
      </w:r>
      <w:r w:rsidR="00AD1769" w:rsidRPr="00C17437">
        <w:t xml:space="preserve">ningen visar </w:t>
      </w:r>
      <w:r w:rsidR="006B45C8" w:rsidRPr="00C17437">
        <w:t>att regeringen kunde ha varit tydligare</w:t>
      </w:r>
      <w:r w:rsidR="00747362" w:rsidRPr="00C17437">
        <w:t xml:space="preserve"> och mer aktiv </w:t>
      </w:r>
      <w:r w:rsidR="006B45C8" w:rsidRPr="00C17437">
        <w:t>mot de banker som fick uppdraget att genomföra försäljningen</w:t>
      </w:r>
      <w:r w:rsidR="00747362" w:rsidRPr="00C17437">
        <w:t>.</w:t>
      </w:r>
      <w:r w:rsidR="002507A5" w:rsidRPr="00C17437">
        <w:t xml:space="preserve"> </w:t>
      </w:r>
      <w:r w:rsidR="00702547" w:rsidRPr="00C17437">
        <w:t>Regeringen b</w:t>
      </w:r>
      <w:r w:rsidR="00747362" w:rsidRPr="00C17437">
        <w:t xml:space="preserve">ör </w:t>
      </w:r>
      <w:r w:rsidR="00702547" w:rsidRPr="00C17437">
        <w:t xml:space="preserve">alltid </w:t>
      </w:r>
      <w:r w:rsidR="006B45C8" w:rsidRPr="00C17437">
        <w:t>ha en fas</w:t>
      </w:r>
      <w:r w:rsidR="006B45C8" w:rsidRPr="00C17437">
        <w:t>t</w:t>
      </w:r>
      <w:r w:rsidR="006B45C8" w:rsidRPr="00C17437">
        <w:t>ställd målsättning för fö</w:t>
      </w:r>
      <w:r w:rsidR="006B45C8" w:rsidRPr="00C17437">
        <w:t>r</w:t>
      </w:r>
      <w:r w:rsidR="006B45C8" w:rsidRPr="00C17437">
        <w:t>säljning</w:t>
      </w:r>
      <w:r w:rsidR="00702547" w:rsidRPr="00C17437">
        <w:t>en</w:t>
      </w:r>
      <w:r w:rsidR="006B45C8" w:rsidRPr="00C17437">
        <w:t xml:space="preserve"> och utveckla beställarkompetensen inom Rege</w:t>
      </w:r>
      <w:r w:rsidR="006B45C8" w:rsidRPr="00C17437">
        <w:t>r</w:t>
      </w:r>
      <w:r w:rsidR="006B45C8" w:rsidRPr="00C17437">
        <w:t>ingskansliet.</w:t>
      </w:r>
      <w:r w:rsidR="009252C9" w:rsidRPr="00C17437">
        <w:t xml:space="preserve"> </w:t>
      </w:r>
      <w:r w:rsidR="00036839" w:rsidRPr="00C17437">
        <w:rPr>
          <w:i/>
        </w:rPr>
        <w:t>B</w:t>
      </w:r>
      <w:r w:rsidR="006B45C8" w:rsidRPr="00C17437">
        <w:rPr>
          <w:i/>
        </w:rPr>
        <w:t>est practice</w:t>
      </w:r>
      <w:r w:rsidR="00BF3CA6" w:rsidRPr="00C17437">
        <w:rPr>
          <w:i/>
        </w:rPr>
        <w:t xml:space="preserve"> </w:t>
      </w:r>
      <w:r w:rsidR="007A5325" w:rsidRPr="00C17437">
        <w:t xml:space="preserve">kan </w:t>
      </w:r>
      <w:r w:rsidR="00AD1769" w:rsidRPr="00C17437">
        <w:t xml:space="preserve">användas </w:t>
      </w:r>
      <w:r w:rsidR="006B45C8" w:rsidRPr="00C17437">
        <w:t xml:space="preserve">som metod </w:t>
      </w:r>
      <w:r w:rsidR="00AD1769" w:rsidRPr="00C17437">
        <w:t xml:space="preserve">och regeringen bör </w:t>
      </w:r>
      <w:r w:rsidR="006B45C8" w:rsidRPr="00C17437">
        <w:t>beakta fråg</w:t>
      </w:r>
      <w:r w:rsidR="00AD1769" w:rsidRPr="00C17437">
        <w:t>an</w:t>
      </w:r>
      <w:r w:rsidR="006B45C8" w:rsidRPr="00C17437">
        <w:t xml:space="preserve"> om </w:t>
      </w:r>
      <w:r w:rsidR="002C5FF6" w:rsidRPr="00C17437">
        <w:t xml:space="preserve">rabatten dvs. </w:t>
      </w:r>
      <w:r w:rsidR="006B45C8" w:rsidRPr="00C17437">
        <w:t>skillnaden mellan uppnått pris och bör</w:t>
      </w:r>
      <w:r w:rsidR="006B45C8" w:rsidRPr="00C17437">
        <w:t>s</w:t>
      </w:r>
      <w:r w:rsidR="006B45C8" w:rsidRPr="00C17437">
        <w:t>kursen</w:t>
      </w:r>
      <w:r w:rsidR="002C5FF6" w:rsidRPr="00C17437">
        <w:t>.</w:t>
      </w:r>
      <w:r w:rsidR="00BF2630" w:rsidRPr="00C17437">
        <w:t xml:space="preserve"> </w:t>
      </w:r>
    </w:p>
    <w:p w:rsidR="00B17E7E" w:rsidRPr="00C17437" w:rsidRDefault="00B17E7E" w:rsidP="00B17E7E">
      <w:bookmarkStart w:id="4" w:name="_Toc210556130"/>
    </w:p>
    <w:p w:rsidR="00B17E7E" w:rsidRPr="00C17437" w:rsidRDefault="00B17E7E" w:rsidP="00B17E7E">
      <w:pPr>
        <w:pStyle w:val="Rubrik1"/>
        <w:rPr>
          <w:noProof w:val="0"/>
        </w:rPr>
        <w:sectPr w:rsidR="00B17E7E" w:rsidRPr="00C1743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33E65" w:rsidRPr="00C17437" w:rsidRDefault="00B33E65" w:rsidP="00B17E7E">
      <w:pPr>
        <w:pStyle w:val="Rubrik1"/>
        <w:rPr>
          <w:noProof w:val="0"/>
        </w:rPr>
      </w:pPr>
      <w:r w:rsidRPr="00C17437">
        <w:rPr>
          <w:noProof w:val="0"/>
        </w:rPr>
        <w:lastRenderedPageBreak/>
        <w:t>Innehållsförteckning</w:t>
      </w:r>
      <w:bookmarkEnd w:id="4"/>
    </w:p>
    <w:p w:rsidR="00193D2B" w:rsidRPr="00C17437" w:rsidRDefault="00193D2B">
      <w:pPr>
        <w:pStyle w:val="Innehll1"/>
        <w:rPr>
          <w:sz w:val="24"/>
          <w:szCs w:val="24"/>
        </w:rPr>
      </w:pPr>
      <w:r w:rsidRPr="00C17437">
        <w:t>Sammanfattning</w:t>
      </w:r>
      <w:r w:rsidRPr="00C17437">
        <w:tab/>
        <w:t>1</w:t>
      </w:r>
    </w:p>
    <w:p w:rsidR="00193D2B" w:rsidRPr="00C17437" w:rsidRDefault="00193D2B">
      <w:pPr>
        <w:pStyle w:val="Innehll1"/>
        <w:rPr>
          <w:sz w:val="24"/>
          <w:szCs w:val="24"/>
        </w:rPr>
      </w:pPr>
      <w:r w:rsidRPr="00C17437">
        <w:t>Innehållsförteckning</w:t>
      </w:r>
      <w:r w:rsidRPr="00C17437">
        <w:tab/>
        <w:t>2</w:t>
      </w:r>
    </w:p>
    <w:p w:rsidR="00193D2B" w:rsidRPr="00C17437" w:rsidRDefault="00193D2B">
      <w:pPr>
        <w:pStyle w:val="Innehll1"/>
        <w:rPr>
          <w:sz w:val="24"/>
          <w:szCs w:val="24"/>
        </w:rPr>
      </w:pPr>
      <w:r w:rsidRPr="00C17437">
        <w:t>Styrelsens redogörelse</w:t>
      </w:r>
      <w:r w:rsidRPr="00C17437">
        <w:tab/>
        <w:t>3</w:t>
      </w:r>
    </w:p>
    <w:p w:rsidR="00193D2B" w:rsidRPr="00C17437" w:rsidRDefault="00193D2B">
      <w:pPr>
        <w:pStyle w:val="Innehll1"/>
        <w:rPr>
          <w:sz w:val="24"/>
          <w:szCs w:val="24"/>
        </w:rPr>
      </w:pPr>
      <w:r w:rsidRPr="00C17437">
        <w:t>Riksrevisionens granskning</w:t>
      </w:r>
      <w:r w:rsidRPr="00C17437">
        <w:tab/>
        <w:t>4</w:t>
      </w:r>
    </w:p>
    <w:p w:rsidR="00193D2B" w:rsidRPr="00C17437" w:rsidRDefault="00193D2B">
      <w:pPr>
        <w:pStyle w:val="Innehll2"/>
        <w:rPr>
          <w:sz w:val="24"/>
          <w:szCs w:val="24"/>
        </w:rPr>
      </w:pPr>
      <w:r w:rsidRPr="00C17437">
        <w:t>Bakgrund</w:t>
      </w:r>
      <w:r w:rsidRPr="00C17437">
        <w:tab/>
        <w:t>4</w:t>
      </w:r>
    </w:p>
    <w:p w:rsidR="00193D2B" w:rsidRPr="00C17437" w:rsidRDefault="00193D2B">
      <w:pPr>
        <w:pStyle w:val="Innehll3"/>
        <w:rPr>
          <w:sz w:val="24"/>
          <w:szCs w:val="24"/>
        </w:rPr>
      </w:pPr>
      <w:r w:rsidRPr="00C17437">
        <w:t>Riksdagens beslut och uttalanden</w:t>
      </w:r>
      <w:r w:rsidRPr="00C17437">
        <w:tab/>
        <w:t>4</w:t>
      </w:r>
    </w:p>
    <w:p w:rsidR="00193D2B" w:rsidRPr="00C17437" w:rsidRDefault="00193D2B">
      <w:pPr>
        <w:pStyle w:val="Innehll3"/>
        <w:rPr>
          <w:sz w:val="24"/>
          <w:szCs w:val="24"/>
        </w:rPr>
      </w:pPr>
      <w:r w:rsidRPr="00C17437">
        <w:rPr>
          <w:i/>
        </w:rPr>
        <w:t>Best practice</w:t>
      </w:r>
      <w:r w:rsidRPr="00C17437">
        <w:t xml:space="preserve"> som vägledande norm</w:t>
      </w:r>
      <w:r w:rsidRPr="00C17437">
        <w:tab/>
        <w:t>5</w:t>
      </w:r>
    </w:p>
    <w:p w:rsidR="00193D2B" w:rsidRPr="00C17437" w:rsidRDefault="00193D2B">
      <w:pPr>
        <w:pStyle w:val="Innehll2"/>
        <w:rPr>
          <w:sz w:val="24"/>
          <w:szCs w:val="24"/>
        </w:rPr>
      </w:pPr>
      <w:r w:rsidRPr="00C17437">
        <w:t>Riksrevisionens sammanfattande slutsatser</w:t>
      </w:r>
      <w:r w:rsidRPr="00C17437">
        <w:tab/>
        <w:t>6</w:t>
      </w:r>
    </w:p>
    <w:p w:rsidR="00193D2B" w:rsidRPr="00C17437" w:rsidRDefault="00193D2B">
      <w:pPr>
        <w:pStyle w:val="Innehll3"/>
        <w:rPr>
          <w:sz w:val="24"/>
          <w:szCs w:val="24"/>
        </w:rPr>
      </w:pPr>
      <w:r w:rsidRPr="00C17437">
        <w:t>Priset var rimligt utifrån ambitionsnivån</w:t>
      </w:r>
      <w:r w:rsidRPr="00C17437">
        <w:tab/>
        <w:t>6</w:t>
      </w:r>
    </w:p>
    <w:p w:rsidR="00193D2B" w:rsidRPr="00C17437" w:rsidRDefault="00193D2B">
      <w:pPr>
        <w:pStyle w:val="Innehll3"/>
        <w:rPr>
          <w:sz w:val="24"/>
          <w:szCs w:val="24"/>
        </w:rPr>
      </w:pPr>
      <w:r w:rsidRPr="00C17437">
        <w:t>Rabatten var relativt hög</w:t>
      </w:r>
      <w:r w:rsidRPr="00C17437">
        <w:tab/>
        <w:t>6</w:t>
      </w:r>
    </w:p>
    <w:p w:rsidR="00193D2B" w:rsidRPr="00C17437" w:rsidRDefault="00193D2B">
      <w:pPr>
        <w:pStyle w:val="Innehll3"/>
        <w:rPr>
          <w:sz w:val="24"/>
          <w:szCs w:val="24"/>
        </w:rPr>
      </w:pPr>
      <w:r w:rsidRPr="00C17437">
        <w:t>Aktieägarskapet breddades genom försäljningen</w:t>
      </w:r>
      <w:r w:rsidRPr="00C17437">
        <w:tab/>
        <w:t>6</w:t>
      </w:r>
    </w:p>
    <w:p w:rsidR="00193D2B" w:rsidRPr="00C17437" w:rsidRDefault="00193D2B">
      <w:pPr>
        <w:pStyle w:val="Innehll3"/>
        <w:rPr>
          <w:sz w:val="24"/>
          <w:szCs w:val="24"/>
        </w:rPr>
      </w:pPr>
      <w:r w:rsidRPr="00C17437">
        <w:t>Dokumentationen har brister</w:t>
      </w:r>
      <w:r w:rsidRPr="00C17437">
        <w:tab/>
        <w:t>7</w:t>
      </w:r>
    </w:p>
    <w:p w:rsidR="00193D2B" w:rsidRPr="00C17437" w:rsidRDefault="00193D2B">
      <w:pPr>
        <w:pStyle w:val="Innehll3"/>
        <w:rPr>
          <w:sz w:val="24"/>
          <w:szCs w:val="24"/>
        </w:rPr>
      </w:pPr>
      <w:r w:rsidRPr="00C17437">
        <w:t xml:space="preserve">Slutsatser efter avstämning mot </w:t>
      </w:r>
      <w:r w:rsidRPr="00C17437">
        <w:rPr>
          <w:i/>
        </w:rPr>
        <w:t>best practice</w:t>
      </w:r>
      <w:r w:rsidRPr="00C17437">
        <w:tab/>
        <w:t>7</w:t>
      </w:r>
    </w:p>
    <w:p w:rsidR="00193D2B" w:rsidRPr="00C17437" w:rsidRDefault="00193D2B">
      <w:pPr>
        <w:pStyle w:val="Innehll2"/>
        <w:rPr>
          <w:sz w:val="24"/>
          <w:szCs w:val="24"/>
        </w:rPr>
      </w:pPr>
      <w:r w:rsidRPr="00C17437">
        <w:t>Riksrevisionens rekommendationer</w:t>
      </w:r>
      <w:r w:rsidRPr="00C17437">
        <w:tab/>
        <w:t>8</w:t>
      </w:r>
    </w:p>
    <w:p w:rsidR="00193D2B" w:rsidRPr="00C17437" w:rsidRDefault="00193D2B">
      <w:pPr>
        <w:pStyle w:val="Innehll1"/>
        <w:rPr>
          <w:sz w:val="24"/>
          <w:szCs w:val="24"/>
        </w:rPr>
      </w:pPr>
      <w:r w:rsidRPr="00C17437">
        <w:t>Styrelsens överväganden</w:t>
      </w:r>
      <w:r w:rsidRPr="00C17437">
        <w:tab/>
        <w:t>9</w:t>
      </w:r>
    </w:p>
    <w:p w:rsidR="00B33E65" w:rsidRPr="00C17437" w:rsidRDefault="00B33E65" w:rsidP="00B33E65"/>
    <w:p w:rsidR="00B33E65" w:rsidRPr="00C17437" w:rsidRDefault="00B33E65" w:rsidP="00B33E65">
      <w:pPr>
        <w:pStyle w:val="Normaltindrag"/>
        <w:sectPr w:rsidR="00B33E65" w:rsidRPr="00C1743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33E65" w:rsidRPr="00C17437" w:rsidRDefault="00B33E65" w:rsidP="00B33E65">
      <w:pPr>
        <w:pStyle w:val="Rubrik1"/>
        <w:rPr>
          <w:noProof w:val="0"/>
        </w:rPr>
      </w:pPr>
      <w:bookmarkStart w:id="5" w:name="_Toc210556131"/>
      <w:r w:rsidRPr="00C17437">
        <w:rPr>
          <w:noProof w:val="0"/>
        </w:rPr>
        <w:t xml:space="preserve">Styrelsens </w:t>
      </w:r>
      <w:r w:rsidR="007409D1" w:rsidRPr="00C17437">
        <w:rPr>
          <w:noProof w:val="0"/>
        </w:rPr>
        <w:t>redogörelse</w:t>
      </w:r>
      <w:bookmarkEnd w:id="5"/>
    </w:p>
    <w:p w:rsidR="00B33E65" w:rsidRPr="00C17437" w:rsidRDefault="007409D1" w:rsidP="00B33E65">
      <w:r w:rsidRPr="00C17437">
        <w:t xml:space="preserve">Riksrevisionens styrelse överlämnar denna redogörelse till riksdagen. </w:t>
      </w:r>
    </w:p>
    <w:p w:rsidR="00B33E65" w:rsidRPr="00C17437" w:rsidRDefault="00B33E65" w:rsidP="00B33E65">
      <w:pPr>
        <w:pStyle w:val="Normaltindrag"/>
      </w:pPr>
    </w:p>
    <w:p w:rsidR="007409D1" w:rsidRPr="00C17437" w:rsidRDefault="007409D1" w:rsidP="00B33E65">
      <w:pPr>
        <w:pStyle w:val="Normaltindrag"/>
      </w:pPr>
    </w:p>
    <w:p w:rsidR="00B33E65" w:rsidRPr="00C17437" w:rsidRDefault="00B33E65" w:rsidP="00B33E65">
      <w:pPr>
        <w:pStyle w:val="Normaltindrag"/>
      </w:pPr>
      <w:bookmarkStart w:id="6" w:name="Nästa_Hpunkt"/>
      <w:bookmarkEnd w:id="6"/>
    </w:p>
    <w:p w:rsidR="00B33E65" w:rsidRPr="00C17437" w:rsidRDefault="00B33E65" w:rsidP="00B33E65">
      <w:pPr>
        <w:pStyle w:val="Normaltindrag"/>
      </w:pPr>
    </w:p>
    <w:p w:rsidR="00B33E65" w:rsidRPr="00C17437" w:rsidRDefault="00B33E65" w:rsidP="00E60AE8">
      <w:pPr>
        <w:pStyle w:val="Utskriftsdatum"/>
      </w:pPr>
      <w:r w:rsidRPr="00C17437">
        <w:t xml:space="preserve">Stockholm den </w:t>
      </w:r>
      <w:r w:rsidR="00E60AE8" w:rsidRPr="00C17437">
        <w:t>29 oktober 2008</w:t>
      </w:r>
      <w:r w:rsidRPr="00C17437">
        <w:t xml:space="preserve"> </w:t>
      </w:r>
    </w:p>
    <w:p w:rsidR="00B33E65" w:rsidRPr="00C17437" w:rsidRDefault="00B33E65" w:rsidP="00B33E65">
      <w:r w:rsidRPr="00C17437">
        <w:t>På Riksrevisionens styrelses vägnar</w:t>
      </w:r>
    </w:p>
    <w:p w:rsidR="00E60AE8" w:rsidRPr="00C17437" w:rsidRDefault="00E60AE8" w:rsidP="00E60AE8">
      <w:pPr>
        <w:pStyle w:val="Normaltindrag"/>
      </w:pPr>
    </w:p>
    <w:p w:rsidR="00B33E65" w:rsidRPr="00C17437" w:rsidRDefault="00343D97" w:rsidP="00343D97">
      <w:pPr>
        <w:pStyle w:val="Ordfranden"/>
        <w:rPr>
          <w:noProof w:val="0"/>
        </w:rPr>
      </w:pPr>
      <w:bookmarkStart w:id="7" w:name="Ordförande"/>
      <w:bookmarkEnd w:id="7"/>
      <w:r w:rsidRPr="00C17437">
        <w:rPr>
          <w:noProof w:val="0"/>
        </w:rPr>
        <w:t xml:space="preserve">Eva Flyborg </w:t>
      </w:r>
    </w:p>
    <w:p w:rsidR="00E60AE8" w:rsidRPr="00C17437" w:rsidRDefault="00E60AE8" w:rsidP="00CE3583"/>
    <w:p w:rsidR="00343D97" w:rsidRPr="00C17437" w:rsidRDefault="00343D97" w:rsidP="00343D97">
      <w:pPr>
        <w:ind w:left="2608" w:firstLine="1304"/>
        <w:rPr>
          <w:i/>
        </w:rPr>
      </w:pPr>
      <w:bookmarkStart w:id="8" w:name="Deltagare"/>
      <w:bookmarkEnd w:id="8"/>
      <w:r w:rsidRPr="00C17437">
        <w:rPr>
          <w:i/>
        </w:rPr>
        <w:t>Mats Midsander</w:t>
      </w:r>
    </w:p>
    <w:p w:rsidR="00343D97" w:rsidRPr="00C17437" w:rsidRDefault="00343D97" w:rsidP="00343D97"/>
    <w:p w:rsidR="00343D97" w:rsidRPr="00C17437" w:rsidRDefault="00343D97" w:rsidP="00343D97"/>
    <w:p w:rsidR="00640A2C" w:rsidRPr="00C17437" w:rsidRDefault="007409D1" w:rsidP="00343D97">
      <w:pPr>
        <w:pStyle w:val="Deltagare"/>
        <w:rPr>
          <w:noProof w:val="0"/>
        </w:rPr>
      </w:pPr>
      <w:r w:rsidRPr="00C17437">
        <w:rPr>
          <w:noProof w:val="0"/>
        </w:rPr>
        <w:t>Följande le</w:t>
      </w:r>
      <w:r w:rsidRPr="00C17437">
        <w:rPr>
          <w:noProof w:val="0"/>
          <w:spacing w:val="-2"/>
        </w:rPr>
        <w:t xml:space="preserve">damöter har deltagit i beslutet: </w:t>
      </w:r>
      <w:r w:rsidR="0004632D" w:rsidRPr="00C17437">
        <w:rPr>
          <w:noProof w:val="0"/>
          <w:spacing w:val="-2"/>
        </w:rPr>
        <w:t xml:space="preserve">Eva Flyborg (fp), </w:t>
      </w:r>
      <w:smartTag w:uri="urn:schemas-microsoft-com:office:smarttags" w:element="PersonName">
        <w:r w:rsidR="0004632D" w:rsidRPr="00C17437">
          <w:rPr>
            <w:noProof w:val="0"/>
            <w:spacing w:val="-2"/>
          </w:rPr>
          <w:t>Tommy Waid</w:t>
        </w:r>
        <w:r w:rsidR="0004632D" w:rsidRPr="00C17437">
          <w:rPr>
            <w:noProof w:val="0"/>
            <w:spacing w:val="-2"/>
          </w:rPr>
          <w:t>e</w:t>
        </w:r>
        <w:r w:rsidR="0004632D" w:rsidRPr="00C17437">
          <w:rPr>
            <w:noProof w:val="0"/>
          </w:rPr>
          <w:t>lich</w:t>
        </w:r>
      </w:smartTag>
      <w:r w:rsidR="0004632D" w:rsidRPr="00C17437">
        <w:rPr>
          <w:noProof w:val="0"/>
        </w:rPr>
        <w:t xml:space="preserve"> (s), Anne-Marie Pålsson (m), Carina Adolfsson Elgestam (s), Eva Thalén Finné (m), Alf Eriksson (</w:t>
      </w:r>
      <w:r w:rsidR="0004632D" w:rsidRPr="00C17437">
        <w:rPr>
          <w:noProof w:val="0"/>
          <w:spacing w:val="-2"/>
        </w:rPr>
        <w:t xml:space="preserve">s), Björn Hamilton (m), </w:t>
      </w:r>
      <w:r w:rsidR="00CB4808" w:rsidRPr="00C17437">
        <w:rPr>
          <w:noProof w:val="0"/>
          <w:spacing w:val="-2"/>
        </w:rPr>
        <w:t>Birgitta Carlsson (c), Hel</w:t>
      </w:r>
      <w:r w:rsidR="00CB4808" w:rsidRPr="00C17437">
        <w:rPr>
          <w:noProof w:val="0"/>
          <w:spacing w:val="-2"/>
        </w:rPr>
        <w:t>e</w:t>
      </w:r>
      <w:r w:rsidR="00CB4808" w:rsidRPr="00C17437">
        <w:rPr>
          <w:noProof w:val="0"/>
        </w:rPr>
        <w:t>na Höij (kd)</w:t>
      </w:r>
      <w:r w:rsidR="0004632D" w:rsidRPr="00C17437">
        <w:rPr>
          <w:noProof w:val="0"/>
        </w:rPr>
        <w:t xml:space="preserve"> och Helena Hillar Rosenqvist (mp).</w:t>
      </w:r>
    </w:p>
    <w:p w:rsidR="00B33E65" w:rsidRPr="00C17437" w:rsidRDefault="00B33E65" w:rsidP="007409D1"/>
    <w:p w:rsidR="00343D97" w:rsidRPr="00C17437" w:rsidRDefault="00343D97" w:rsidP="00343D97">
      <w:pPr>
        <w:pStyle w:val="Normaltindrag"/>
      </w:pPr>
    </w:p>
    <w:p w:rsidR="00343D97" w:rsidRPr="00C17437" w:rsidRDefault="00343D97" w:rsidP="00343D97">
      <w:pPr>
        <w:pStyle w:val="Normaltindrag"/>
      </w:pPr>
    </w:p>
    <w:p w:rsidR="00343D97" w:rsidRPr="00C17437" w:rsidRDefault="00343D97" w:rsidP="00343D97">
      <w:pPr>
        <w:sectPr w:rsidR="00343D97" w:rsidRPr="00C1743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33E65" w:rsidRPr="00C17437" w:rsidRDefault="00B33E65" w:rsidP="00B33E65">
      <w:pPr>
        <w:pStyle w:val="Rubrik1"/>
        <w:rPr>
          <w:noProof w:val="0"/>
        </w:rPr>
      </w:pPr>
      <w:bookmarkStart w:id="9" w:name="_Toc210556132"/>
      <w:r w:rsidRPr="00C17437">
        <w:rPr>
          <w:noProof w:val="0"/>
        </w:rPr>
        <w:t>Riksrevisionens granskning</w:t>
      </w:r>
      <w:bookmarkEnd w:id="9"/>
    </w:p>
    <w:p w:rsidR="009423BE" w:rsidRPr="00C17437" w:rsidRDefault="009423BE" w:rsidP="009423BE">
      <w:r w:rsidRPr="00C17437">
        <w:t>Riksrevisionen har granskat regeringens försäljning av åtta procent av aktie</w:t>
      </w:r>
      <w:r w:rsidRPr="00C17437">
        <w:t>r</w:t>
      </w:r>
      <w:r w:rsidRPr="00C17437">
        <w:t>na i Telia</w:t>
      </w:r>
      <w:r w:rsidR="007D76AF" w:rsidRPr="00C17437">
        <w:t xml:space="preserve"> </w:t>
      </w:r>
      <w:r w:rsidRPr="00C17437">
        <w:t xml:space="preserve">Sonera. Resultatet av granskningen har presenterats i rapporten </w:t>
      </w:r>
      <w:r w:rsidRPr="00C17437">
        <w:rPr>
          <w:i/>
        </w:rPr>
        <w:t>Regeringens försäljning av åtta procent av aktierna i Telia</w:t>
      </w:r>
      <w:r w:rsidR="007D76AF" w:rsidRPr="00C17437">
        <w:rPr>
          <w:i/>
        </w:rPr>
        <w:t xml:space="preserve"> </w:t>
      </w:r>
      <w:r w:rsidRPr="00C17437">
        <w:rPr>
          <w:i/>
        </w:rPr>
        <w:t xml:space="preserve">Sonera </w:t>
      </w:r>
      <w:r w:rsidRPr="00C17437">
        <w:t>(RiR 2008:12). Rapporten publicerades den 17 juni 2008.</w:t>
      </w:r>
    </w:p>
    <w:p w:rsidR="009423BE" w:rsidRPr="00C17437" w:rsidRDefault="009423BE" w:rsidP="009423BE">
      <w:pPr>
        <w:pStyle w:val="Rubrik2"/>
      </w:pPr>
      <w:bookmarkStart w:id="10" w:name="_Toc210556133"/>
      <w:r w:rsidRPr="00C17437">
        <w:t>Bakgrund</w:t>
      </w:r>
      <w:bookmarkEnd w:id="10"/>
    </w:p>
    <w:p w:rsidR="009423BE" w:rsidRPr="00C17437" w:rsidRDefault="009423BE" w:rsidP="009423BE">
      <w:r w:rsidRPr="00C17437">
        <w:t>Den 14 december 2006 meddelade regeringen sin avsikt att minska det statl</w:t>
      </w:r>
      <w:r w:rsidRPr="00C17437">
        <w:t>i</w:t>
      </w:r>
      <w:r w:rsidRPr="00C17437">
        <w:t>ga ägandet i bland annat Telia</w:t>
      </w:r>
      <w:r w:rsidR="007D76AF" w:rsidRPr="00C17437">
        <w:t xml:space="preserve"> </w:t>
      </w:r>
      <w:r w:rsidRPr="00C17437">
        <w:t xml:space="preserve">Sonera AB. Den 3 maj 2007 avyttrade staten motsvarande </w:t>
      </w:r>
      <w:r w:rsidR="007D76AF" w:rsidRPr="00C17437">
        <w:t>8</w:t>
      </w:r>
      <w:r w:rsidRPr="00C17437">
        <w:t xml:space="preserve"> procent av aktierna i Telia</w:t>
      </w:r>
      <w:r w:rsidR="007D76AF" w:rsidRPr="00C17437">
        <w:t xml:space="preserve"> </w:t>
      </w:r>
      <w:r w:rsidRPr="00C17437">
        <w:t xml:space="preserve">Sonera. </w:t>
      </w:r>
    </w:p>
    <w:p w:rsidR="009423BE" w:rsidRPr="00C17437" w:rsidRDefault="009423BE" w:rsidP="009423BE">
      <w:pPr>
        <w:pStyle w:val="Normaltindrag"/>
      </w:pPr>
      <w:r w:rsidRPr="00C17437">
        <w:t>Detta var den första försäljningen som genomfördes. Statens ägarandel minskade genom försäljningen från 45,3 procent till 37,3 procent. Den finska statens ägarandel uppgick vid den svenska statens försäljning till 13,7 pr</w:t>
      </w:r>
      <w:r w:rsidRPr="00C17437">
        <w:t>o</w:t>
      </w:r>
      <w:r w:rsidRPr="00C17437">
        <w:t>cent. Den 13 september 2007 överlämnade regeringen budgetpropos</w:t>
      </w:r>
      <w:r w:rsidRPr="00C17437">
        <w:t>i</w:t>
      </w:r>
      <w:r w:rsidRPr="00C17437">
        <w:t>tionen för 2008 till riksdagen. Denna innehöll en redovisning av försäljningen av Telia</w:t>
      </w:r>
      <w:r w:rsidR="007D76AF" w:rsidRPr="00C17437">
        <w:t xml:space="preserve"> </w:t>
      </w:r>
      <w:r w:rsidRPr="00C17437">
        <w:t>Sonera. Det var den första redovisning som gjordes i enlighet med r</w:t>
      </w:r>
      <w:r w:rsidRPr="00C17437">
        <w:t>e</w:t>
      </w:r>
      <w:r w:rsidRPr="00C17437">
        <w:t xml:space="preserve">geringens avsikt att redovisa försäljningarna i budgetpropositionerna. </w:t>
      </w:r>
    </w:p>
    <w:p w:rsidR="009423BE" w:rsidRPr="00C17437" w:rsidRDefault="00E55CFA" w:rsidP="009423BE">
      <w:pPr>
        <w:pStyle w:val="Normaltindrag"/>
      </w:pPr>
      <w:r w:rsidRPr="00C17437">
        <w:t>Riksrevisionen har gjort gr</w:t>
      </w:r>
      <w:r w:rsidR="009423BE" w:rsidRPr="00C17437">
        <w:t>anskningen för att bedöma om försäljningen fö</w:t>
      </w:r>
      <w:r w:rsidR="009423BE" w:rsidRPr="00C17437">
        <w:t>l</w:t>
      </w:r>
      <w:r w:rsidR="009423BE" w:rsidRPr="00C17437">
        <w:t xml:space="preserve">jer lagen, riksdagens beslut och </w:t>
      </w:r>
      <w:r w:rsidR="009423BE" w:rsidRPr="00C17437">
        <w:rPr>
          <w:i/>
        </w:rPr>
        <w:t>best practice</w:t>
      </w:r>
      <w:r w:rsidR="009423BE" w:rsidRPr="00C17437">
        <w:t xml:space="preserve"> för försäljning av statliga bolag samt om regeringens redovisning i budgetpropositionen 2008 är väl grundad.</w:t>
      </w:r>
    </w:p>
    <w:p w:rsidR="009423BE" w:rsidRPr="00C17437" w:rsidRDefault="009423BE" w:rsidP="00CE3583">
      <w:pPr>
        <w:spacing w:before="187"/>
        <w:rPr>
          <w:b/>
        </w:rPr>
      </w:pPr>
      <w:r w:rsidRPr="00C17437">
        <w:rPr>
          <w:b/>
        </w:rPr>
        <w:t>Följande revisionsfrågor ställs i granskningen:</w:t>
      </w:r>
    </w:p>
    <w:p w:rsidR="009423BE" w:rsidRPr="00C17437" w:rsidRDefault="009423BE" w:rsidP="00CE3583">
      <w:pPr>
        <w:pStyle w:val="PunktlistaBomb"/>
        <w:ind w:left="284" w:hanging="284"/>
      </w:pPr>
      <w:r w:rsidRPr="00C17437">
        <w:t>Planerades, genomfördes och följdes försäljningen upp i enlighet med gä</w:t>
      </w:r>
      <w:r w:rsidRPr="00C17437">
        <w:t>l</w:t>
      </w:r>
      <w:r w:rsidRPr="00C17437">
        <w:t xml:space="preserve">lande lagstiftning och riksdagsbeslut? </w:t>
      </w:r>
    </w:p>
    <w:p w:rsidR="009423BE" w:rsidRPr="00C17437" w:rsidRDefault="009423BE" w:rsidP="00CE3583">
      <w:pPr>
        <w:pStyle w:val="PunktlistaBomb"/>
        <w:spacing w:before="0"/>
        <w:ind w:left="284" w:hanging="284"/>
        <w:rPr>
          <w:spacing w:val="-2"/>
        </w:rPr>
      </w:pPr>
      <w:r w:rsidRPr="00C17437">
        <w:rPr>
          <w:spacing w:val="-2"/>
        </w:rPr>
        <w:t>Uppfyllde regeringen i övrigt best practice för en sådan försäljningspr</w:t>
      </w:r>
      <w:r w:rsidRPr="00C17437">
        <w:rPr>
          <w:spacing w:val="-2"/>
        </w:rPr>
        <w:t>o</w:t>
      </w:r>
      <w:r w:rsidRPr="00C17437">
        <w:rPr>
          <w:spacing w:val="-2"/>
        </w:rPr>
        <w:t>cess?</w:t>
      </w:r>
    </w:p>
    <w:p w:rsidR="009423BE" w:rsidRPr="00C17437" w:rsidRDefault="009423BE" w:rsidP="00CE3583">
      <w:pPr>
        <w:pStyle w:val="PunktlistaBomb"/>
        <w:spacing w:before="0"/>
        <w:ind w:left="284" w:hanging="284"/>
      </w:pPr>
      <w:r w:rsidRPr="00C17437">
        <w:t>Baserades regeringens redovisning av försäljningen i budgetpropos</w:t>
      </w:r>
      <w:r w:rsidRPr="00C17437">
        <w:t>i</w:t>
      </w:r>
      <w:r w:rsidRPr="00C17437">
        <w:t>tionen för 2008 på ett tillfredsställande underlag?</w:t>
      </w:r>
    </w:p>
    <w:p w:rsidR="009423BE" w:rsidRPr="00C17437" w:rsidRDefault="009423BE" w:rsidP="009423BE">
      <w:pPr>
        <w:pStyle w:val="Rubrik3"/>
        <w:rPr>
          <w:noProof w:val="0"/>
        </w:rPr>
      </w:pPr>
      <w:bookmarkStart w:id="11" w:name="_Toc210556134"/>
      <w:r w:rsidRPr="00C17437">
        <w:rPr>
          <w:noProof w:val="0"/>
        </w:rPr>
        <w:t>Riksdagens beslut och uttalanden</w:t>
      </w:r>
      <w:bookmarkEnd w:id="11"/>
    </w:p>
    <w:p w:rsidR="009423BE" w:rsidRPr="00C17437" w:rsidRDefault="009423BE" w:rsidP="009423BE">
      <w:r w:rsidRPr="00C17437">
        <w:t>I statsbudgeten anges att hög effektivitet ska eftersträvas och god hushållning ska iakttas i statens verksamhet. Av 29</w:t>
      </w:r>
      <w:r w:rsidR="007D76AF" w:rsidRPr="00C17437">
        <w:t xml:space="preserve"> </w:t>
      </w:r>
      <w:r w:rsidRPr="00C17437">
        <w:t>§ framgår att försäljning av lös ege</w:t>
      </w:r>
      <w:r w:rsidRPr="00C17437">
        <w:t>n</w:t>
      </w:r>
      <w:r w:rsidRPr="00C17437">
        <w:t>dom ska genomföras affärsmässigt, om inte särskilda skäl talar emot det. I propositionen om statsbudgeten (proposition 1995/96:220) definieras affär</w:t>
      </w:r>
      <w:r w:rsidRPr="00C17437">
        <w:t>s</w:t>
      </w:r>
      <w:r w:rsidRPr="00C17437">
        <w:t xml:space="preserve">mässighet som ” att det ska tillse att priset blir så fördelaktigt som möjligt för staten och att försäljning till underpris inte äger rum”. </w:t>
      </w:r>
    </w:p>
    <w:p w:rsidR="009423BE" w:rsidRPr="00C17437" w:rsidRDefault="009423BE" w:rsidP="009423BE">
      <w:pPr>
        <w:pStyle w:val="Normaltindrag"/>
      </w:pPr>
      <w:r w:rsidRPr="00C17437">
        <w:t>När Telia noterades på Stockholms fondbörs år 2000 bemyndigade riksd</w:t>
      </w:r>
      <w:r w:rsidRPr="00C17437">
        <w:t>a</w:t>
      </w:r>
      <w:r w:rsidRPr="00C17437">
        <w:t>gen regeringen att minska det statliga ägandet till att uppgå som lägst till 51 procent av aktierna.</w:t>
      </w:r>
      <w:r w:rsidRPr="00C17437">
        <w:rPr>
          <w:rFonts w:ascii="ScalaSansLF-Regular" w:hAnsi="ScalaSansLF-Regular" w:cs="ScalaSansLF-Regular"/>
          <w:sz w:val="10"/>
          <w:szCs w:val="10"/>
        </w:rPr>
        <w:t xml:space="preserve"> </w:t>
      </w:r>
      <w:r w:rsidRPr="00C17437">
        <w:t>Näringsutskottet tillstyrkte detta med hänvisning till att bolaget genom en börsintroduktion skulle få likvärdiga förutsättningar som konkurrenterna och möjligheter att fortsätta utvecklas på ett positivt sätt. Utskottet delade vidare regeringens uppfattning att Telia</w:t>
      </w:r>
      <w:r w:rsidR="00BF3CA6" w:rsidRPr="00C17437">
        <w:t xml:space="preserve"> </w:t>
      </w:r>
      <w:r w:rsidRPr="00C17437">
        <w:t>aktien borde få stäl</w:t>
      </w:r>
      <w:r w:rsidRPr="00C17437">
        <w:t>l</w:t>
      </w:r>
      <w:r w:rsidRPr="00C17437">
        <w:t xml:space="preserve">ning som en folkaktie. </w:t>
      </w:r>
    </w:p>
    <w:p w:rsidR="009423BE" w:rsidRPr="00C17437" w:rsidRDefault="009423BE" w:rsidP="009423BE">
      <w:pPr>
        <w:pStyle w:val="Normaltindrag"/>
      </w:pPr>
      <w:r w:rsidRPr="00C17437">
        <w:t>Den 13 juni 2001 beslutade riksdagen att regeringen utan begränsningar skulle kunna förändra statens ägande i Telia. Genom denna åtgärd skulle, enligt näringsutskottet, förutsättningar ges ”för staten att som ägare agera på det sätt som är bäst ur kommersiell synpunkt”. Då regeringen genomförde den försäljning av åtta procent av aktierna i TeliaSonera som avslutades den 3 maj 2007, förelåg därmed ett uttalande från riksdagen om att staten som ägare ska agera på det sätt som är bäst ur kommersiell synpunkt. Detta torde, enligt Riksrevisionen, inrymmas i kravet på affärsmässighet i lagen om statsbudg</w:t>
      </w:r>
      <w:r w:rsidRPr="00C17437">
        <w:t>e</w:t>
      </w:r>
      <w:r w:rsidRPr="00C17437">
        <w:t xml:space="preserve">ten. </w:t>
      </w:r>
    </w:p>
    <w:p w:rsidR="009423BE" w:rsidRPr="00C17437" w:rsidRDefault="009423BE" w:rsidP="009423BE">
      <w:pPr>
        <w:pStyle w:val="Normaltindrag"/>
      </w:pPr>
      <w:r w:rsidRPr="00C17437">
        <w:t>Efter att regeringen avslutat försäljningen av åtta procent av aktierna i T</w:t>
      </w:r>
      <w:r w:rsidRPr="00C17437">
        <w:t>e</w:t>
      </w:r>
      <w:r w:rsidRPr="00C17437">
        <w:t>liaSonera den 20 juni, gav riksdagen regeringen ett ytterligare och utökat bemyndigande om försäljning av aktier i bland annat TeliaSonera AB.</w:t>
      </w:r>
      <w:r w:rsidRPr="00C17437">
        <w:rPr>
          <w:rFonts w:ascii="ScalaSansLF-Regular" w:hAnsi="ScalaSansLF-Regular" w:cs="ScalaSansLF-Regular"/>
          <w:sz w:val="10"/>
          <w:szCs w:val="10"/>
        </w:rPr>
        <w:t xml:space="preserve"> </w:t>
      </w:r>
      <w:r w:rsidRPr="00C17437">
        <w:t>Nä</w:t>
      </w:r>
      <w:r w:rsidRPr="00C17437">
        <w:t>r</w:t>
      </w:r>
      <w:r w:rsidRPr="00C17437">
        <w:t>ingsutskottet framhöll då följande</w:t>
      </w:r>
      <w:r w:rsidR="007D76AF" w:rsidRPr="00C17437">
        <w:t>:</w:t>
      </w:r>
      <w:r w:rsidR="00421674" w:rsidRPr="00C17437">
        <w:t xml:space="preserve"> </w:t>
      </w:r>
      <w:r w:rsidRPr="00C17437">
        <w:t>”att regeringen bör följa budgetlagen och inte ta andra än affärsmässiga hänsyn när försäljningarna genomförs. Kontro</w:t>
      </w:r>
      <w:r w:rsidRPr="00C17437">
        <w:t>l</w:t>
      </w:r>
      <w:r w:rsidRPr="00C17437">
        <w:t>len av försäljningarna sker genom frågeinstituten i riksdagen och konstit</w:t>
      </w:r>
      <w:r w:rsidRPr="00C17437">
        <w:t>u</w:t>
      </w:r>
      <w:r w:rsidRPr="00C17437">
        <w:t>tionsutskottets granskning. Näringsutskottet avser dessutom att följa regerin</w:t>
      </w:r>
      <w:r w:rsidRPr="00C17437">
        <w:t>g</w:t>
      </w:r>
      <w:r w:rsidRPr="00C17437">
        <w:t>ens arbete med försäljningarna</w:t>
      </w:r>
      <w:r w:rsidR="007D76AF" w:rsidRPr="00C17437">
        <w:t>.</w:t>
      </w:r>
      <w:r w:rsidRPr="00C17437">
        <w:t xml:space="preserve">” </w:t>
      </w:r>
    </w:p>
    <w:p w:rsidR="009423BE" w:rsidRPr="00C17437" w:rsidRDefault="009423BE" w:rsidP="009423BE">
      <w:pPr>
        <w:pStyle w:val="Rubrik3"/>
        <w:rPr>
          <w:noProof w:val="0"/>
        </w:rPr>
      </w:pPr>
      <w:bookmarkStart w:id="12" w:name="_Toc210556135"/>
      <w:r w:rsidRPr="00C17437">
        <w:rPr>
          <w:i/>
          <w:noProof w:val="0"/>
        </w:rPr>
        <w:t>Best practice</w:t>
      </w:r>
      <w:r w:rsidRPr="00C17437">
        <w:rPr>
          <w:noProof w:val="0"/>
        </w:rPr>
        <w:t xml:space="preserve"> som vägledande norm</w:t>
      </w:r>
      <w:bookmarkEnd w:id="12"/>
    </w:p>
    <w:p w:rsidR="004F0FAC" w:rsidRPr="00C17437" w:rsidRDefault="009423BE" w:rsidP="00675AC4">
      <w:r w:rsidRPr="00C17437">
        <w:t>Riksrevisionen har genom att anlita svensk och internationell expertis sa</w:t>
      </w:r>
      <w:r w:rsidRPr="00C17437">
        <w:t>m</w:t>
      </w:r>
      <w:r w:rsidRPr="00C17437">
        <w:t xml:space="preserve">manställt en </w:t>
      </w:r>
      <w:r w:rsidRPr="00C17437">
        <w:rPr>
          <w:i/>
        </w:rPr>
        <w:t xml:space="preserve">best practice </w:t>
      </w:r>
      <w:r w:rsidRPr="00C17437">
        <w:t>för att bidra till ett lärande inför kommande försäl</w:t>
      </w:r>
      <w:r w:rsidRPr="00C17437">
        <w:t>j</w:t>
      </w:r>
      <w:r w:rsidRPr="00C17437">
        <w:t>ningar. Riksrevisionen har samlat in kunskap och erfarenhete</w:t>
      </w:r>
      <w:r w:rsidR="004F0FAC" w:rsidRPr="00C17437">
        <w:t>r</w:t>
      </w:r>
      <w:r w:rsidRPr="00C17437">
        <w:t xml:space="preserve"> från myndigh</w:t>
      </w:r>
      <w:r w:rsidRPr="00C17437">
        <w:t>e</w:t>
      </w:r>
      <w:r w:rsidRPr="00C17437">
        <w:t>ter som granskat och regeringar som genomfört försäl</w:t>
      </w:r>
      <w:r w:rsidRPr="00C17437">
        <w:t>j</w:t>
      </w:r>
      <w:r w:rsidRPr="00C17437">
        <w:t>ningar liksom från näringslivet såväl i Sverige som internationellt hos säljare, utförare och rådg</w:t>
      </w:r>
      <w:r w:rsidRPr="00C17437">
        <w:t>i</w:t>
      </w:r>
      <w:r w:rsidRPr="00C17437">
        <w:t xml:space="preserve">vare. Denna </w:t>
      </w:r>
      <w:r w:rsidRPr="00C17437">
        <w:rPr>
          <w:i/>
        </w:rPr>
        <w:t>best practice</w:t>
      </w:r>
      <w:r w:rsidRPr="00C17437">
        <w:t xml:space="preserve"> omfattar förberedelse av försäljningsprogram samt planering, genomförande och uppföljning av en försäljning av en aktiepost.</w:t>
      </w:r>
      <w:r w:rsidR="004F0FAC" w:rsidRPr="00C17437">
        <w:t xml:space="preserve"> </w:t>
      </w:r>
    </w:p>
    <w:p w:rsidR="009423BE" w:rsidRPr="00C17437" w:rsidRDefault="009423BE" w:rsidP="004F0FAC">
      <w:pPr>
        <w:pStyle w:val="Normaltindrag"/>
      </w:pPr>
      <w:r w:rsidRPr="00C17437">
        <w:rPr>
          <w:i/>
        </w:rPr>
        <w:t>Best practice</w:t>
      </w:r>
      <w:r w:rsidRPr="00C17437">
        <w:t xml:space="preserve"> är </w:t>
      </w:r>
      <w:r w:rsidR="00E55CFA" w:rsidRPr="00C17437">
        <w:t xml:space="preserve">enligt Riksrevisionen </w:t>
      </w:r>
      <w:r w:rsidRPr="00C17437">
        <w:t xml:space="preserve">inte en lika stark bedömningsgrund som ett regelsystem som är känt i förväg. </w:t>
      </w:r>
      <w:r w:rsidRPr="00C17437">
        <w:rPr>
          <w:i/>
        </w:rPr>
        <w:t>Best practice</w:t>
      </w:r>
      <w:r w:rsidRPr="00C17437">
        <w:t xml:space="preserve"> uttrycker Riksrevisi</w:t>
      </w:r>
      <w:r w:rsidRPr="00C17437">
        <w:t>o</w:t>
      </w:r>
      <w:r w:rsidRPr="00C17437">
        <w:t>nens uppfattning om de höga kvalitetskrav som bör vara uppfyllda vid fö</w:t>
      </w:r>
      <w:r w:rsidRPr="00C17437">
        <w:t>r</w:t>
      </w:r>
      <w:r w:rsidRPr="00C17437">
        <w:t xml:space="preserve">säljningen. En </w:t>
      </w:r>
      <w:r w:rsidRPr="00C17437">
        <w:rPr>
          <w:i/>
        </w:rPr>
        <w:t>best practice</w:t>
      </w:r>
      <w:r w:rsidRPr="00C17437">
        <w:t xml:space="preserve"> har </w:t>
      </w:r>
      <w:r w:rsidR="00E55CFA" w:rsidRPr="00C17437">
        <w:t xml:space="preserve">enligt Riksrevisionen </w:t>
      </w:r>
      <w:r w:rsidRPr="00C17437">
        <w:t>ett värde som en vägl</w:t>
      </w:r>
      <w:r w:rsidRPr="00C17437">
        <w:t>e</w:t>
      </w:r>
      <w:r w:rsidRPr="00C17437">
        <w:t>dande norm även om varje försäljningss</w:t>
      </w:r>
      <w:r w:rsidRPr="00C17437">
        <w:t>i</w:t>
      </w:r>
      <w:r w:rsidRPr="00C17437">
        <w:t xml:space="preserve">tuation är unik. </w:t>
      </w:r>
    </w:p>
    <w:p w:rsidR="009423BE" w:rsidRPr="00C17437" w:rsidRDefault="009423BE" w:rsidP="009423BE">
      <w:pPr>
        <w:pStyle w:val="Normaltindrag"/>
      </w:pPr>
      <w:r w:rsidRPr="00C17437">
        <w:t>Riksrevisionen framhåller i rapporten att privata, och i ännu högre grad statliga, bolagsförsäljningar inträffar relativt sällan, sett ur en ägares perspe</w:t>
      </w:r>
      <w:r w:rsidRPr="00C17437">
        <w:t>k</w:t>
      </w:r>
      <w:r w:rsidRPr="00C17437">
        <w:t>tiv. Det är därför enligt Riksrevisionen inte förvånande om en granskning av en genomförd försäljning identifierar områden som kan behöva förbättras. Mot bakgrund av detta anser Riksrevisionen det relevant att anlägga ett lära</w:t>
      </w:r>
      <w:r w:rsidRPr="00C17437">
        <w:t>n</w:t>
      </w:r>
      <w:r w:rsidRPr="00C17437">
        <w:t>deperspektiv för såväl privata som statliga säljare. Riksr</w:t>
      </w:r>
      <w:r w:rsidRPr="00C17437">
        <w:t>e</w:t>
      </w:r>
      <w:r w:rsidRPr="00C17437">
        <w:t xml:space="preserve">visionen anser att den genomgång mot den </w:t>
      </w:r>
      <w:r w:rsidRPr="00C17437">
        <w:rPr>
          <w:i/>
        </w:rPr>
        <w:t>best practice</w:t>
      </w:r>
      <w:r w:rsidRPr="00C17437">
        <w:t xml:space="preserve"> som </w:t>
      </w:r>
      <w:r w:rsidR="007D76AF" w:rsidRPr="00C17437">
        <w:t>man</w:t>
      </w:r>
      <w:r w:rsidRPr="00C17437">
        <w:t xml:space="preserve"> sammanställt är en metod som bör användas i framtida försäljningar av statliga bolag. </w:t>
      </w:r>
    </w:p>
    <w:p w:rsidR="009423BE" w:rsidRPr="00C17437" w:rsidRDefault="009423BE" w:rsidP="009423BE">
      <w:pPr>
        <w:pStyle w:val="Rubrik2"/>
      </w:pPr>
      <w:bookmarkStart w:id="13" w:name="_Toc210556136"/>
      <w:r w:rsidRPr="00C17437">
        <w:t>Riksrevisionens sammanfattande slutsats</w:t>
      </w:r>
      <w:r w:rsidR="000B1881" w:rsidRPr="00C17437">
        <w:t>er</w:t>
      </w:r>
      <w:bookmarkEnd w:id="13"/>
    </w:p>
    <w:p w:rsidR="009423BE" w:rsidRPr="00C17437" w:rsidRDefault="009423BE" w:rsidP="009423BE">
      <w:r w:rsidRPr="00C17437">
        <w:t>Riksrevisionens granskning av regeringens försäljning av åtta procent av</w:t>
      </w:r>
    </w:p>
    <w:p w:rsidR="009423BE" w:rsidRPr="00C17437" w:rsidRDefault="009423BE" w:rsidP="009423BE">
      <w:r w:rsidRPr="00C17437">
        <w:t>aktierna i TeliaSonera visar följande:</w:t>
      </w:r>
    </w:p>
    <w:p w:rsidR="009423BE" w:rsidRPr="00C17437" w:rsidRDefault="009423BE" w:rsidP="009423BE">
      <w:pPr>
        <w:pStyle w:val="Rubrik3"/>
        <w:rPr>
          <w:noProof w:val="0"/>
        </w:rPr>
      </w:pPr>
      <w:bookmarkStart w:id="14" w:name="_Toc210556137"/>
      <w:r w:rsidRPr="00C17437">
        <w:rPr>
          <w:noProof w:val="0"/>
        </w:rPr>
        <w:t>Priset var rimligt utifrån ambitionsnivån</w:t>
      </w:r>
      <w:bookmarkEnd w:id="14"/>
    </w:p>
    <w:p w:rsidR="009423BE" w:rsidRPr="00C17437" w:rsidRDefault="009423BE" w:rsidP="009423BE">
      <w:r w:rsidRPr="00C17437">
        <w:t>Regeringen har genomfört försäljningen och har fått ett rimligt pris givet den ambitionsnivå man kommunicerade till sina rådgivare, det vill säga sälja en aktiepost av viss storlek på aktiemarknaden med begränsade marknadsf</w:t>
      </w:r>
      <w:r w:rsidRPr="00C17437">
        <w:t>ö</w:t>
      </w:r>
      <w:r w:rsidRPr="00C17437">
        <w:t>ringsinsatser och under kort tid.</w:t>
      </w:r>
    </w:p>
    <w:p w:rsidR="009423BE" w:rsidRPr="00C17437" w:rsidRDefault="009423BE" w:rsidP="009423BE">
      <w:pPr>
        <w:pStyle w:val="Rubrik3"/>
        <w:rPr>
          <w:noProof w:val="0"/>
        </w:rPr>
      </w:pPr>
      <w:bookmarkStart w:id="15" w:name="_Toc210556138"/>
      <w:r w:rsidRPr="00C17437">
        <w:rPr>
          <w:noProof w:val="0"/>
        </w:rPr>
        <w:t>Rabatten var relativt hög</w:t>
      </w:r>
      <w:bookmarkEnd w:id="15"/>
      <w:r w:rsidRPr="00C17437">
        <w:rPr>
          <w:noProof w:val="0"/>
        </w:rPr>
        <w:t xml:space="preserve"> </w:t>
      </w:r>
    </w:p>
    <w:p w:rsidR="009423BE" w:rsidRPr="00C17437" w:rsidRDefault="009423BE" w:rsidP="009423BE">
      <w:r w:rsidRPr="00C17437">
        <w:t>Priset per aktie var lägre i förhållande till börsens stängningskurs dagen innan transaktionen påbörjades, vilket inte är ovanligt vid försäljning av större aktieposter. Denna så kallade rabatt, det vill säga skillnaden mellan erhållet pris per aktie och börskursen, var dock relativt hög i jämförelse med liknande transaktioner som regeringen fått information om, innan beslut fatt</w:t>
      </w:r>
      <w:r w:rsidRPr="00C17437">
        <w:t>a</w:t>
      </w:r>
      <w:r w:rsidRPr="00C17437">
        <w:t>des om att genomföra försäljningen. Rabatten var också hög för en transaktion där sälj</w:t>
      </w:r>
      <w:r w:rsidRPr="00C17437">
        <w:t>a</w:t>
      </w:r>
      <w:r w:rsidRPr="00C17437">
        <w:t>ren lämnar de tydliga stabiliserande beskeden att man kvarstår som huvudäg</w:t>
      </w:r>
      <w:r w:rsidRPr="00C17437">
        <w:t>a</w:t>
      </w:r>
      <w:r w:rsidRPr="00C17437">
        <w:t xml:space="preserve">re, att man är öppen för en framtida strukturaffär och att man garanterar att inga ytterligare aktier säljs över börsen före april 2008. </w:t>
      </w:r>
    </w:p>
    <w:p w:rsidR="009423BE" w:rsidRPr="00C17437" w:rsidRDefault="009423BE" w:rsidP="009423BE">
      <w:pPr>
        <w:pStyle w:val="Normaltindrag"/>
      </w:pPr>
      <w:r w:rsidRPr="00C17437">
        <w:t xml:space="preserve">Riksrevisionen bedömer att förutsättningar för en transaktion med lägre rabatt hade kunnat skapas om regeringen hade givit i uppdrag till de banker som genomförde försäljningen att verka för en lägre rabatt och i avtalen med bankerna skapat tydliga incitament för att bankerna skulle verka för ett högt pris i förhållande till börskursen. Regeringskansliet kunde även </w:t>
      </w:r>
      <w:r w:rsidR="00703284" w:rsidRPr="00C17437">
        <w:t>enligt Riksr</w:t>
      </w:r>
      <w:r w:rsidR="00703284" w:rsidRPr="00C17437">
        <w:t>e</w:t>
      </w:r>
      <w:r w:rsidR="00703284" w:rsidRPr="00C17437">
        <w:t xml:space="preserve">visionen </w:t>
      </w:r>
      <w:r w:rsidRPr="00C17437">
        <w:t xml:space="preserve">ha agerat mer aktivt med bankerna under transaktionen. Kostnaden för bankernas insatser, som nu blev drygt 13 miljoner kronor, hade då </w:t>
      </w:r>
      <w:r w:rsidR="00703284" w:rsidRPr="00C17437">
        <w:t>enligt Rik</w:t>
      </w:r>
      <w:r w:rsidR="007D76AF" w:rsidRPr="00C17437">
        <w:t>s</w:t>
      </w:r>
      <w:r w:rsidR="00703284" w:rsidRPr="00C17437">
        <w:t xml:space="preserve">revisionen </w:t>
      </w:r>
      <w:r w:rsidRPr="00C17437">
        <w:t>sannolikt blivit högre, men borde ha vägts mot de hypotetiska ytte</w:t>
      </w:r>
      <w:r w:rsidRPr="00C17437">
        <w:t>r</w:t>
      </w:r>
      <w:r w:rsidRPr="00C17437">
        <w:t xml:space="preserve">ligare intäkter som kunde ha erhållits.  </w:t>
      </w:r>
    </w:p>
    <w:p w:rsidR="009423BE" w:rsidRPr="00C17437" w:rsidRDefault="009423BE" w:rsidP="009423BE">
      <w:pPr>
        <w:pStyle w:val="Normaltindrag"/>
      </w:pPr>
      <w:r w:rsidRPr="00C17437">
        <w:t>Aktieägaravtalet med den finska staten gav förutsättningar för ett mar</w:t>
      </w:r>
      <w:r w:rsidRPr="00C17437">
        <w:t>k</w:t>
      </w:r>
      <w:r w:rsidRPr="00C17437">
        <w:t>nadsfört erbjudande, med förbehållet att i så fall så skulle den finska sidan beredas möjlighet att delta i transaktionen. Detta hade krävt förberede</w:t>
      </w:r>
      <w:r w:rsidRPr="00C17437">
        <w:t>l</w:t>
      </w:r>
      <w:r w:rsidRPr="00C17437">
        <w:t>ser som hade försvårat möjligheterna att genomföra transaktionen i enlighet med regeringens komprimerade tid</w:t>
      </w:r>
      <w:r w:rsidR="007D76AF" w:rsidRPr="00C17437">
        <w:t>s</w:t>
      </w:r>
      <w:r w:rsidRPr="00C17437">
        <w:t>plan. Transaktionen planerades och genomfö</w:t>
      </w:r>
      <w:r w:rsidRPr="00C17437">
        <w:t>r</w:t>
      </w:r>
      <w:r w:rsidRPr="00C17437">
        <w:t xml:space="preserve">des, enligt Riksrevisionens bedömning, under tidspress. Det är </w:t>
      </w:r>
      <w:r w:rsidR="00675AC4" w:rsidRPr="00C17437">
        <w:t>enligt Riksr</w:t>
      </w:r>
      <w:r w:rsidR="00675AC4" w:rsidRPr="00C17437">
        <w:t>e</w:t>
      </w:r>
      <w:r w:rsidR="00675AC4" w:rsidRPr="00C17437">
        <w:t xml:space="preserve">visionen </w:t>
      </w:r>
      <w:r w:rsidRPr="00C17437">
        <w:t>viktigt att påpeka att det inte säkert går att uttala att priset skulle ha blivit högre med en annan tid</w:t>
      </w:r>
      <w:r w:rsidR="007D76AF" w:rsidRPr="00C17437">
        <w:t>s</w:t>
      </w:r>
      <w:r w:rsidRPr="00C17437">
        <w:t xml:space="preserve">plan och </w:t>
      </w:r>
      <w:r w:rsidR="007D76AF" w:rsidRPr="00C17437">
        <w:t xml:space="preserve">ett </w:t>
      </w:r>
      <w:r w:rsidRPr="00C17437">
        <w:t>annat genomförande.</w:t>
      </w:r>
    </w:p>
    <w:p w:rsidR="009423BE" w:rsidRPr="00C17437" w:rsidRDefault="009423BE" w:rsidP="009423BE">
      <w:pPr>
        <w:pStyle w:val="Rubrik3"/>
        <w:rPr>
          <w:noProof w:val="0"/>
        </w:rPr>
      </w:pPr>
      <w:bookmarkStart w:id="16" w:name="_Toc210556139"/>
      <w:r w:rsidRPr="00C17437">
        <w:rPr>
          <w:noProof w:val="0"/>
        </w:rPr>
        <w:t>Aktieägarskapet breddades genom försäljningen</w:t>
      </w:r>
      <w:bookmarkEnd w:id="16"/>
    </w:p>
    <w:p w:rsidR="00E016EE" w:rsidRPr="00C17437" w:rsidRDefault="009423BE" w:rsidP="00E016EE">
      <w:r w:rsidRPr="00C17437">
        <w:t>Riksrevisionen noterar i granskningen att regeringen hade som mål att bredda ägandet så att utländska institutionella placerare som investerar i teleoperat</w:t>
      </w:r>
      <w:r w:rsidRPr="00C17437">
        <w:t>ö</w:t>
      </w:r>
      <w:r w:rsidRPr="00C17437">
        <w:t>rer i större utsträckning än tidigare skulle äga aktier i TeliaSonera. Riksrev</w:t>
      </w:r>
      <w:r w:rsidRPr="00C17437">
        <w:t>i</w:t>
      </w:r>
      <w:r w:rsidRPr="00C17437">
        <w:t>sionen konstaterar att aktieägarskapet också breddades genom fö</w:t>
      </w:r>
      <w:r w:rsidRPr="00C17437">
        <w:t>r</w:t>
      </w:r>
      <w:r w:rsidRPr="00C17437">
        <w:t>säljningen.</w:t>
      </w:r>
      <w:r w:rsidR="00E016EE" w:rsidRPr="00C17437">
        <w:t xml:space="preserve"> </w:t>
      </w:r>
    </w:p>
    <w:p w:rsidR="009423BE" w:rsidRPr="00C17437" w:rsidRDefault="009423BE" w:rsidP="00E016EE">
      <w:pPr>
        <w:pStyle w:val="Normaltindrag"/>
      </w:pPr>
      <w:r w:rsidRPr="00C17437">
        <w:t>Av dokumentationen framgår enligt Riksrevisionen att det fanns en relativt väl definierad krets av investerare som regeringen strävade efter att få med som aktieägare. Regeringen informerade sig om att vissa kategorier av inv</w:t>
      </w:r>
      <w:r w:rsidRPr="00C17437">
        <w:t>e</w:t>
      </w:r>
      <w:r w:rsidRPr="00C17437">
        <w:t>sterare fanns med i transaktionen, såsom utländska institutionella placer</w:t>
      </w:r>
      <w:r w:rsidRPr="00C17437">
        <w:t>a</w:t>
      </w:r>
      <w:r w:rsidRPr="00C17437">
        <w:t>re. Regeringen hade dock enligt Riksrevisionen inte sett den förteckning som fanns över de investerare som anmält sitt intresse att delta i transaktionen, den så kallade boken. Riksrevisionen konstaterar därmed att regeringen inte hade någon detaljkunskap om de nya ägarnas identitet.</w:t>
      </w:r>
    </w:p>
    <w:p w:rsidR="009423BE" w:rsidRPr="00C17437" w:rsidRDefault="009423BE" w:rsidP="009423BE">
      <w:pPr>
        <w:pStyle w:val="Rubrik3"/>
        <w:rPr>
          <w:noProof w:val="0"/>
        </w:rPr>
      </w:pPr>
      <w:bookmarkStart w:id="17" w:name="_Toc210556140"/>
      <w:r w:rsidRPr="00C17437">
        <w:rPr>
          <w:noProof w:val="0"/>
        </w:rPr>
        <w:t>Dokumentationen har brister</w:t>
      </w:r>
      <w:bookmarkEnd w:id="17"/>
    </w:p>
    <w:p w:rsidR="00E53393" w:rsidRPr="00C17437" w:rsidRDefault="009423BE" w:rsidP="00925677">
      <w:r w:rsidRPr="00C17437">
        <w:t>Regeringen har redovisat försäljningen i budgetpropositionen för 2008.</w:t>
      </w:r>
      <w:r w:rsidR="00925677" w:rsidRPr="00C17437">
        <w:t xml:space="preserve"> </w:t>
      </w:r>
      <w:r w:rsidR="00E53393" w:rsidRPr="00C17437">
        <w:t>R</w:t>
      </w:r>
      <w:r w:rsidR="00E53393" w:rsidRPr="00C17437">
        <w:t>e</w:t>
      </w:r>
      <w:r w:rsidR="00E53393" w:rsidRPr="00C17437">
        <w:t xml:space="preserve">geringens övergripande bedömning av genomförandet av försäljningen </w:t>
      </w:r>
      <w:r w:rsidR="00925677" w:rsidRPr="00C17437">
        <w:t xml:space="preserve">i budgetpropositionen </w:t>
      </w:r>
      <w:r w:rsidR="00E53393" w:rsidRPr="00C17437">
        <w:t>var ”att försäljningsorganisationen inom Regeringskan</w:t>
      </w:r>
      <w:r w:rsidR="00E53393" w:rsidRPr="00C17437">
        <w:t>s</w:t>
      </w:r>
      <w:r w:rsidR="00E53393" w:rsidRPr="00C17437">
        <w:t>liet fu</w:t>
      </w:r>
      <w:r w:rsidR="00E53393" w:rsidRPr="00C17437">
        <w:t>n</w:t>
      </w:r>
      <w:r w:rsidR="00E53393" w:rsidRPr="00C17437">
        <w:t>gerade väl genom en tydlig målbild, en noggrant strukturerad process, en tydlig ledning samt tydlig kommunikation”</w:t>
      </w:r>
      <w:r w:rsidR="007D76AF" w:rsidRPr="00C17437">
        <w:t>.</w:t>
      </w:r>
      <w:r w:rsidR="00925677" w:rsidRPr="00C17437">
        <w:t xml:space="preserve"> Enligt Riksrevisionen </w:t>
      </w:r>
      <w:r w:rsidR="00E53393" w:rsidRPr="00C17437">
        <w:t xml:space="preserve">visar </w:t>
      </w:r>
      <w:r w:rsidR="00925677" w:rsidRPr="00C17437">
        <w:t xml:space="preserve">granskningen att </w:t>
      </w:r>
      <w:r w:rsidR="00E53393" w:rsidRPr="00C17437">
        <w:t>underlaget för denna redovisning i budgetpropositionen om hur försäljningen genomfördes saknas i väsentliga avseenden</w:t>
      </w:r>
      <w:r w:rsidR="008264AB" w:rsidRPr="00C17437">
        <w:t>. Regeringskan</w:t>
      </w:r>
      <w:r w:rsidR="008264AB" w:rsidRPr="00C17437">
        <w:t>s</w:t>
      </w:r>
      <w:r w:rsidR="008264AB" w:rsidRPr="00C17437">
        <w:t>liets uppföljning av transaktionen är inte dokumenterad i akten</w:t>
      </w:r>
      <w:r w:rsidR="007D76AF" w:rsidRPr="00C17437">
        <w:t>,</w:t>
      </w:r>
      <w:r w:rsidR="008264AB" w:rsidRPr="00C17437">
        <w:t xml:space="preserve"> och uppföl</w:t>
      </w:r>
      <w:r w:rsidR="008264AB" w:rsidRPr="00C17437">
        <w:t>j</w:t>
      </w:r>
      <w:r w:rsidR="008264AB" w:rsidRPr="00C17437">
        <w:t xml:space="preserve">ningen skedde enligt Riksrevisionen i en mindre krets och med ett begränsat fokus. </w:t>
      </w:r>
      <w:r w:rsidR="00EC09A6" w:rsidRPr="00C17437">
        <w:t xml:space="preserve">Riksrevisionen betonar i rapporten </w:t>
      </w:r>
      <w:r w:rsidR="00405CF0" w:rsidRPr="00C17437">
        <w:t xml:space="preserve">att </w:t>
      </w:r>
      <w:r w:rsidR="00EC09A6" w:rsidRPr="00C17437">
        <w:t xml:space="preserve">utmaningarna vid försäljning av statliga bolag är större än vid försäljning av privata bolag. Kraven på offentlig granskning och redovisning till riksdagen är enligt Riksrevisionen exempel på andra villkor vid statliga försäljningar. </w:t>
      </w:r>
    </w:p>
    <w:p w:rsidR="009423BE" w:rsidRPr="00C17437" w:rsidRDefault="009423BE" w:rsidP="009423BE">
      <w:pPr>
        <w:pStyle w:val="Normaltindrag"/>
      </w:pPr>
      <w:r w:rsidRPr="00C17437">
        <w:t>Riksrevisionen anser att brister</w:t>
      </w:r>
      <w:r w:rsidR="008264AB" w:rsidRPr="00C17437">
        <w:t>na</w:t>
      </w:r>
      <w:r w:rsidRPr="00C17437">
        <w:t xml:space="preserve"> i dokumentationen av väsentliga skee</w:t>
      </w:r>
      <w:r w:rsidRPr="00C17437">
        <w:t>n</w:t>
      </w:r>
      <w:r w:rsidRPr="00C17437">
        <w:t xml:space="preserve">den </w:t>
      </w:r>
      <w:r w:rsidR="008264AB" w:rsidRPr="00C17437">
        <w:t xml:space="preserve">av transaktionen </w:t>
      </w:r>
      <w:r w:rsidRPr="00C17437">
        <w:t>försvårar även Regeringskansliets egen uppföljning och fö</w:t>
      </w:r>
      <w:r w:rsidRPr="00C17437">
        <w:t>r</w:t>
      </w:r>
      <w:r w:rsidRPr="00C17437">
        <w:t xml:space="preserve">sämrar förutsättningarna att kunna ta fram ett adekvat underlag för lärande inför kommande försäljningar. </w:t>
      </w:r>
    </w:p>
    <w:p w:rsidR="009423BE" w:rsidRPr="00C17437" w:rsidRDefault="009423BE" w:rsidP="00636CDC">
      <w:pPr>
        <w:pStyle w:val="Rubrik3"/>
        <w:rPr>
          <w:noProof w:val="0"/>
        </w:rPr>
      </w:pPr>
      <w:bookmarkStart w:id="18" w:name="_Toc210556141"/>
      <w:r w:rsidRPr="00C17437">
        <w:rPr>
          <w:noProof w:val="0"/>
        </w:rPr>
        <w:t xml:space="preserve">Slutsatser efter avstämning mot </w:t>
      </w:r>
      <w:r w:rsidRPr="00C17437">
        <w:rPr>
          <w:i/>
          <w:noProof w:val="0"/>
        </w:rPr>
        <w:t>best practice</w:t>
      </w:r>
      <w:bookmarkEnd w:id="18"/>
    </w:p>
    <w:p w:rsidR="009423BE" w:rsidRPr="00C17437" w:rsidRDefault="009423BE" w:rsidP="009423BE">
      <w:r w:rsidRPr="00C17437">
        <w:t xml:space="preserve">Riksrevisionens avstämning mot den </w:t>
      </w:r>
      <w:r w:rsidRPr="00C17437">
        <w:rPr>
          <w:i/>
        </w:rPr>
        <w:t>best practice</w:t>
      </w:r>
      <w:r w:rsidRPr="00C17437">
        <w:t xml:space="preserve"> som Riksrevisionen sa</w:t>
      </w:r>
      <w:r w:rsidRPr="00C17437">
        <w:t>m</w:t>
      </w:r>
      <w:r w:rsidRPr="00C17437">
        <w:t xml:space="preserve">manställt visar att det finns behov av insatser främst i tre avseenden: </w:t>
      </w:r>
    </w:p>
    <w:p w:rsidR="009423BE" w:rsidRPr="00C17437" w:rsidRDefault="009423BE" w:rsidP="00CE3583">
      <w:pPr>
        <w:pStyle w:val="PunktlistaBomb"/>
        <w:tabs>
          <w:tab w:val="clear" w:pos="284"/>
          <w:tab w:val="clear" w:pos="360"/>
        </w:tabs>
        <w:ind w:left="284" w:hanging="284"/>
      </w:pPr>
      <w:r w:rsidRPr="00C17437">
        <w:t>Målsättningen för försäljningen ska vara fastställd för att kunna vara styra</w:t>
      </w:r>
      <w:r w:rsidRPr="00C17437">
        <w:t>n</w:t>
      </w:r>
      <w:r w:rsidRPr="00C17437">
        <w:t xml:space="preserve">de för arbetet. </w:t>
      </w:r>
    </w:p>
    <w:p w:rsidR="009423BE" w:rsidRPr="00C17437" w:rsidRDefault="009423BE" w:rsidP="00CE3583">
      <w:pPr>
        <w:pStyle w:val="PunktlistaBomb"/>
        <w:tabs>
          <w:tab w:val="clear" w:pos="284"/>
          <w:tab w:val="clear" w:pos="360"/>
        </w:tabs>
        <w:spacing w:before="0"/>
        <w:ind w:left="284" w:hanging="284"/>
      </w:pPr>
      <w:r w:rsidRPr="00C17437">
        <w:t>God beställarkompetens ska finnas i förhållande till rådgivare och ba</w:t>
      </w:r>
      <w:r w:rsidRPr="00C17437">
        <w:t>n</w:t>
      </w:r>
      <w:r w:rsidRPr="00C17437">
        <w:t>ker för att försäljningsprocessen ska kunna styras för att optimera försäljnin</w:t>
      </w:r>
      <w:r w:rsidRPr="00C17437">
        <w:t>g</w:t>
      </w:r>
      <w:r w:rsidRPr="00C17437">
        <w:t>ens resultat. God beställarkompetens inkluderar kunskap om genomföra</w:t>
      </w:r>
      <w:r w:rsidRPr="00C17437">
        <w:t>n</w:t>
      </w:r>
      <w:r w:rsidRPr="00C17437">
        <w:t>de av aktuell typ av försäljning och en hög aktivitet i förhållande till rå</w:t>
      </w:r>
      <w:r w:rsidRPr="00C17437">
        <w:t>d</w:t>
      </w:r>
      <w:r w:rsidRPr="00C17437">
        <w:t>givare och banker. Detta innebär att ställa krav på rådgivare och banker och kontrollera dem samt att de anlitade bankerna får lämpliga inc</w:t>
      </w:r>
      <w:r w:rsidRPr="00C17437">
        <w:t>i</w:t>
      </w:r>
      <w:r w:rsidRPr="00C17437">
        <w:t>tament som innefattas i avtal som sluts med dem. När det finns svagheter i bestä</w:t>
      </w:r>
      <w:r w:rsidRPr="00C17437">
        <w:t>l</w:t>
      </w:r>
      <w:r w:rsidRPr="00C17437">
        <w:t>larkompetensen kan en lösning vara att anlita oberoende rådgivare som b</w:t>
      </w:r>
      <w:r w:rsidRPr="00C17437">
        <w:t>i</w:t>
      </w:r>
      <w:r w:rsidRPr="00C17437">
        <w:t>träde för att styra rådg</w:t>
      </w:r>
      <w:r w:rsidRPr="00C17437">
        <w:t>i</w:t>
      </w:r>
      <w:r w:rsidRPr="00C17437">
        <w:t xml:space="preserve">vare och banker. </w:t>
      </w:r>
    </w:p>
    <w:p w:rsidR="009423BE" w:rsidRPr="00C17437" w:rsidRDefault="009423BE" w:rsidP="00CE3583">
      <w:pPr>
        <w:pStyle w:val="PunktlistaBomb"/>
        <w:tabs>
          <w:tab w:val="clear" w:pos="284"/>
          <w:tab w:val="clear" w:pos="360"/>
        </w:tabs>
        <w:spacing w:before="0"/>
        <w:ind w:left="284" w:hanging="284"/>
      </w:pPr>
      <w:r w:rsidRPr="00C17437">
        <w:t>Uppföljningen av den genomförda försäljningen ska vara dokumenterad och kommunicerad för att skapa förutsättningar för lärande inom Nä</w:t>
      </w:r>
      <w:r w:rsidRPr="00C17437">
        <w:t>r</w:t>
      </w:r>
      <w:r w:rsidRPr="00C17437">
        <w:t xml:space="preserve">ingsdepartementets </w:t>
      </w:r>
      <w:r w:rsidR="007D76AF" w:rsidRPr="00C17437">
        <w:t>e</w:t>
      </w:r>
      <w:r w:rsidRPr="00C17437">
        <w:t>nhet för statligt ägande och för Regeringskansliet i stort.</w:t>
      </w:r>
    </w:p>
    <w:p w:rsidR="009423BE" w:rsidRPr="00C17437" w:rsidRDefault="009423BE" w:rsidP="009423BE">
      <w:pPr>
        <w:pStyle w:val="Rubrik2"/>
      </w:pPr>
      <w:bookmarkStart w:id="19" w:name="_Toc210556142"/>
      <w:r w:rsidRPr="00C17437">
        <w:t>Riksrevisionens rekommendationer</w:t>
      </w:r>
      <w:bookmarkEnd w:id="19"/>
    </w:p>
    <w:p w:rsidR="009423BE" w:rsidRPr="00C17437" w:rsidRDefault="009423BE" w:rsidP="009423BE">
      <w:r w:rsidRPr="00C17437">
        <w:t xml:space="preserve">Riksrevisionen rekommenderar regeringen att inför kommande försäljningar sammanställa och följa relevant </w:t>
      </w:r>
      <w:r w:rsidRPr="00C17437">
        <w:rPr>
          <w:i/>
        </w:rPr>
        <w:t>best practice</w:t>
      </w:r>
      <w:r w:rsidRPr="00C17437">
        <w:t xml:space="preserve"> för respektive typ av planerad transaktion baserad på andras erfarenheter av framgångsrika försäljningar och egna erfarenheter från tidigare försäljningar. Riksrevisionen anser att rege</w:t>
      </w:r>
      <w:r w:rsidRPr="00C17437">
        <w:t>r</w:t>
      </w:r>
      <w:r w:rsidRPr="00C17437">
        <w:t>ingen särskilt bör prioritera fortsatt utveckling av och säkerställande av ko</w:t>
      </w:r>
      <w:r w:rsidRPr="00C17437">
        <w:t>m</w:t>
      </w:r>
      <w:r w:rsidRPr="00C17437">
        <w:t xml:space="preserve">petens inom Regeringskansliet och att hålla en hög aktivitetsnivå gentemot rådgivare/utförare. </w:t>
      </w:r>
    </w:p>
    <w:p w:rsidR="009423BE" w:rsidRPr="00C17437" w:rsidRDefault="009423BE" w:rsidP="00C3064C">
      <w:pPr>
        <w:pStyle w:val="Normaltindrag"/>
      </w:pPr>
      <w:r w:rsidRPr="00C17437">
        <w:t>Vid framtida större aktieförsäljningar bör också frågor om skillnaden</w:t>
      </w:r>
      <w:r w:rsidR="00C3064C" w:rsidRPr="00C17437">
        <w:t xml:space="preserve"> </w:t>
      </w:r>
      <w:r w:rsidRPr="00C17437">
        <w:t>me</w:t>
      </w:r>
      <w:r w:rsidRPr="00C17437">
        <w:t>l</w:t>
      </w:r>
      <w:r w:rsidRPr="00C17437">
        <w:t>lan uppnått pris och börskursen, den så kallade rabatten, beaktas såväl</w:t>
      </w:r>
      <w:r w:rsidR="00C3064C" w:rsidRPr="00C17437">
        <w:t xml:space="preserve"> </w:t>
      </w:r>
      <w:r w:rsidRPr="00C17437">
        <w:t>under förberedelserna som vid anlitande av utförande banker samt under</w:t>
      </w:r>
      <w:r w:rsidR="00C3064C" w:rsidRPr="00C17437">
        <w:t xml:space="preserve"> </w:t>
      </w:r>
      <w:r w:rsidRPr="00C17437">
        <w:t>transakti</w:t>
      </w:r>
      <w:r w:rsidRPr="00C17437">
        <w:t>o</w:t>
      </w:r>
      <w:r w:rsidRPr="00C17437">
        <w:t>nens genomförande och uppföljning.</w:t>
      </w:r>
      <w:r w:rsidR="00C3064C" w:rsidRPr="00C17437">
        <w:t xml:space="preserve"> </w:t>
      </w:r>
    </w:p>
    <w:p w:rsidR="00B33E65" w:rsidRPr="00C17437" w:rsidRDefault="00B33E65" w:rsidP="00B33E65">
      <w:pPr>
        <w:pStyle w:val="Normaltindrag"/>
        <w:sectPr w:rsidR="00B33E65" w:rsidRPr="00C1743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33E65" w:rsidRPr="00C17437" w:rsidRDefault="00B33E65" w:rsidP="00B33E65">
      <w:pPr>
        <w:pStyle w:val="Rubrik1"/>
        <w:rPr>
          <w:noProof w:val="0"/>
        </w:rPr>
      </w:pPr>
      <w:bookmarkStart w:id="20" w:name="_Toc210556143"/>
      <w:r w:rsidRPr="00C17437">
        <w:rPr>
          <w:noProof w:val="0"/>
        </w:rPr>
        <w:t>Styrelsens överväganden</w:t>
      </w:r>
      <w:bookmarkEnd w:id="20"/>
    </w:p>
    <w:p w:rsidR="00AD4F3C" w:rsidRPr="00C17437" w:rsidRDefault="00A95A45" w:rsidP="00AD4F3C">
      <w:r w:rsidRPr="00C17437">
        <w:t xml:space="preserve">Riksrevisionens styrelse har funnit att slutsatserna av den granskning som Riksrevisionen redovisat i rapporten </w:t>
      </w:r>
      <w:r w:rsidRPr="00C17437">
        <w:rPr>
          <w:i/>
        </w:rPr>
        <w:t xml:space="preserve">Regeringens försäljning av åtta procent av aktierna i TeliaSonera </w:t>
      </w:r>
      <w:r w:rsidRPr="00C17437">
        <w:t>(RiR 2008:12) bör överlämnas till riksdagen i form av en</w:t>
      </w:r>
      <w:r w:rsidR="00A344A8" w:rsidRPr="00C17437">
        <w:t xml:space="preserve"> </w:t>
      </w:r>
      <w:r w:rsidRPr="00C17437">
        <w:t xml:space="preserve">redogörelse. I anslutning härtill vill styrelsen anföra följande: </w:t>
      </w:r>
    </w:p>
    <w:p w:rsidR="00AD4F3C" w:rsidRPr="00C17437" w:rsidRDefault="00AD4F3C" w:rsidP="0057044E">
      <w:pPr>
        <w:pStyle w:val="Normaltindrag"/>
        <w:rPr>
          <w:szCs w:val="19"/>
        </w:rPr>
      </w:pPr>
      <w:r w:rsidRPr="00C17437">
        <w:t>R</w:t>
      </w:r>
      <w:r w:rsidR="0057044E" w:rsidRPr="00C17437">
        <w:t>iksrevisionen har granskat hur regeringen planerade, genomförde och följde upp försäljningen</w:t>
      </w:r>
      <w:r w:rsidR="00D57E1D" w:rsidRPr="00C17437">
        <w:t xml:space="preserve"> av aktier i TeliaSonera.</w:t>
      </w:r>
      <w:r w:rsidR="004F0D80" w:rsidRPr="00C17437">
        <w:t xml:space="preserve"> </w:t>
      </w:r>
      <w:r w:rsidR="00C260C1" w:rsidRPr="00C17437">
        <w:t>Riksrevisionen</w:t>
      </w:r>
      <w:r w:rsidR="008332CA" w:rsidRPr="00C17437">
        <w:t xml:space="preserve"> </w:t>
      </w:r>
      <w:r w:rsidR="009F54F0" w:rsidRPr="00C17437">
        <w:t>gör bedö</w:t>
      </w:r>
      <w:r w:rsidR="009F54F0" w:rsidRPr="00C17437">
        <w:t>m</w:t>
      </w:r>
      <w:r w:rsidR="009F54F0" w:rsidRPr="00C17437">
        <w:t>ningen att försäljningen plan</w:t>
      </w:r>
      <w:r w:rsidR="009F54F0" w:rsidRPr="00C17437">
        <w:t>e</w:t>
      </w:r>
      <w:r w:rsidR="009F54F0" w:rsidRPr="00C17437">
        <w:t xml:space="preserve">rades och genomfördes </w:t>
      </w:r>
      <w:r w:rsidR="008332CA" w:rsidRPr="00C17437">
        <w:t>under tidspress</w:t>
      </w:r>
      <w:r w:rsidR="001D535E" w:rsidRPr="00C17437">
        <w:t xml:space="preserve"> och med begränsade marknadsföringsinsatser. </w:t>
      </w:r>
      <w:r w:rsidR="008332CA" w:rsidRPr="00C17437">
        <w:t>Riksrevisionen konstaterar att regerin</w:t>
      </w:r>
      <w:r w:rsidR="008332CA" w:rsidRPr="00C17437">
        <w:t>g</w:t>
      </w:r>
      <w:r w:rsidR="008332CA" w:rsidRPr="00C17437">
        <w:t xml:space="preserve">en har fått ett rimligt pris utifrån den ambitionsnivå </w:t>
      </w:r>
      <w:r w:rsidR="0086560B" w:rsidRPr="00C17437">
        <w:t xml:space="preserve">regeringen </w:t>
      </w:r>
      <w:r w:rsidR="008332CA" w:rsidRPr="00C17437">
        <w:t xml:space="preserve">haft och </w:t>
      </w:r>
      <w:r w:rsidR="00684B4C" w:rsidRPr="00C17437">
        <w:t>u</w:t>
      </w:r>
      <w:r w:rsidR="00684B4C" w:rsidRPr="00C17437">
        <w:t>t</w:t>
      </w:r>
      <w:r w:rsidR="00684B4C" w:rsidRPr="00C17437">
        <w:t xml:space="preserve">ifrån </w:t>
      </w:r>
      <w:r w:rsidR="008332CA" w:rsidRPr="00C17437">
        <w:t>det sätt som transakti</w:t>
      </w:r>
      <w:r w:rsidR="008332CA" w:rsidRPr="00C17437">
        <w:t>o</w:t>
      </w:r>
      <w:r w:rsidR="008332CA" w:rsidRPr="00C17437">
        <w:t xml:space="preserve">nen genomfördes. </w:t>
      </w:r>
      <w:r w:rsidRPr="00C17437">
        <w:t xml:space="preserve">Riksrevisionen </w:t>
      </w:r>
      <w:r w:rsidR="00925677" w:rsidRPr="00C17437">
        <w:t>bedömer dock att regeringen genom olika åtgärder kunde ha skapat bättre förutsät</w:t>
      </w:r>
      <w:r w:rsidR="00925677" w:rsidRPr="00C17437">
        <w:t>t</w:t>
      </w:r>
      <w:r w:rsidR="00925677" w:rsidRPr="00C17437">
        <w:t>ningar för en transaktion med lägre rabatt</w:t>
      </w:r>
      <w:r w:rsidR="007A5325" w:rsidRPr="00C17437">
        <w:t>.</w:t>
      </w:r>
      <w:r w:rsidR="00BF3CA6" w:rsidRPr="00C17437">
        <w:t xml:space="preserve"> </w:t>
      </w:r>
      <w:r w:rsidR="003D1C54" w:rsidRPr="00C17437">
        <w:t>Samtidigt anger Rik</w:t>
      </w:r>
      <w:r w:rsidR="003D1C54" w:rsidRPr="00C17437">
        <w:t>s</w:t>
      </w:r>
      <w:r w:rsidR="003D1C54" w:rsidRPr="00C17437">
        <w:t>revisionen att det är viktigt att på</w:t>
      </w:r>
      <w:r w:rsidR="00BF3CA6" w:rsidRPr="00C17437">
        <w:t>p</w:t>
      </w:r>
      <w:r w:rsidR="003D1C54" w:rsidRPr="00C17437">
        <w:t>eka att det inte säkert går att uttala att priset skulle ha blivit högre med en annan tidplan och annat genomförande. Riksrevisionen konst</w:t>
      </w:r>
      <w:r w:rsidR="003D1C54" w:rsidRPr="00C17437">
        <w:t>a</w:t>
      </w:r>
      <w:r w:rsidR="003D1C54" w:rsidRPr="00C17437">
        <w:t xml:space="preserve">terar vidare att </w:t>
      </w:r>
      <w:r w:rsidR="00CA5596" w:rsidRPr="00C17437">
        <w:t xml:space="preserve">det uppsatta </w:t>
      </w:r>
      <w:r w:rsidR="003D1C54" w:rsidRPr="00C17437">
        <w:t>målet om ett breddat ägande up</w:t>
      </w:r>
      <w:r w:rsidR="003D1C54" w:rsidRPr="00C17437">
        <w:t>p</w:t>
      </w:r>
      <w:r w:rsidR="003D1C54" w:rsidRPr="00C17437">
        <w:t>nåddes.</w:t>
      </w:r>
    </w:p>
    <w:p w:rsidR="00BC2343" w:rsidRPr="00C17437" w:rsidRDefault="000A44CE" w:rsidP="0057044E">
      <w:pPr>
        <w:pStyle w:val="Normaltindrag"/>
      </w:pPr>
      <w:r w:rsidRPr="00C17437">
        <w:t xml:space="preserve">Riksrevisionen har i granskningen sammanställt och följt </w:t>
      </w:r>
      <w:r w:rsidRPr="00C17437">
        <w:rPr>
          <w:i/>
        </w:rPr>
        <w:t>best practice</w:t>
      </w:r>
      <w:r w:rsidRPr="00C17437">
        <w:t xml:space="preserve"> för den här typen av transaktion</w:t>
      </w:r>
      <w:r w:rsidR="00535AC7" w:rsidRPr="00C17437">
        <w:t>. D</w:t>
      </w:r>
      <w:r w:rsidRPr="00C17437">
        <w:t>en visar enligt Riksrev</w:t>
      </w:r>
      <w:r w:rsidRPr="00C17437">
        <w:t>i</w:t>
      </w:r>
      <w:r w:rsidRPr="00C17437">
        <w:t>sionen</w:t>
      </w:r>
      <w:r w:rsidR="0083548D" w:rsidRPr="00C17437">
        <w:t xml:space="preserve"> </w:t>
      </w:r>
      <w:r w:rsidR="00B839C9" w:rsidRPr="00C17437">
        <w:t xml:space="preserve">att regeringen </w:t>
      </w:r>
      <w:r w:rsidR="00DB57A6" w:rsidRPr="00C17437">
        <w:t xml:space="preserve">skulle </w:t>
      </w:r>
      <w:r w:rsidR="00B839C9" w:rsidRPr="00C17437">
        <w:t xml:space="preserve">ha varit tydligare </w:t>
      </w:r>
      <w:r w:rsidR="0083548D" w:rsidRPr="00C17437">
        <w:t>mot de banker som fick uppdr</w:t>
      </w:r>
      <w:r w:rsidR="0083548D" w:rsidRPr="00C17437">
        <w:t>a</w:t>
      </w:r>
      <w:r w:rsidR="0083548D" w:rsidRPr="00C17437">
        <w:t xml:space="preserve">get att genomföra </w:t>
      </w:r>
      <w:r w:rsidR="00B956A4" w:rsidRPr="00C17437">
        <w:t xml:space="preserve"> </w:t>
      </w:r>
      <w:r w:rsidR="0083548D" w:rsidRPr="00C17437">
        <w:t xml:space="preserve">försäljningen och varit mer aktiv i </w:t>
      </w:r>
      <w:r w:rsidR="00DB57A6" w:rsidRPr="00C17437">
        <w:t xml:space="preserve">sina </w:t>
      </w:r>
      <w:r w:rsidR="0083548D" w:rsidRPr="00C17437">
        <w:t>förberedelser inför försäl</w:t>
      </w:r>
      <w:r w:rsidR="0083548D" w:rsidRPr="00C17437">
        <w:t>j</w:t>
      </w:r>
      <w:r w:rsidR="0083548D" w:rsidRPr="00C17437">
        <w:t xml:space="preserve">ningen. </w:t>
      </w:r>
      <w:r w:rsidRPr="00C17437">
        <w:t>Den visade också på</w:t>
      </w:r>
      <w:r w:rsidR="00DB57A6" w:rsidRPr="00C17437">
        <w:t xml:space="preserve"> b</w:t>
      </w:r>
      <w:r w:rsidR="00BC2343" w:rsidRPr="00C17437">
        <w:t xml:space="preserve">ehov av </w:t>
      </w:r>
      <w:r w:rsidR="00165254" w:rsidRPr="00C17437">
        <w:t xml:space="preserve">flera </w:t>
      </w:r>
      <w:r w:rsidR="00BC2343" w:rsidRPr="00C17437">
        <w:t xml:space="preserve">insatser </w:t>
      </w:r>
      <w:r w:rsidR="00165254" w:rsidRPr="00C17437">
        <w:t>bl</w:t>
      </w:r>
      <w:r w:rsidR="007D76AF" w:rsidRPr="00C17437">
        <w:t>and annat</w:t>
      </w:r>
      <w:r w:rsidR="00165254" w:rsidRPr="00C17437">
        <w:t xml:space="preserve"> </w:t>
      </w:r>
      <w:r w:rsidR="00BC2343" w:rsidRPr="00C17437">
        <w:t xml:space="preserve">när det gäller </w:t>
      </w:r>
      <w:r w:rsidR="00753172" w:rsidRPr="00C17437">
        <w:t xml:space="preserve">att ha </w:t>
      </w:r>
      <w:r w:rsidR="003B6A05" w:rsidRPr="00C17437">
        <w:t xml:space="preserve">en </w:t>
      </w:r>
      <w:r w:rsidR="00BC2343" w:rsidRPr="00C17437">
        <w:t xml:space="preserve">fastställd målsättning med försäljningen som </w:t>
      </w:r>
      <w:r w:rsidR="004A4E77" w:rsidRPr="00C17437">
        <w:t xml:space="preserve">blir </w:t>
      </w:r>
      <w:r w:rsidR="00BC2343" w:rsidRPr="00C17437">
        <w:t>styrande för arb</w:t>
      </w:r>
      <w:r w:rsidR="00BC2343" w:rsidRPr="00C17437">
        <w:t>e</w:t>
      </w:r>
      <w:r w:rsidR="00BC2343" w:rsidRPr="00C17437">
        <w:t>tet</w:t>
      </w:r>
      <w:r w:rsidR="00165254" w:rsidRPr="00C17437">
        <w:t xml:space="preserve"> samt </w:t>
      </w:r>
      <w:r w:rsidR="00535AC7" w:rsidRPr="00C17437">
        <w:t xml:space="preserve">ha </w:t>
      </w:r>
      <w:r w:rsidR="00BC2343" w:rsidRPr="00C17437">
        <w:t>en god beställarkompetens i förhållande till de rådgivare och banker som får uppdraget att genomföra försäljningen.</w:t>
      </w:r>
      <w:r w:rsidR="00764DFB" w:rsidRPr="00C17437">
        <w:t xml:space="preserve"> </w:t>
      </w:r>
      <w:r w:rsidR="00BA19B7" w:rsidRPr="00C17437">
        <w:t xml:space="preserve">Riksrevisionen </w:t>
      </w:r>
      <w:r w:rsidR="00764DFB" w:rsidRPr="00C17437">
        <w:t>fra</w:t>
      </w:r>
      <w:r w:rsidR="00764DFB" w:rsidRPr="00C17437">
        <w:t>m</w:t>
      </w:r>
      <w:r w:rsidR="00764DFB" w:rsidRPr="00C17437">
        <w:t>håller även vikten av a</w:t>
      </w:r>
      <w:r w:rsidR="00BA19B7" w:rsidRPr="00C17437">
        <w:t>tt regeringen vid framtida försäljningar av aktier beakta</w:t>
      </w:r>
      <w:r w:rsidR="00764DFB" w:rsidRPr="00C17437">
        <w:t>r</w:t>
      </w:r>
      <w:r w:rsidR="00BA19B7" w:rsidRPr="00C17437">
        <w:t xml:space="preserve"> fråg</w:t>
      </w:r>
      <w:r w:rsidR="00764DFB" w:rsidRPr="00C17437">
        <w:t>an</w:t>
      </w:r>
      <w:r w:rsidR="00BA19B7" w:rsidRPr="00C17437">
        <w:t xml:space="preserve"> om raba</w:t>
      </w:r>
      <w:r w:rsidR="00BA19B7" w:rsidRPr="00C17437">
        <w:t>t</w:t>
      </w:r>
      <w:r w:rsidR="00BA19B7" w:rsidRPr="00C17437">
        <w:t>ten dvs. skillnaden mellan uppnått pris och börsku</w:t>
      </w:r>
      <w:r w:rsidR="00BA19B7" w:rsidRPr="00C17437">
        <w:t>r</w:t>
      </w:r>
      <w:r w:rsidR="00BA19B7" w:rsidRPr="00C17437">
        <w:t>sen.</w:t>
      </w:r>
    </w:p>
    <w:p w:rsidR="000A77DA" w:rsidRPr="00C17437" w:rsidRDefault="002B6B33" w:rsidP="00A95A45">
      <w:pPr>
        <w:pStyle w:val="Normaltindrag"/>
      </w:pPr>
      <w:r w:rsidRPr="00C17437">
        <w:t xml:space="preserve">I granskningsrapporten kritiserar Riksrevisionen regeringen </w:t>
      </w:r>
      <w:r w:rsidR="000A44CE" w:rsidRPr="00C17437">
        <w:t xml:space="preserve">vidare </w:t>
      </w:r>
      <w:r w:rsidRPr="00C17437">
        <w:t>för bri</w:t>
      </w:r>
      <w:r w:rsidRPr="00C17437">
        <w:t>s</w:t>
      </w:r>
      <w:r w:rsidRPr="00C17437">
        <w:t xml:space="preserve">tande </w:t>
      </w:r>
      <w:r w:rsidR="008264AB" w:rsidRPr="00C17437">
        <w:t>d</w:t>
      </w:r>
      <w:r w:rsidRPr="00C17437">
        <w:t xml:space="preserve">okumentation av försäljningen. </w:t>
      </w:r>
      <w:r w:rsidR="00764DFB" w:rsidRPr="00C17437">
        <w:t xml:space="preserve">Granskningen visade </w:t>
      </w:r>
      <w:r w:rsidRPr="00C17437">
        <w:t>att underlaget för regeringens redovisning i budgetpropositionen 2008 sakn</w:t>
      </w:r>
      <w:r w:rsidRPr="00C17437">
        <w:t>a</w:t>
      </w:r>
      <w:r w:rsidRPr="00C17437">
        <w:t>des i väsentliga avseenden.</w:t>
      </w:r>
      <w:r w:rsidR="00764DFB" w:rsidRPr="00C17437">
        <w:t xml:space="preserve"> </w:t>
      </w:r>
      <w:r w:rsidRPr="00C17437">
        <w:t>Rik</w:t>
      </w:r>
      <w:r w:rsidRPr="00C17437">
        <w:t>s</w:t>
      </w:r>
      <w:r w:rsidRPr="00C17437">
        <w:t>revisionen anser att det finns svagheter i regeringens underlag för vissa uttalanden i budgetpropositionen</w:t>
      </w:r>
      <w:r w:rsidR="000A77DA" w:rsidRPr="00C17437">
        <w:t xml:space="preserve">. </w:t>
      </w:r>
    </w:p>
    <w:p w:rsidR="00F451A8" w:rsidRPr="00C17437" w:rsidRDefault="00BA19B7" w:rsidP="00A95A45">
      <w:pPr>
        <w:pStyle w:val="Normaltindrag"/>
      </w:pPr>
      <w:r w:rsidRPr="00C17437">
        <w:t>Styrelsen</w:t>
      </w:r>
      <w:r w:rsidR="0047434F" w:rsidRPr="00C17437">
        <w:t xml:space="preserve"> konstaterar inledning</w:t>
      </w:r>
      <w:r w:rsidR="0047434F" w:rsidRPr="00C17437">
        <w:t>s</w:t>
      </w:r>
      <w:r w:rsidR="0047434F" w:rsidRPr="00C17437">
        <w:t>vis att statens er</w:t>
      </w:r>
      <w:r w:rsidR="002744E7" w:rsidRPr="00C17437">
        <w:t>farenheter från försäljning av statliga bolag är mycket begränsad</w:t>
      </w:r>
      <w:r w:rsidR="0047434F" w:rsidRPr="00C17437">
        <w:t xml:space="preserve">. Detta </w:t>
      </w:r>
      <w:r w:rsidR="00900285" w:rsidRPr="00C17437">
        <w:t xml:space="preserve">gör </w:t>
      </w:r>
      <w:r w:rsidR="0047434F" w:rsidRPr="00C17437">
        <w:t>Riksrevisionens första granskning av en sådan transaktion intress</w:t>
      </w:r>
      <w:r w:rsidR="00EE38C1" w:rsidRPr="00C17437">
        <w:t xml:space="preserve">ant </w:t>
      </w:r>
      <w:r w:rsidR="0047434F" w:rsidRPr="00C17437">
        <w:t xml:space="preserve">för både </w:t>
      </w:r>
      <w:r w:rsidR="00A825C7" w:rsidRPr="00C17437">
        <w:t>r</w:t>
      </w:r>
      <w:r w:rsidR="0047434F" w:rsidRPr="00C17437">
        <w:t>iksdagen och rege</w:t>
      </w:r>
      <w:r w:rsidR="0047434F" w:rsidRPr="00C17437">
        <w:t>r</w:t>
      </w:r>
      <w:r w:rsidR="0047434F" w:rsidRPr="00C17437">
        <w:t xml:space="preserve">ingen. </w:t>
      </w:r>
      <w:r w:rsidR="00084647" w:rsidRPr="00C17437">
        <w:t>Riksrevisionens iakttagelser och slutsatser är enligt styrelsen</w:t>
      </w:r>
      <w:r w:rsidR="00105F72" w:rsidRPr="00C17437">
        <w:t xml:space="preserve"> </w:t>
      </w:r>
      <w:r w:rsidR="002744E7" w:rsidRPr="00C17437">
        <w:t>intressa</w:t>
      </w:r>
      <w:r w:rsidR="002744E7" w:rsidRPr="00C17437">
        <w:t>n</w:t>
      </w:r>
      <w:r w:rsidR="002744E7" w:rsidRPr="00C17437">
        <w:t>t</w:t>
      </w:r>
      <w:r w:rsidR="00084647" w:rsidRPr="00C17437">
        <w:t>a</w:t>
      </w:r>
      <w:r w:rsidR="000A77DA" w:rsidRPr="00C17437">
        <w:t>, inte minst u</w:t>
      </w:r>
      <w:r w:rsidR="00105F72" w:rsidRPr="00C17437">
        <w:t xml:space="preserve">r </w:t>
      </w:r>
      <w:r w:rsidR="0047434F" w:rsidRPr="00C17437">
        <w:t>ett lärandeperspektiv.</w:t>
      </w:r>
      <w:r w:rsidR="00F451A8" w:rsidRPr="00C17437">
        <w:t xml:space="preserve"> </w:t>
      </w:r>
    </w:p>
    <w:p w:rsidR="00105F72" w:rsidRPr="00C17437" w:rsidRDefault="00BA19B7" w:rsidP="00A95A45">
      <w:pPr>
        <w:pStyle w:val="Normaltindrag"/>
      </w:pPr>
      <w:r w:rsidRPr="00C17437">
        <w:t xml:space="preserve">Riksrevisionen </w:t>
      </w:r>
      <w:r w:rsidR="00525F6B" w:rsidRPr="00C17437">
        <w:t xml:space="preserve">pekar </w:t>
      </w:r>
      <w:r w:rsidR="004F0D80" w:rsidRPr="00C17437">
        <w:t xml:space="preserve">i sin rapport </w:t>
      </w:r>
      <w:r w:rsidR="00525F6B" w:rsidRPr="00C17437">
        <w:t xml:space="preserve">på </w:t>
      </w:r>
      <w:r w:rsidR="00753172" w:rsidRPr="00C17437">
        <w:t xml:space="preserve">flera olika </w:t>
      </w:r>
      <w:r w:rsidR="003B6A05" w:rsidRPr="00C17437">
        <w:t>åtgärder</w:t>
      </w:r>
      <w:r w:rsidR="00F451A8" w:rsidRPr="00C17437">
        <w:t xml:space="preserve"> </w:t>
      </w:r>
      <w:r w:rsidR="004F0D80" w:rsidRPr="00C17437">
        <w:t xml:space="preserve">den anser </w:t>
      </w:r>
      <w:r w:rsidR="00105F72" w:rsidRPr="00C17437">
        <w:t>b</w:t>
      </w:r>
      <w:r w:rsidR="00105F72" w:rsidRPr="00C17437">
        <w:t>e</w:t>
      </w:r>
      <w:r w:rsidR="00105F72" w:rsidRPr="00C17437">
        <w:t xml:space="preserve">höver </w:t>
      </w:r>
      <w:r w:rsidR="003B6A05" w:rsidRPr="00C17437">
        <w:t>v</w:t>
      </w:r>
      <w:r w:rsidR="004A40AC" w:rsidRPr="00C17437">
        <w:t xml:space="preserve">idtas i samband med </w:t>
      </w:r>
      <w:r w:rsidR="00753172" w:rsidRPr="00C17437">
        <w:t>framtida försäljningar</w:t>
      </w:r>
      <w:r w:rsidR="004A40AC" w:rsidRPr="00C17437">
        <w:t xml:space="preserve"> av statliga bolag</w:t>
      </w:r>
      <w:r w:rsidR="005A2406" w:rsidRPr="00C17437">
        <w:t>.</w:t>
      </w:r>
      <w:r w:rsidR="00F451A8" w:rsidRPr="00C17437">
        <w:t xml:space="preserve"> </w:t>
      </w:r>
      <w:r w:rsidR="0047434F" w:rsidRPr="00C17437">
        <w:t xml:space="preserve">Åtgärderna avser </w:t>
      </w:r>
      <w:r w:rsidR="00900285" w:rsidRPr="00C17437">
        <w:t xml:space="preserve">hur </w:t>
      </w:r>
      <w:r w:rsidR="0047434F" w:rsidRPr="00C17437">
        <w:t>berednin</w:t>
      </w:r>
      <w:r w:rsidR="00900285" w:rsidRPr="00C17437">
        <w:t xml:space="preserve">gen och genomförandet av försäljningen </w:t>
      </w:r>
      <w:r w:rsidR="008924BB" w:rsidRPr="00C17437">
        <w:t xml:space="preserve">bör </w:t>
      </w:r>
      <w:r w:rsidR="00BC7FBB" w:rsidRPr="00C17437">
        <w:t>utvec</w:t>
      </w:r>
      <w:r w:rsidR="00BC7FBB" w:rsidRPr="00C17437">
        <w:t>k</w:t>
      </w:r>
      <w:r w:rsidR="00BC7FBB" w:rsidRPr="00C17437">
        <w:t xml:space="preserve">las </w:t>
      </w:r>
      <w:r w:rsidR="00900285" w:rsidRPr="00C17437">
        <w:t>s</w:t>
      </w:r>
      <w:r w:rsidR="008924BB" w:rsidRPr="00C17437">
        <w:t xml:space="preserve">amt </w:t>
      </w:r>
      <w:r w:rsidR="00900285" w:rsidRPr="00C17437">
        <w:t xml:space="preserve">hur uppföljningen </w:t>
      </w:r>
      <w:r w:rsidR="0036177E" w:rsidRPr="00C17437">
        <w:t>och dokumentationen b</w:t>
      </w:r>
      <w:r w:rsidR="00084647" w:rsidRPr="00C17437">
        <w:t>ehöver</w:t>
      </w:r>
      <w:r w:rsidR="00BC7FBB" w:rsidRPr="00C17437">
        <w:t xml:space="preserve"> förbättras. </w:t>
      </w:r>
      <w:r w:rsidR="00117849" w:rsidRPr="00C17437">
        <w:t>Styre</w:t>
      </w:r>
      <w:r w:rsidR="00117849" w:rsidRPr="00C17437">
        <w:t>l</w:t>
      </w:r>
      <w:r w:rsidR="00117849" w:rsidRPr="00C17437">
        <w:t xml:space="preserve">sen </w:t>
      </w:r>
      <w:r w:rsidR="00535AC7" w:rsidRPr="00C17437">
        <w:t xml:space="preserve">förutsätter </w:t>
      </w:r>
      <w:r w:rsidR="00764DFB" w:rsidRPr="00C17437">
        <w:t xml:space="preserve">att </w:t>
      </w:r>
      <w:r w:rsidR="00117849" w:rsidRPr="00C17437">
        <w:t>regeringen</w:t>
      </w:r>
      <w:r w:rsidR="00535AC7" w:rsidRPr="00C17437">
        <w:t xml:space="preserve">, som fått del av rapporten, </w:t>
      </w:r>
      <w:r w:rsidR="00117849" w:rsidRPr="00C17437">
        <w:t>beakta</w:t>
      </w:r>
      <w:r w:rsidR="00535AC7" w:rsidRPr="00C17437">
        <w:t>r</w:t>
      </w:r>
      <w:r w:rsidR="00117849" w:rsidRPr="00C17437">
        <w:t xml:space="preserve"> </w:t>
      </w:r>
      <w:r w:rsidR="00165254" w:rsidRPr="00C17437">
        <w:t>vad Riksrevisi</w:t>
      </w:r>
      <w:r w:rsidR="00165254" w:rsidRPr="00C17437">
        <w:t>o</w:t>
      </w:r>
      <w:r w:rsidR="00165254" w:rsidRPr="00C17437">
        <w:t xml:space="preserve">nen </w:t>
      </w:r>
      <w:r w:rsidR="00764DFB" w:rsidRPr="00C17437">
        <w:t xml:space="preserve">anfört och föreslagit i sina rekommendationer </w:t>
      </w:r>
      <w:r w:rsidR="00165254" w:rsidRPr="00C17437">
        <w:t xml:space="preserve">inför </w:t>
      </w:r>
      <w:r w:rsidR="00117849" w:rsidRPr="00C17437">
        <w:t>framtida försäl</w:t>
      </w:r>
      <w:r w:rsidR="00117849" w:rsidRPr="00C17437">
        <w:t>j</w:t>
      </w:r>
      <w:r w:rsidR="00117849" w:rsidRPr="00C17437">
        <w:t>ningar av statliga bolag.</w:t>
      </w:r>
    </w:p>
    <w:p w:rsidR="0015112A" w:rsidRPr="00C17437" w:rsidRDefault="00165254" w:rsidP="00A95A45">
      <w:pPr>
        <w:pStyle w:val="Normaltindrag"/>
      </w:pPr>
      <w:r w:rsidRPr="00C17437">
        <w:t>S</w:t>
      </w:r>
      <w:r w:rsidR="00EC71A9" w:rsidRPr="00C17437">
        <w:t xml:space="preserve">tyrelsen </w:t>
      </w:r>
      <w:r w:rsidR="00354EA8" w:rsidRPr="00C17437">
        <w:t xml:space="preserve">anser </w:t>
      </w:r>
      <w:r w:rsidR="00105F72" w:rsidRPr="00C17437">
        <w:t xml:space="preserve">vidare </w:t>
      </w:r>
      <w:r w:rsidR="00F44A20" w:rsidRPr="00C17437">
        <w:t xml:space="preserve">att det </w:t>
      </w:r>
      <w:r w:rsidR="00EC71A9" w:rsidRPr="00C17437">
        <w:t xml:space="preserve">Riksrevisionen anfört om </w:t>
      </w:r>
      <w:r w:rsidR="002B14D3" w:rsidRPr="00C17437">
        <w:t xml:space="preserve">ett </w:t>
      </w:r>
      <w:r w:rsidR="005A2406" w:rsidRPr="00C17437">
        <w:t xml:space="preserve">bristande </w:t>
      </w:r>
      <w:r w:rsidR="00EC71A9" w:rsidRPr="00C17437">
        <w:t>unde</w:t>
      </w:r>
      <w:r w:rsidR="00EC71A9" w:rsidRPr="00C17437">
        <w:t>r</w:t>
      </w:r>
      <w:r w:rsidR="00EC71A9" w:rsidRPr="00C17437">
        <w:t xml:space="preserve">lag för regeringens redovisning </w:t>
      </w:r>
      <w:r w:rsidR="002B14D3" w:rsidRPr="00C17437">
        <w:t xml:space="preserve">av </w:t>
      </w:r>
      <w:r w:rsidR="007406A2" w:rsidRPr="00C17437">
        <w:t xml:space="preserve">försäljningen i </w:t>
      </w:r>
      <w:r w:rsidR="00EC71A9" w:rsidRPr="00C17437">
        <w:t>budgetpropos</w:t>
      </w:r>
      <w:r w:rsidR="00EC71A9" w:rsidRPr="00C17437">
        <w:t>i</w:t>
      </w:r>
      <w:r w:rsidR="00EC71A9" w:rsidRPr="00C17437">
        <w:t xml:space="preserve">tionen </w:t>
      </w:r>
      <w:r w:rsidR="00F44A20" w:rsidRPr="00C17437">
        <w:t xml:space="preserve">är en </w:t>
      </w:r>
      <w:r w:rsidR="00EC71A9" w:rsidRPr="00C17437">
        <w:t xml:space="preserve">fråga </w:t>
      </w:r>
      <w:r w:rsidR="00F44A20" w:rsidRPr="00C17437">
        <w:t xml:space="preserve">som särskilt </w:t>
      </w:r>
      <w:r w:rsidR="00EC71A9" w:rsidRPr="00C17437">
        <w:t xml:space="preserve">bör </w:t>
      </w:r>
      <w:r w:rsidR="00F44A20" w:rsidRPr="00C17437">
        <w:t>uppmärksammas</w:t>
      </w:r>
      <w:r w:rsidR="00AA6252" w:rsidRPr="00C17437">
        <w:t>.</w:t>
      </w:r>
      <w:r w:rsidR="00EC71A9" w:rsidRPr="00C17437">
        <w:t xml:space="preserve"> </w:t>
      </w:r>
      <w:r w:rsidR="00F55807" w:rsidRPr="00C17437">
        <w:t xml:space="preserve">Öppenhet och insyn </w:t>
      </w:r>
      <w:r w:rsidR="00771A25" w:rsidRPr="00C17437">
        <w:t xml:space="preserve">är </w:t>
      </w:r>
      <w:r w:rsidR="00381668" w:rsidRPr="00C17437">
        <w:t>ett grun</w:t>
      </w:r>
      <w:r w:rsidR="00381668" w:rsidRPr="00C17437">
        <w:t>d</w:t>
      </w:r>
      <w:r w:rsidR="00381668" w:rsidRPr="00C17437">
        <w:t xml:space="preserve">läggande krav som så långt möjligt </w:t>
      </w:r>
      <w:r w:rsidR="007406A2" w:rsidRPr="00C17437">
        <w:t xml:space="preserve">alltid </w:t>
      </w:r>
      <w:r w:rsidR="00381668" w:rsidRPr="00C17437">
        <w:t xml:space="preserve">måste </w:t>
      </w:r>
      <w:r w:rsidR="00535AC7" w:rsidRPr="00C17437">
        <w:t>tillgodoses i den offentliga ver</w:t>
      </w:r>
      <w:r w:rsidR="00535AC7" w:rsidRPr="00C17437">
        <w:t>k</w:t>
      </w:r>
      <w:r w:rsidR="00535AC7" w:rsidRPr="00C17437">
        <w:t>samheten.</w:t>
      </w:r>
      <w:r w:rsidR="00F55807" w:rsidRPr="00C17437">
        <w:t xml:space="preserve"> </w:t>
      </w:r>
      <w:r w:rsidR="00381668" w:rsidRPr="00C17437">
        <w:t>R</w:t>
      </w:r>
      <w:r w:rsidR="00E41030" w:rsidRPr="00C17437">
        <w:t xml:space="preserve">egeringens information till riksdagen i den här typen av transaktioner </w:t>
      </w:r>
      <w:r w:rsidR="00381668" w:rsidRPr="00C17437">
        <w:t xml:space="preserve">måste </w:t>
      </w:r>
      <w:r w:rsidR="00771A25" w:rsidRPr="00C17437">
        <w:t xml:space="preserve">enligt styrelsen </w:t>
      </w:r>
      <w:r w:rsidR="00AA6252" w:rsidRPr="00C17437">
        <w:t xml:space="preserve">alltid </w:t>
      </w:r>
      <w:r w:rsidR="00A049A4" w:rsidRPr="00C17437">
        <w:t>grundas på e</w:t>
      </w:r>
      <w:r w:rsidR="00E41030" w:rsidRPr="00C17437">
        <w:t>tt til</w:t>
      </w:r>
      <w:r w:rsidR="00A049A4" w:rsidRPr="00C17437">
        <w:t>l</w:t>
      </w:r>
      <w:r w:rsidR="00E41030" w:rsidRPr="00C17437">
        <w:t>fredsstä</w:t>
      </w:r>
      <w:r w:rsidR="00E41030" w:rsidRPr="00C17437">
        <w:t>l</w:t>
      </w:r>
      <w:r w:rsidR="00E41030" w:rsidRPr="00C17437">
        <w:t>lande underlag</w:t>
      </w:r>
      <w:r w:rsidR="00381668" w:rsidRPr="00C17437">
        <w:t xml:space="preserve"> som </w:t>
      </w:r>
      <w:r w:rsidR="00584B44" w:rsidRPr="00C17437">
        <w:t xml:space="preserve">har </w:t>
      </w:r>
      <w:r w:rsidR="00A049A4" w:rsidRPr="00C17437">
        <w:t>dokumentera</w:t>
      </w:r>
      <w:r w:rsidR="00584B44" w:rsidRPr="00C17437">
        <w:t>t</w:t>
      </w:r>
      <w:r w:rsidR="00A049A4" w:rsidRPr="00C17437">
        <w:t xml:space="preserve">s och </w:t>
      </w:r>
      <w:r w:rsidR="00381668" w:rsidRPr="00C17437">
        <w:t xml:space="preserve">är </w:t>
      </w:r>
      <w:r w:rsidR="00A049A4" w:rsidRPr="00C17437">
        <w:t>tillgängligt för riksd</w:t>
      </w:r>
      <w:r w:rsidR="00A049A4" w:rsidRPr="00C17437">
        <w:t>a</w:t>
      </w:r>
      <w:r w:rsidR="00A049A4" w:rsidRPr="00C17437">
        <w:t xml:space="preserve">gen och andra som </w:t>
      </w:r>
      <w:r w:rsidR="0015112A" w:rsidRPr="00C17437">
        <w:t xml:space="preserve">i efterhand </w:t>
      </w:r>
      <w:r w:rsidR="00A049A4" w:rsidRPr="00C17437">
        <w:t>önskar ta del av materialet.</w:t>
      </w:r>
      <w:r w:rsidR="0015112A" w:rsidRPr="00C17437">
        <w:t xml:space="preserve"> </w:t>
      </w:r>
      <w:r w:rsidR="00577C9F" w:rsidRPr="00C17437">
        <w:t xml:space="preserve">Ett sådant </w:t>
      </w:r>
      <w:r w:rsidR="00105F72" w:rsidRPr="00C17437">
        <w:t xml:space="preserve">bättre </w:t>
      </w:r>
      <w:r w:rsidR="00577C9F" w:rsidRPr="00C17437">
        <w:t xml:space="preserve">underlag ger också </w:t>
      </w:r>
      <w:r w:rsidR="00B637EC" w:rsidRPr="00C17437">
        <w:t xml:space="preserve">Näringsdepartementets ägarenhet och </w:t>
      </w:r>
      <w:r w:rsidR="00A825C7" w:rsidRPr="00C17437">
        <w:t xml:space="preserve">det </w:t>
      </w:r>
      <w:r w:rsidR="00B637EC" w:rsidRPr="00C17437">
        <w:t xml:space="preserve">övriga </w:t>
      </w:r>
      <w:r w:rsidR="00577C9F" w:rsidRPr="00C17437">
        <w:t xml:space="preserve">Regeringskansliet förutsättningar </w:t>
      </w:r>
      <w:r w:rsidR="00584B44" w:rsidRPr="00C17437">
        <w:t xml:space="preserve">för </w:t>
      </w:r>
      <w:r w:rsidR="00577C9F" w:rsidRPr="00C17437">
        <w:t xml:space="preserve">lärande inför </w:t>
      </w:r>
      <w:r w:rsidR="00F55807" w:rsidRPr="00C17437">
        <w:t>framtida f</w:t>
      </w:r>
      <w:r w:rsidR="00A344A8" w:rsidRPr="00C17437">
        <w:t>örsäljningar</w:t>
      </w:r>
      <w:r w:rsidR="00C260C1" w:rsidRPr="00C17437">
        <w:t xml:space="preserve"> av statl</w:t>
      </w:r>
      <w:r w:rsidR="00C260C1" w:rsidRPr="00C17437">
        <w:t>i</w:t>
      </w:r>
      <w:r w:rsidR="00C260C1" w:rsidRPr="00C17437">
        <w:t>ga bolag</w:t>
      </w:r>
      <w:r w:rsidR="00F55807" w:rsidRPr="00C17437">
        <w:t>.</w:t>
      </w:r>
    </w:p>
    <w:p w:rsidR="00B17E7E" w:rsidRPr="00C17437" w:rsidRDefault="00B17E7E" w:rsidP="003D1C54">
      <w:pPr>
        <w:pStyle w:val="Normaltindrag"/>
      </w:pPr>
    </w:p>
    <w:p w:rsidR="00B17E7E" w:rsidRPr="00C17437" w:rsidRDefault="00B17E7E" w:rsidP="00B17E7E">
      <w:pPr>
        <w:pStyle w:val="Tryckort"/>
        <w:framePr w:wrap="around"/>
        <w:jc w:val="right"/>
      </w:pPr>
      <w:r w:rsidRPr="00C17437">
        <w:t>Elanders, Vällingby  2008</w:t>
      </w:r>
    </w:p>
    <w:p w:rsidR="008F487B" w:rsidRPr="00C17437" w:rsidRDefault="008F487B" w:rsidP="003D1C54">
      <w:pPr>
        <w:pStyle w:val="Normaltindrag"/>
      </w:pPr>
    </w:p>
    <w:p w:rsidR="008F487B" w:rsidRPr="00C17437" w:rsidRDefault="008F487B" w:rsidP="008F487B">
      <w:pPr>
        <w:pStyle w:val="Tryckort"/>
        <w:framePr w:wrap="around"/>
        <w:jc w:val="right"/>
      </w:pPr>
      <w:r w:rsidRPr="00C17437">
        <w:t>Elanders, Vällingby  2008</w:t>
      </w:r>
    </w:p>
    <w:p w:rsidR="00A95A45" w:rsidRPr="00C17437" w:rsidRDefault="00A95A45" w:rsidP="003D1C54">
      <w:pPr>
        <w:pStyle w:val="Normaltindrag"/>
      </w:pPr>
    </w:p>
    <w:sectPr w:rsidR="00A95A45" w:rsidRPr="00C1743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60B" w:rsidRPr="00C17437" w:rsidRDefault="004D760B">
      <w:r w:rsidRPr="00C17437">
        <w:separator/>
      </w:r>
    </w:p>
  </w:endnote>
  <w:endnote w:type="continuationSeparator" w:id="0">
    <w:p w:rsidR="004D760B" w:rsidRPr="00C17437" w:rsidRDefault="004D760B">
      <w:r w:rsidRPr="00C174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LF-Regular">
    <w:altName w:val="Calibri"/>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2</w:t>
    </w:r>
    <w:r w:rsidRPr="00C17437">
      <w:fldChar w:fldCharType="end"/>
    </w:r>
  </w:p>
  <w:p w:rsidR="004D760B" w:rsidRPr="00C17437" w:rsidRDefault="004D76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t>8</w:t>
    </w:r>
    <w:r w:rsidRPr="00C17437">
      <w:fldChar w:fldCharType="end"/>
    </w:r>
  </w:p>
  <w:p w:rsidR="004D760B" w:rsidRPr="00C17437" w:rsidRDefault="004D76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H"/>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t>7</w:t>
    </w:r>
    <w:r w:rsidRPr="00C17437">
      <w:fldChar w:fldCharType="end"/>
    </w:r>
  </w:p>
  <w:p w:rsidR="004D760B" w:rsidRPr="00C17437" w:rsidRDefault="004D76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if </w:instrText>
    </w:r>
    <w:r w:rsidRPr="00C17437">
      <w:fldChar w:fldCharType="begin" w:fldLock="1"/>
    </w:r>
    <w:r w:rsidRPr="00C17437">
      <w:instrText xml:space="preserve"> = </w:instrText>
    </w:r>
    <w:r w:rsidRPr="00C17437">
      <w:fldChar w:fldCharType="begin" w:fldLock="1"/>
    </w:r>
    <w:r w:rsidRPr="00C17437">
      <w:instrText xml:space="preserve"> = </w:instrText>
    </w:r>
    <w:r w:rsidRPr="00C17437">
      <w:fldChar w:fldCharType="begin" w:fldLock="1"/>
    </w:r>
    <w:r w:rsidRPr="00C17437">
      <w:instrText xml:space="preserve"> page</w:instrText>
    </w:r>
    <w:r w:rsidRPr="00C17437">
      <w:fldChar w:fldCharType="separate"/>
    </w:r>
    <w:r w:rsidR="00C7774B" w:rsidRPr="00C17437">
      <w:instrText>4</w:instrText>
    </w:r>
    <w:r w:rsidRPr="00C17437">
      <w:fldChar w:fldCharType="end"/>
    </w:r>
    <w:r w:rsidRPr="00C17437">
      <w:instrText xml:space="preserve">/2 </w:instrText>
    </w:r>
    <w:r w:rsidRPr="00C17437">
      <w:fldChar w:fldCharType="separate"/>
    </w:r>
    <w:r w:rsidR="00C7774B" w:rsidRPr="00C17437">
      <w:instrText>2</w:instrText>
    </w:r>
    <w:r w:rsidRPr="00C17437">
      <w:fldChar w:fldCharType="end"/>
    </w:r>
    <w:r w:rsidRPr="00C17437">
      <w:instrText xml:space="preserve"> - </w:instrText>
    </w:r>
    <w:r w:rsidRPr="00C17437">
      <w:fldChar w:fldCharType="begin" w:fldLock="1"/>
    </w:r>
    <w:r w:rsidRPr="00C17437">
      <w:instrText xml:space="preserve"> = int(</w:instrText>
    </w:r>
    <w:r w:rsidRPr="00C17437">
      <w:fldChar w:fldCharType="begin" w:fldLock="1"/>
    </w:r>
    <w:r w:rsidRPr="00C17437">
      <w:instrText xml:space="preserve"> page</w:instrText>
    </w:r>
    <w:r w:rsidRPr="00C17437">
      <w:fldChar w:fldCharType="separate"/>
    </w:r>
    <w:r w:rsidR="00C7774B" w:rsidRPr="00C17437">
      <w:instrText>4</w:instrText>
    </w:r>
    <w:r w:rsidRPr="00C17437">
      <w:fldChar w:fldCharType="end"/>
    </w:r>
    <w:r w:rsidRPr="00C17437">
      <w:instrText xml:space="preserve">/2) </w:instrText>
    </w:r>
    <w:r w:rsidRPr="00C17437">
      <w:fldChar w:fldCharType="separate"/>
    </w:r>
    <w:r w:rsidR="00C7774B" w:rsidRPr="00C17437">
      <w:instrText>2</w:instrText>
    </w:r>
    <w:r w:rsidRPr="00C17437">
      <w:fldChar w:fldCharType="end"/>
    </w:r>
    <w:r w:rsidRPr="00C17437">
      <w:fldChar w:fldCharType="separate"/>
    </w:r>
    <w:r w:rsidR="00C7774B" w:rsidRPr="00C17437">
      <w:instrText>0</w:instrText>
    </w:r>
    <w:r w:rsidRPr="00C17437">
      <w:fldChar w:fldCharType="end"/>
    </w:r>
    <w:r w:rsidRPr="00C17437">
      <w:instrText xml:space="preserve"> = 0 "</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instrText>4</w:instrText>
    </w:r>
    <w:r w:rsidRPr="00C17437">
      <w:fldChar w:fldCharType="end"/>
    </w:r>
  </w:p>
  <w:p w:rsidR="00C7774B" w:rsidRPr="00C17437" w:rsidRDefault="004D760B">
    <w:pPr>
      <w:pStyle w:val="SidfotV"/>
      <w:framePr w:w="8732" w:h="284" w:hRule="exact" w:hSpace="0" w:vSpace="0" w:wrap="around" w:xAlign="inside" w:y="13042" w:anchorLock="0"/>
    </w:pPr>
    <w:r w:rsidRPr="00C17437">
      <w:instrText>""</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instrText>5</w:instrText>
    </w:r>
    <w:r w:rsidRPr="00C17437">
      <w:fldChar w:fldCharType="end"/>
    </w:r>
    <w:r w:rsidRPr="00C17437">
      <w:instrText>"</w:instrText>
    </w:r>
    <w:r w:rsidRPr="00C17437">
      <w:fldChar w:fldCharType="separate"/>
    </w:r>
    <w:r w:rsidR="00C7774B" w:rsidRPr="00C17437">
      <w:t>4</w:t>
    </w:r>
  </w:p>
  <w:p w:rsidR="004D760B" w:rsidRPr="00C17437" w:rsidRDefault="004D760B">
    <w:pPr>
      <w:pStyle w:val="SidfotH"/>
      <w:framePr w:w="8732" w:h="284" w:hRule="exact" w:hSpace="0" w:vSpace="0" w:wrap="around" w:xAlign="inside" w:y="13042" w:anchorLock="0"/>
    </w:pPr>
    <w:r w:rsidRPr="00C17437">
      <w:fldChar w:fldCharType="end"/>
    </w:r>
  </w:p>
  <w:p w:rsidR="004D760B" w:rsidRPr="00C17437" w:rsidRDefault="004D76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t>10</w:t>
    </w:r>
    <w:r w:rsidRPr="00C17437">
      <w:fldChar w:fldCharType="end"/>
    </w:r>
  </w:p>
  <w:p w:rsidR="004D760B" w:rsidRPr="00C17437" w:rsidRDefault="004D76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H"/>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11</w:t>
    </w:r>
    <w:r w:rsidRPr="00C17437">
      <w:fldChar w:fldCharType="end"/>
    </w:r>
  </w:p>
  <w:p w:rsidR="004D760B" w:rsidRPr="00C17437" w:rsidRDefault="004D76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if </w:instrText>
    </w:r>
    <w:r w:rsidRPr="00C17437">
      <w:fldChar w:fldCharType="begin" w:fldLock="1"/>
    </w:r>
    <w:r w:rsidRPr="00C17437">
      <w:instrText xml:space="preserve"> = </w:instrText>
    </w:r>
    <w:r w:rsidRPr="00C17437">
      <w:fldChar w:fldCharType="begin" w:fldLock="1"/>
    </w:r>
    <w:r w:rsidRPr="00C17437">
      <w:instrText xml:space="preserve"> = </w:instrText>
    </w:r>
    <w:r w:rsidRPr="00C17437">
      <w:fldChar w:fldCharType="begin" w:fldLock="1"/>
    </w:r>
    <w:r w:rsidRPr="00C17437">
      <w:instrText xml:space="preserve"> page</w:instrText>
    </w:r>
    <w:r w:rsidRPr="00C17437">
      <w:fldChar w:fldCharType="separate"/>
    </w:r>
    <w:r w:rsidR="00C7774B" w:rsidRPr="00C17437">
      <w:instrText>9</w:instrText>
    </w:r>
    <w:r w:rsidRPr="00C17437">
      <w:fldChar w:fldCharType="end"/>
    </w:r>
    <w:r w:rsidRPr="00C17437">
      <w:instrText xml:space="preserve">/2 </w:instrText>
    </w:r>
    <w:r w:rsidRPr="00C17437">
      <w:fldChar w:fldCharType="separate"/>
    </w:r>
    <w:r w:rsidR="00C7774B" w:rsidRPr="00C17437">
      <w:instrText>4,5</w:instrText>
    </w:r>
    <w:r w:rsidRPr="00C17437">
      <w:fldChar w:fldCharType="end"/>
    </w:r>
    <w:r w:rsidRPr="00C17437">
      <w:instrText xml:space="preserve"> - </w:instrText>
    </w:r>
    <w:r w:rsidRPr="00C17437">
      <w:fldChar w:fldCharType="begin" w:fldLock="1"/>
    </w:r>
    <w:r w:rsidRPr="00C17437">
      <w:instrText xml:space="preserve"> = int(</w:instrText>
    </w:r>
    <w:r w:rsidRPr="00C17437">
      <w:fldChar w:fldCharType="begin" w:fldLock="1"/>
    </w:r>
    <w:r w:rsidRPr="00C17437">
      <w:instrText xml:space="preserve"> page</w:instrText>
    </w:r>
    <w:r w:rsidRPr="00C17437">
      <w:fldChar w:fldCharType="separate"/>
    </w:r>
    <w:r w:rsidR="00C7774B" w:rsidRPr="00C17437">
      <w:instrText>9</w:instrText>
    </w:r>
    <w:r w:rsidRPr="00C17437">
      <w:fldChar w:fldCharType="end"/>
    </w:r>
    <w:r w:rsidRPr="00C17437">
      <w:instrText xml:space="preserve">/2) </w:instrText>
    </w:r>
    <w:r w:rsidRPr="00C17437">
      <w:fldChar w:fldCharType="separate"/>
    </w:r>
    <w:r w:rsidR="00C7774B" w:rsidRPr="00C17437">
      <w:instrText>4</w:instrText>
    </w:r>
    <w:r w:rsidRPr="00C17437">
      <w:fldChar w:fldCharType="end"/>
    </w:r>
    <w:r w:rsidRPr="00C17437">
      <w:fldChar w:fldCharType="separate"/>
    </w:r>
    <w:r w:rsidR="00C7774B" w:rsidRPr="00C17437">
      <w:instrText>0,5</w:instrText>
    </w:r>
    <w:r w:rsidRPr="00C17437">
      <w:fldChar w:fldCharType="end"/>
    </w:r>
    <w:r w:rsidRPr="00C17437">
      <w:instrText xml:space="preserve"> = 0 "</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instrText>10</w:instrText>
    </w:r>
    <w:r w:rsidRPr="00C17437">
      <w:fldChar w:fldCharType="end"/>
    </w:r>
  </w:p>
  <w:p w:rsidR="004D760B" w:rsidRPr="00C17437" w:rsidRDefault="004D760B">
    <w:pPr>
      <w:pStyle w:val="SidfotH"/>
      <w:framePr w:w="8732" w:h="284" w:hRule="exact" w:hSpace="0" w:vSpace="0" w:wrap="around" w:xAlign="inside" w:y="13042" w:anchorLock="0"/>
    </w:pPr>
    <w:r w:rsidRPr="00C17437">
      <w:instrText>""</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instrText>9</w:instrText>
    </w:r>
    <w:r w:rsidRPr="00C17437">
      <w:fldChar w:fldCharType="end"/>
    </w:r>
    <w:r w:rsidRPr="00C17437">
      <w:instrText>"</w:instrText>
    </w:r>
    <w:r w:rsidRPr="00C17437">
      <w:fldChar w:fldCharType="separate"/>
    </w:r>
    <w:r w:rsidR="00C7774B" w:rsidRPr="00C17437">
      <w:t>9</w:t>
    </w:r>
    <w:r w:rsidRPr="00C17437">
      <w:fldChar w:fldCharType="end"/>
    </w:r>
  </w:p>
  <w:p w:rsidR="004D760B" w:rsidRPr="00C17437" w:rsidRDefault="004D76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H"/>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3</w:t>
    </w:r>
    <w:r w:rsidRPr="00C17437">
      <w:fldChar w:fldCharType="end"/>
    </w:r>
  </w:p>
  <w:p w:rsidR="004D760B" w:rsidRPr="00C17437" w:rsidRDefault="004D76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if </w:instrText>
    </w:r>
    <w:r w:rsidRPr="00C17437">
      <w:fldChar w:fldCharType="begin" w:fldLock="1"/>
    </w:r>
    <w:r w:rsidRPr="00C17437">
      <w:instrText xml:space="preserve"> = </w:instrText>
    </w:r>
    <w:r w:rsidRPr="00C17437">
      <w:fldChar w:fldCharType="begin" w:fldLock="1"/>
    </w:r>
    <w:r w:rsidRPr="00C17437">
      <w:instrText xml:space="preserve"> = </w:instrText>
    </w:r>
    <w:r w:rsidRPr="00C17437">
      <w:fldChar w:fldCharType="begin" w:fldLock="1"/>
    </w:r>
    <w:r w:rsidRPr="00C17437">
      <w:instrText xml:space="preserve"> page</w:instrText>
    </w:r>
    <w:r w:rsidRPr="00C17437">
      <w:fldChar w:fldCharType="separate"/>
    </w:r>
    <w:r w:rsidR="00C17437">
      <w:rPr>
        <w:noProof/>
      </w:rPr>
      <w:instrText>1</w:instrText>
    </w:r>
    <w:r w:rsidRPr="00C17437">
      <w:fldChar w:fldCharType="end"/>
    </w:r>
    <w:r w:rsidRPr="00C17437">
      <w:instrText xml:space="preserve">/2 </w:instrText>
    </w:r>
    <w:r w:rsidRPr="00C17437">
      <w:fldChar w:fldCharType="separate"/>
    </w:r>
    <w:r w:rsidR="00C17437">
      <w:rPr>
        <w:noProof/>
      </w:rPr>
      <w:instrText>0,5</w:instrText>
    </w:r>
    <w:r w:rsidRPr="00C17437">
      <w:fldChar w:fldCharType="end"/>
    </w:r>
    <w:r w:rsidRPr="00C17437">
      <w:instrText xml:space="preserve"> - </w:instrText>
    </w:r>
    <w:r w:rsidRPr="00C17437">
      <w:fldChar w:fldCharType="begin" w:fldLock="1"/>
    </w:r>
    <w:r w:rsidRPr="00C17437">
      <w:instrText xml:space="preserve"> = int(</w:instrText>
    </w:r>
    <w:r w:rsidRPr="00C17437">
      <w:fldChar w:fldCharType="begin" w:fldLock="1"/>
    </w:r>
    <w:r w:rsidRPr="00C17437">
      <w:instrText xml:space="preserve"> page</w:instrText>
    </w:r>
    <w:r w:rsidRPr="00C17437">
      <w:fldChar w:fldCharType="separate"/>
    </w:r>
    <w:r w:rsidR="00C17437">
      <w:rPr>
        <w:noProof/>
      </w:rPr>
      <w:instrText>1</w:instrText>
    </w:r>
    <w:r w:rsidRPr="00C17437">
      <w:fldChar w:fldCharType="end"/>
    </w:r>
    <w:r w:rsidRPr="00C17437">
      <w:instrText xml:space="preserve">/2) </w:instrText>
    </w:r>
    <w:r w:rsidRPr="00C17437">
      <w:fldChar w:fldCharType="separate"/>
    </w:r>
    <w:r w:rsidR="00C17437">
      <w:rPr>
        <w:noProof/>
      </w:rPr>
      <w:instrText>0</w:instrText>
    </w:r>
    <w:r w:rsidRPr="00C17437">
      <w:fldChar w:fldCharType="end"/>
    </w:r>
    <w:r w:rsidRPr="00C17437">
      <w:fldChar w:fldCharType="separate"/>
    </w:r>
    <w:r w:rsidR="00C17437">
      <w:rPr>
        <w:noProof/>
      </w:rPr>
      <w:instrText>0,5</w:instrText>
    </w:r>
    <w:r w:rsidRPr="00C17437">
      <w:fldChar w:fldCharType="end"/>
    </w:r>
    <w:r w:rsidRPr="00C17437">
      <w:instrText xml:space="preserve"> = 0 "</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instrText>2</w:instrText>
    </w:r>
    <w:r w:rsidRPr="00C17437">
      <w:fldChar w:fldCharType="end"/>
    </w:r>
  </w:p>
  <w:p w:rsidR="004D760B" w:rsidRPr="00C17437" w:rsidRDefault="004D760B">
    <w:pPr>
      <w:pStyle w:val="SidfotH"/>
      <w:framePr w:w="8732" w:h="284" w:hRule="exact" w:hSpace="0" w:vSpace="0" w:wrap="around" w:xAlign="inside" w:y="13042" w:anchorLock="0"/>
    </w:pPr>
    <w:r w:rsidRPr="00C17437">
      <w:instrText>""</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17437">
      <w:rPr>
        <w:noProof/>
      </w:rPr>
      <w:instrText>1</w:instrText>
    </w:r>
    <w:r w:rsidRPr="00C17437">
      <w:fldChar w:fldCharType="end"/>
    </w:r>
    <w:r w:rsidRPr="00C17437">
      <w:instrText>"</w:instrText>
    </w:r>
    <w:r w:rsidRPr="00C17437">
      <w:fldChar w:fldCharType="separate"/>
    </w:r>
    <w:r w:rsidR="00C17437">
      <w:rPr>
        <w:noProof/>
      </w:rPr>
      <w:t>1</w:t>
    </w:r>
    <w:r w:rsidRPr="00C17437">
      <w:fldChar w:fldCharType="end"/>
    </w:r>
  </w:p>
  <w:p w:rsidR="004D760B" w:rsidRPr="00C17437" w:rsidRDefault="004D76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2</w:t>
    </w:r>
    <w:r w:rsidRPr="00C17437">
      <w:fldChar w:fldCharType="end"/>
    </w:r>
  </w:p>
  <w:p w:rsidR="004D760B" w:rsidRPr="00C17437" w:rsidRDefault="004D76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H"/>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3</w:t>
    </w:r>
    <w:r w:rsidRPr="00C17437">
      <w:fldChar w:fldCharType="end"/>
    </w:r>
  </w:p>
  <w:p w:rsidR="004D760B" w:rsidRPr="00C17437" w:rsidRDefault="004D76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if </w:instrText>
    </w:r>
    <w:r w:rsidRPr="00C17437">
      <w:fldChar w:fldCharType="begin" w:fldLock="1"/>
    </w:r>
    <w:r w:rsidRPr="00C17437">
      <w:instrText xml:space="preserve"> = </w:instrText>
    </w:r>
    <w:r w:rsidRPr="00C17437">
      <w:fldChar w:fldCharType="begin" w:fldLock="1"/>
    </w:r>
    <w:r w:rsidRPr="00C17437">
      <w:instrText xml:space="preserve"> = </w:instrText>
    </w:r>
    <w:r w:rsidRPr="00C17437">
      <w:fldChar w:fldCharType="begin" w:fldLock="1"/>
    </w:r>
    <w:r w:rsidRPr="00C17437">
      <w:instrText xml:space="preserve"> page</w:instrText>
    </w:r>
    <w:r w:rsidRPr="00C17437">
      <w:fldChar w:fldCharType="separate"/>
    </w:r>
    <w:r w:rsidR="00C7774B" w:rsidRPr="00C17437">
      <w:instrText>2</w:instrText>
    </w:r>
    <w:r w:rsidRPr="00C17437">
      <w:fldChar w:fldCharType="end"/>
    </w:r>
    <w:r w:rsidRPr="00C17437">
      <w:instrText xml:space="preserve">/2 </w:instrText>
    </w:r>
    <w:r w:rsidRPr="00C17437">
      <w:fldChar w:fldCharType="separate"/>
    </w:r>
    <w:r w:rsidR="00C7774B" w:rsidRPr="00C17437">
      <w:instrText>1</w:instrText>
    </w:r>
    <w:r w:rsidRPr="00C17437">
      <w:fldChar w:fldCharType="end"/>
    </w:r>
    <w:r w:rsidRPr="00C17437">
      <w:instrText xml:space="preserve"> - </w:instrText>
    </w:r>
    <w:r w:rsidRPr="00C17437">
      <w:fldChar w:fldCharType="begin" w:fldLock="1"/>
    </w:r>
    <w:r w:rsidRPr="00C17437">
      <w:instrText xml:space="preserve"> = int(</w:instrText>
    </w:r>
    <w:r w:rsidRPr="00C17437">
      <w:fldChar w:fldCharType="begin" w:fldLock="1"/>
    </w:r>
    <w:r w:rsidRPr="00C17437">
      <w:instrText xml:space="preserve"> page</w:instrText>
    </w:r>
    <w:r w:rsidRPr="00C17437">
      <w:fldChar w:fldCharType="separate"/>
    </w:r>
    <w:r w:rsidR="00C7774B" w:rsidRPr="00C17437">
      <w:instrText>2</w:instrText>
    </w:r>
    <w:r w:rsidRPr="00C17437">
      <w:fldChar w:fldCharType="end"/>
    </w:r>
    <w:r w:rsidRPr="00C17437">
      <w:instrText xml:space="preserve">/2) </w:instrText>
    </w:r>
    <w:r w:rsidRPr="00C17437">
      <w:fldChar w:fldCharType="separate"/>
    </w:r>
    <w:r w:rsidR="00C7774B" w:rsidRPr="00C17437">
      <w:instrText>1</w:instrText>
    </w:r>
    <w:r w:rsidRPr="00C17437">
      <w:fldChar w:fldCharType="end"/>
    </w:r>
    <w:r w:rsidRPr="00C17437">
      <w:fldChar w:fldCharType="separate"/>
    </w:r>
    <w:r w:rsidR="00C7774B" w:rsidRPr="00C17437">
      <w:instrText>0</w:instrText>
    </w:r>
    <w:r w:rsidRPr="00C17437">
      <w:fldChar w:fldCharType="end"/>
    </w:r>
    <w:r w:rsidRPr="00C17437">
      <w:instrText xml:space="preserve"> = 0 "</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instrText>2</w:instrText>
    </w:r>
    <w:r w:rsidRPr="00C17437">
      <w:fldChar w:fldCharType="end"/>
    </w:r>
  </w:p>
  <w:p w:rsidR="00C7774B" w:rsidRPr="00C17437" w:rsidRDefault="004D760B">
    <w:pPr>
      <w:pStyle w:val="SidfotV"/>
      <w:framePr w:w="8732" w:h="284" w:hRule="exact" w:hSpace="0" w:vSpace="0" w:wrap="around" w:xAlign="inside" w:y="13042" w:anchorLock="0"/>
    </w:pPr>
    <w:r w:rsidRPr="00C17437">
      <w:instrText>""</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instrText>3</w:instrText>
    </w:r>
    <w:r w:rsidRPr="00C17437">
      <w:fldChar w:fldCharType="end"/>
    </w:r>
    <w:r w:rsidRPr="00C17437">
      <w:instrText>"</w:instrText>
    </w:r>
    <w:r w:rsidRPr="00C17437">
      <w:fldChar w:fldCharType="separate"/>
    </w:r>
    <w:r w:rsidR="00C7774B" w:rsidRPr="00C17437">
      <w:t>2</w:t>
    </w:r>
  </w:p>
  <w:p w:rsidR="004D760B" w:rsidRPr="00C17437" w:rsidRDefault="004D760B">
    <w:pPr>
      <w:pStyle w:val="SidfotH"/>
      <w:framePr w:w="8732" w:h="284" w:hRule="exact" w:hSpace="0" w:vSpace="0" w:wrap="around" w:xAlign="inside" w:y="13042" w:anchorLock="0"/>
    </w:pPr>
    <w:r w:rsidRPr="00C17437">
      <w:fldChar w:fldCharType="end"/>
    </w:r>
  </w:p>
  <w:p w:rsidR="004D760B" w:rsidRPr="00C17437" w:rsidRDefault="004D76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2</w:t>
    </w:r>
    <w:r w:rsidRPr="00C17437">
      <w:fldChar w:fldCharType="end"/>
    </w:r>
  </w:p>
  <w:p w:rsidR="004D760B" w:rsidRPr="00C17437" w:rsidRDefault="004D76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H"/>
      <w:framePr w:w="8732" w:h="284" w:hRule="exact" w:hSpace="0" w:vSpace="0" w:wrap="around" w:xAlign="inside" w:y="13042" w:anchorLock="0"/>
    </w:pP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t>3</w:t>
    </w:r>
    <w:r w:rsidRPr="00C17437">
      <w:fldChar w:fldCharType="end"/>
    </w:r>
  </w:p>
  <w:p w:rsidR="004D760B" w:rsidRPr="00C17437" w:rsidRDefault="004D76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fotV"/>
      <w:framePr w:w="8732" w:h="284" w:hRule="exact" w:hSpace="0" w:vSpace="0" w:wrap="around" w:xAlign="inside" w:y="13042" w:anchorLock="0"/>
    </w:pPr>
    <w:r w:rsidRPr="00C17437">
      <w:fldChar w:fldCharType="begin" w:fldLock="1"/>
    </w:r>
    <w:r w:rsidRPr="00C17437">
      <w:instrText xml:space="preserve"> if </w:instrText>
    </w:r>
    <w:r w:rsidRPr="00C17437">
      <w:fldChar w:fldCharType="begin" w:fldLock="1"/>
    </w:r>
    <w:r w:rsidRPr="00C17437">
      <w:instrText xml:space="preserve"> = </w:instrText>
    </w:r>
    <w:r w:rsidRPr="00C17437">
      <w:fldChar w:fldCharType="begin" w:fldLock="1"/>
    </w:r>
    <w:r w:rsidRPr="00C17437">
      <w:instrText xml:space="preserve"> = </w:instrText>
    </w:r>
    <w:r w:rsidRPr="00C17437">
      <w:fldChar w:fldCharType="begin" w:fldLock="1"/>
    </w:r>
    <w:r w:rsidRPr="00C17437">
      <w:instrText xml:space="preserve"> page</w:instrText>
    </w:r>
    <w:r w:rsidRPr="00C17437">
      <w:fldChar w:fldCharType="separate"/>
    </w:r>
    <w:r w:rsidR="00C7774B" w:rsidRPr="00C17437">
      <w:instrText>3</w:instrText>
    </w:r>
    <w:r w:rsidRPr="00C17437">
      <w:fldChar w:fldCharType="end"/>
    </w:r>
    <w:r w:rsidRPr="00C17437">
      <w:instrText xml:space="preserve">/2 </w:instrText>
    </w:r>
    <w:r w:rsidRPr="00C17437">
      <w:fldChar w:fldCharType="separate"/>
    </w:r>
    <w:r w:rsidR="00C7774B" w:rsidRPr="00C17437">
      <w:instrText>1,5</w:instrText>
    </w:r>
    <w:r w:rsidRPr="00C17437">
      <w:fldChar w:fldCharType="end"/>
    </w:r>
    <w:r w:rsidRPr="00C17437">
      <w:instrText xml:space="preserve"> - </w:instrText>
    </w:r>
    <w:r w:rsidRPr="00C17437">
      <w:fldChar w:fldCharType="begin" w:fldLock="1"/>
    </w:r>
    <w:r w:rsidRPr="00C17437">
      <w:instrText xml:space="preserve"> = int(</w:instrText>
    </w:r>
    <w:r w:rsidRPr="00C17437">
      <w:fldChar w:fldCharType="begin" w:fldLock="1"/>
    </w:r>
    <w:r w:rsidRPr="00C17437">
      <w:instrText xml:space="preserve"> page</w:instrText>
    </w:r>
    <w:r w:rsidRPr="00C17437">
      <w:fldChar w:fldCharType="separate"/>
    </w:r>
    <w:r w:rsidR="00C7774B" w:rsidRPr="00C17437">
      <w:instrText>3</w:instrText>
    </w:r>
    <w:r w:rsidRPr="00C17437">
      <w:fldChar w:fldCharType="end"/>
    </w:r>
    <w:r w:rsidRPr="00C17437">
      <w:instrText xml:space="preserve">/2) </w:instrText>
    </w:r>
    <w:r w:rsidRPr="00C17437">
      <w:fldChar w:fldCharType="separate"/>
    </w:r>
    <w:r w:rsidR="00C7774B" w:rsidRPr="00C17437">
      <w:instrText>1</w:instrText>
    </w:r>
    <w:r w:rsidRPr="00C17437">
      <w:fldChar w:fldCharType="end"/>
    </w:r>
    <w:r w:rsidRPr="00C17437">
      <w:fldChar w:fldCharType="separate"/>
    </w:r>
    <w:r w:rsidR="00C7774B" w:rsidRPr="00C17437">
      <w:instrText>0,5</w:instrText>
    </w:r>
    <w:r w:rsidRPr="00C17437">
      <w:fldChar w:fldCharType="end"/>
    </w:r>
    <w:r w:rsidRPr="00C17437">
      <w:instrText xml:space="preserve"> = 0 "</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Pr="00C17437">
      <w:instrText>4</w:instrText>
    </w:r>
    <w:r w:rsidRPr="00C17437">
      <w:fldChar w:fldCharType="end"/>
    </w:r>
  </w:p>
  <w:p w:rsidR="004D760B" w:rsidRPr="00C17437" w:rsidRDefault="004D760B">
    <w:pPr>
      <w:pStyle w:val="SidfotH"/>
      <w:framePr w:w="8732" w:h="284" w:hRule="exact" w:hSpace="0" w:vSpace="0" w:wrap="around" w:xAlign="inside" w:y="13042" w:anchorLock="0"/>
    </w:pPr>
    <w:r w:rsidRPr="00C17437">
      <w:instrText>""</w:instrText>
    </w:r>
    <w:r w:rsidRPr="00C17437">
      <w:fldChar w:fldCharType="begin" w:fldLock="1"/>
    </w:r>
    <w:r w:rsidRPr="00C17437">
      <w:instrText xml:space="preserve"> P</w:instrText>
    </w:r>
    <w:r w:rsidRPr="00C17437">
      <w:instrText>A</w:instrText>
    </w:r>
    <w:r w:rsidRPr="00C17437">
      <w:instrText xml:space="preserve">GE </w:instrText>
    </w:r>
    <w:r w:rsidRPr="00C17437">
      <w:fldChar w:fldCharType="separate"/>
    </w:r>
    <w:r w:rsidR="00C7774B" w:rsidRPr="00C17437">
      <w:instrText>3</w:instrText>
    </w:r>
    <w:r w:rsidRPr="00C17437">
      <w:fldChar w:fldCharType="end"/>
    </w:r>
    <w:r w:rsidRPr="00C17437">
      <w:instrText>"</w:instrText>
    </w:r>
    <w:r w:rsidRPr="00C17437">
      <w:fldChar w:fldCharType="separate"/>
    </w:r>
    <w:r w:rsidR="00C7774B" w:rsidRPr="00C17437">
      <w:t>3</w:t>
    </w:r>
    <w:r w:rsidRPr="00C17437">
      <w:fldChar w:fldCharType="end"/>
    </w:r>
  </w:p>
  <w:p w:rsidR="004D760B" w:rsidRPr="00C17437" w:rsidRDefault="004D7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60B" w:rsidRPr="00C17437" w:rsidRDefault="004D760B">
      <w:pPr>
        <w:pStyle w:val="Sidfot"/>
      </w:pPr>
    </w:p>
  </w:footnote>
  <w:footnote w:type="continuationSeparator" w:id="0">
    <w:p w:rsidR="004D760B" w:rsidRPr="00C17437" w:rsidRDefault="004D760B">
      <w:r w:rsidRPr="00C174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 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BetänkandeNr</w:instrText>
    </w:r>
    <w:r w:rsidRPr="00C17437">
      <w:rPr>
        <w:rStyle w:val="SidhuvudUtskott"/>
      </w:rPr>
      <w:fldChar w:fldCharType="separate"/>
    </w:r>
    <w:r w:rsidRPr="00C17437">
      <w:rPr>
        <w:rStyle w:val="SidhuvudUtskott"/>
      </w:rPr>
      <w:t>7</w:t>
    </w:r>
    <w:r w:rsidRPr="00C17437">
      <w:rPr>
        <w:rStyle w:val="SidhuvudUtskott"/>
      </w:rPr>
      <w:fldChar w:fldCharType="end"/>
    </w:r>
    <w:r w:rsidRPr="00C17437">
      <w:t xml:space="preserve">     </w:t>
    </w:r>
    <w:r w:rsidRPr="00C17437">
      <w:rPr>
        <w:rStyle w:val="SidhuvudBilaga"/>
      </w:rPr>
      <w:t xml:space="preserve"> </w:t>
    </w: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separate"/>
    </w:r>
    <w:r w:rsidRPr="00C17437">
      <w:rPr>
        <w:rStyle w:val="SidhuvudRubrikReferens"/>
      </w:rPr>
      <w:t>Sammanfattning</w:t>
    </w:r>
    <w:r w:rsidRPr="00C17437">
      <w:rPr>
        <w:rStyle w:val="SidhuvudRubrikReferens"/>
      </w:rPr>
      <w:fldChar w:fldCharType="end"/>
    </w:r>
  </w:p>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Status</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    </w:instrText>
    </w:r>
    <w:r w:rsidRPr="00C17437">
      <w:rPr>
        <w:rStyle w:val="SidhuvudUtskott"/>
      </w:rPr>
      <w:fldChar w:fldCharType="begin" w:fldLock="1"/>
    </w:r>
    <w:r w:rsidRPr="00C17437">
      <w:rPr>
        <w:rStyle w:val="SidhuvudUtskott"/>
      </w:rPr>
      <w:instrText xml:space="preserve"> PRINTDATE \@ "yyyy-MM-dd HH.mm"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p>
  <w:p w:rsidR="004D760B" w:rsidRPr="00C17437" w:rsidRDefault="004D76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Jmn"/>
      <w:framePr w:w="8732" w:h="567" w:hRule="exact" w:vSpace="0" w:wrap="around" w:vAnchor="page" w:y="341" w:anchorLock="0"/>
    </w:pPr>
    <w:r w:rsidRPr="00C17437">
      <w:rPr>
        <w:rStyle w:val="SidhuvudUtskott"/>
      </w:rPr>
      <w:t>2008/09:RRS7</w:t>
    </w:r>
    <w:r w:rsidRPr="00C17437">
      <w:t xml:space="preserve">     </w:t>
    </w:r>
    <w:r w:rsidRPr="00C17437">
      <w:rPr>
        <w:rStyle w:val="SidhuvudBilaga"/>
      </w:rPr>
      <w:t xml:space="preserve"> </w:t>
    </w:r>
    <w:r w:rsidR="00C7774B" w:rsidRPr="00C17437">
      <w:rPr>
        <w:rStyle w:val="SidhuvudRubrikReferens"/>
      </w:rPr>
      <w:t>Riksrevisionens granskning</w:t>
    </w:r>
  </w:p>
  <w:p w:rsidR="004D760B" w:rsidRPr="00C17437" w:rsidRDefault="004D760B">
    <w:pPr>
      <w:pStyle w:val="SidhuvudKantJmn"/>
      <w:framePr w:w="8732" w:h="567" w:hRule="exact" w:vSpace="0" w:wrap="around" w:vAnchor="page" w:y="341" w:anchorLock="0"/>
    </w:pPr>
  </w:p>
  <w:p w:rsidR="004D760B" w:rsidRPr="00C17437" w:rsidRDefault="004D76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C7774B">
    <w:pPr>
      <w:pStyle w:val="SidhuvudKantUdda"/>
      <w:framePr w:w="8732" w:h="567" w:hRule="exact" w:vSpace="0" w:wrap="around" w:vAnchor="page" w:y="341" w:anchorLock="0"/>
    </w:pPr>
    <w:r w:rsidRPr="00C17437">
      <w:rPr>
        <w:rStyle w:val="SidhuvudRubrikReferens"/>
      </w:rPr>
      <w:t>Riksrevisionens granskning</w:t>
    </w:r>
    <w:r w:rsidR="004D760B" w:rsidRPr="00C17437">
      <w:rPr>
        <w:rStyle w:val="SidhuvudBilaga"/>
      </w:rPr>
      <w:t xml:space="preserve"> </w:t>
    </w:r>
    <w:r w:rsidR="004D760B" w:rsidRPr="00C17437">
      <w:t xml:space="preserve">     </w:t>
    </w:r>
    <w:r w:rsidR="004D760B" w:rsidRPr="00C17437">
      <w:rPr>
        <w:rStyle w:val="SidhuvudUtskott"/>
      </w:rPr>
      <w:t>2008/09:RRS7</w:t>
    </w:r>
  </w:p>
  <w:p w:rsidR="004D760B" w:rsidRPr="00C17437" w:rsidRDefault="004D760B">
    <w:pPr>
      <w:pStyle w:val="SidhuvudKantUdda"/>
      <w:framePr w:w="8732" w:h="567" w:hRule="exact" w:vSpace="0" w:wrap="around" w:vAnchor="page" w:y="341" w:anchorLock="0"/>
    </w:pPr>
  </w:p>
  <w:p w:rsidR="004D760B" w:rsidRPr="00C17437" w:rsidRDefault="004D76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4B" w:rsidRPr="00C17437" w:rsidRDefault="00C7774B">
    <w:pPr>
      <w:pStyle w:val="SidhuvudKantJmn"/>
      <w:framePr w:w="8732" w:h="567" w:hRule="exact" w:vSpace="0" w:wrap="around" w:vAnchor="page" w:y="341" w:anchorLock="0"/>
    </w:pPr>
    <w:r w:rsidRPr="00C17437">
      <w:rPr>
        <w:rStyle w:val="SidhuvudUtskott"/>
      </w:rPr>
      <w:t>2008/09:RRS7</w:t>
    </w:r>
    <w:r w:rsidRPr="00C17437">
      <w:t xml:space="preserve">    </w:t>
    </w:r>
  </w:p>
  <w:p w:rsidR="00C7774B" w:rsidRPr="00C17437" w:rsidRDefault="00C7774B">
    <w:pPr>
      <w:pStyle w:val="SidhuvudKantJmn"/>
      <w:framePr w:w="8732" w:h="567" w:hRule="exact" w:vSpace="0" w:wrap="around" w:vAnchor="page" w:y="341" w:anchorLock="0"/>
    </w:pPr>
  </w:p>
  <w:p w:rsidR="004D760B" w:rsidRPr="00C17437" w:rsidRDefault="00C7774B">
    <w:pPr>
      <w:pStyle w:val="SidhuvudKantUdda"/>
      <w:framePr w:w="8732" w:h="567" w:hRule="exact" w:vSpace="0" w:wrap="around" w:vAnchor="page" w:y="341" w:anchorLock="0"/>
    </w:pPr>
    <w:r w:rsidRPr="00C17437">
      <w:rPr>
        <w:rStyle w:val="SidhuvudRubrikReferens"/>
        <w:smallCaps w:val="0"/>
        <w:spacing w:val="0"/>
        <w:sz w:val="19"/>
      </w:rPr>
      <w:t xml:space="preserve"> </w:t>
    </w:r>
  </w:p>
  <w:p w:rsidR="004D760B" w:rsidRPr="00C17437" w:rsidRDefault="004D76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Jmn"/>
      <w:framePr w:w="8732" w:h="567" w:hRule="exact" w:vSpace="0" w:wrap="around" w:vAnchor="page" w:y="341" w:anchorLock="0"/>
    </w:pPr>
    <w:r w:rsidRPr="00C17437">
      <w:rPr>
        <w:rStyle w:val="SidhuvudUtskott"/>
      </w:rPr>
      <w:t>2008/09:RRS7</w:t>
    </w:r>
    <w:r w:rsidRPr="00C17437">
      <w:t xml:space="preserve">     </w:t>
    </w:r>
    <w:r w:rsidRPr="00C17437">
      <w:rPr>
        <w:rStyle w:val="SidhuvudBilaga"/>
      </w:rPr>
      <w:t xml:space="preserve"> </w:t>
    </w:r>
    <w:r w:rsidR="00C7774B" w:rsidRPr="00C17437">
      <w:rPr>
        <w:rStyle w:val="SidhuvudRubrikReferens"/>
      </w:rPr>
      <w:t>Styrelsens överväganden</w:t>
    </w:r>
  </w:p>
  <w:p w:rsidR="004D760B" w:rsidRPr="00C17437" w:rsidRDefault="004D760B">
    <w:pPr>
      <w:pStyle w:val="SidhuvudKantJmn"/>
      <w:framePr w:w="8732" w:h="567" w:hRule="exact" w:vSpace="0" w:wrap="around" w:vAnchor="page" w:y="341" w:anchorLock="0"/>
    </w:pPr>
  </w:p>
  <w:p w:rsidR="004D760B" w:rsidRPr="00C17437" w:rsidRDefault="004D76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Udda"/>
      <w:framePr w:w="8732" w:h="567" w:hRule="exact" w:vSpace="0" w:wrap="around" w:vAnchor="page" w:y="341" w:anchorLock="0"/>
    </w:pP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separate"/>
    </w:r>
    <w:r w:rsidRPr="00C17437">
      <w:rPr>
        <w:rStyle w:val="SidhuvudRubrikReferens"/>
      </w:rPr>
      <w:t>Riksrevisionens granskning</w:t>
    </w:r>
    <w:r w:rsidRPr="00C17437">
      <w:rPr>
        <w:rStyle w:val="SidhuvudRubrikReferens"/>
      </w:rPr>
      <w:fldChar w:fldCharType="end"/>
    </w:r>
    <w:r w:rsidRPr="00C17437">
      <w:rPr>
        <w:rStyle w:val="SidhuvudBilaga"/>
      </w:rPr>
      <w:t xml:space="preserve"> </w:t>
    </w:r>
    <w:r w:rsidRPr="00C17437">
      <w:t xml:space="preserve">     </w:t>
    </w: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w:instrText>
    </w:r>
    <w:r w:rsidRPr="00C17437">
      <w:instrText xml:space="preserve"> </w:instrText>
    </w:r>
    <w:r w:rsidRPr="00C17437">
      <w:rPr>
        <w:rStyle w:val="SidhuvudUtskott"/>
      </w:rPr>
      <w:instrText>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w:instrText>
    </w:r>
    <w:r w:rsidRPr="00C17437">
      <w:rPr>
        <w:rStyle w:val="SidhuvudUtskott"/>
      </w:rPr>
      <w:instrText>n</w:instrText>
    </w:r>
    <w:r w:rsidRPr="00C17437">
      <w:rPr>
        <w:rStyle w:val="SidhuvudUtskott"/>
      </w:rPr>
      <w:instrText>kandeNr</w:instrText>
    </w:r>
    <w:r w:rsidRPr="00C17437">
      <w:rPr>
        <w:rStyle w:val="SidhuvudUtskott"/>
      </w:rPr>
      <w:fldChar w:fldCharType="separate"/>
    </w:r>
    <w:r w:rsidRPr="00C17437">
      <w:rPr>
        <w:rStyle w:val="SidhuvudUtskott"/>
      </w:rPr>
      <w:t>7</w:t>
    </w:r>
    <w:r w:rsidRPr="00C17437">
      <w:rPr>
        <w:rStyle w:val="SidhuvudUtskott"/>
      </w:rPr>
      <w:fldChar w:fldCharType="end"/>
    </w:r>
  </w:p>
  <w:p w:rsidR="004D760B" w:rsidRPr="00C17437" w:rsidRDefault="004D760B">
    <w:pPr>
      <w:pStyle w:val="SidhuvudKantUdda"/>
      <w:framePr w:w="8732" w:h="567" w:hRule="exact" w:vSpace="0" w:wrap="around" w:vAnchor="page" w:y="341" w:anchorLock="0"/>
    </w:pP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w:instrText>
    </w:r>
    <w:r w:rsidRPr="00C17437">
      <w:rPr>
        <w:rStyle w:val="SidhuvudUtskott"/>
      </w:rPr>
      <w:fldChar w:fldCharType="begin" w:fldLock="1"/>
    </w:r>
    <w:r w:rsidRPr="00C17437">
      <w:rPr>
        <w:rStyle w:val="SidhuvudUtskott"/>
      </w:rPr>
      <w:instrText xml:space="preserve"> PRINTDATE \@ "yyyy-MM-dd HH.mm    "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w:instrText>
    </w:r>
    <w:r w:rsidRPr="00C17437">
      <w:rPr>
        <w:rStyle w:val="SidhuvudUtskott"/>
      </w:rPr>
      <w:instrText>O</w:instrText>
    </w:r>
    <w:r w:rsidRPr="00C17437">
      <w:rPr>
        <w:rStyle w:val="SidhuvudUtskott"/>
      </w:rPr>
      <w:instrText>PERTY Status</w:instrText>
    </w:r>
    <w:r w:rsidRPr="00C17437">
      <w:rPr>
        <w:rStyle w:val="SidhuvudUtskott"/>
      </w:rPr>
      <w:fldChar w:fldCharType="end"/>
    </w:r>
  </w:p>
  <w:p w:rsidR="004D760B" w:rsidRPr="00C17437" w:rsidRDefault="004D76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4B" w:rsidRPr="00C17437" w:rsidRDefault="00C7774B">
    <w:pPr>
      <w:pStyle w:val="SidhuvudKantUdda"/>
      <w:framePr w:w="8732" w:h="567" w:hRule="exact" w:vSpace="0" w:wrap="around" w:vAnchor="page" w:y="341" w:anchorLock="0"/>
    </w:pPr>
    <w:r w:rsidRPr="00C17437">
      <w:t xml:space="preserve">  </w:t>
    </w:r>
    <w:r w:rsidRPr="00C17437">
      <w:rPr>
        <w:rStyle w:val="SidhuvudUtskott"/>
      </w:rPr>
      <w:t>2008/09:RRS7</w:t>
    </w:r>
  </w:p>
  <w:p w:rsidR="004D760B" w:rsidRPr="00C17437" w:rsidRDefault="004D760B">
    <w:pPr>
      <w:pStyle w:val="SidhuvudKantUdda"/>
      <w:framePr w:w="8732" w:h="567" w:hRule="exact" w:vSpace="0" w:wrap="around" w:vAnchor="page" w:y="341" w:anchorLock="0"/>
    </w:pPr>
  </w:p>
  <w:p w:rsidR="004D760B" w:rsidRPr="00C17437" w:rsidRDefault="004D76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Udda"/>
      <w:framePr w:w="8732" w:h="567" w:hRule="exact" w:vSpace="0" w:wrap="around" w:vAnchor="page" w:y="341" w:anchorLock="0"/>
    </w:pP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separate"/>
    </w:r>
    <w:r w:rsidRPr="00C17437">
      <w:rPr>
        <w:rStyle w:val="SidhuvudRubrikReferens"/>
      </w:rPr>
      <w:t>Sammanfattning</w:t>
    </w:r>
    <w:r w:rsidRPr="00C17437">
      <w:rPr>
        <w:rStyle w:val="SidhuvudRubrikReferens"/>
      </w:rPr>
      <w:fldChar w:fldCharType="end"/>
    </w:r>
    <w:r w:rsidRPr="00C17437">
      <w:rPr>
        <w:rStyle w:val="SidhuvudBilaga"/>
      </w:rPr>
      <w:t xml:space="preserve"> </w:t>
    </w:r>
    <w:r w:rsidRPr="00C17437">
      <w:t xml:space="preserve">     </w:t>
    </w: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w:instrText>
    </w:r>
    <w:r w:rsidRPr="00C17437">
      <w:instrText xml:space="preserve"> </w:instrText>
    </w:r>
    <w:r w:rsidRPr="00C17437">
      <w:rPr>
        <w:rStyle w:val="SidhuvudUtskott"/>
      </w:rPr>
      <w:instrText>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w:instrText>
    </w:r>
    <w:r w:rsidRPr="00C17437">
      <w:rPr>
        <w:rStyle w:val="SidhuvudUtskott"/>
      </w:rPr>
      <w:instrText>n</w:instrText>
    </w:r>
    <w:r w:rsidRPr="00C17437">
      <w:rPr>
        <w:rStyle w:val="SidhuvudUtskott"/>
      </w:rPr>
      <w:instrText>kandeNr</w:instrText>
    </w:r>
    <w:r w:rsidRPr="00C17437">
      <w:rPr>
        <w:rStyle w:val="SidhuvudUtskott"/>
      </w:rPr>
      <w:fldChar w:fldCharType="separate"/>
    </w:r>
    <w:r w:rsidRPr="00C17437">
      <w:rPr>
        <w:rStyle w:val="SidhuvudUtskott"/>
      </w:rPr>
      <w:t>7</w:t>
    </w:r>
    <w:r w:rsidRPr="00C17437">
      <w:rPr>
        <w:rStyle w:val="SidhuvudUtskott"/>
      </w:rPr>
      <w:fldChar w:fldCharType="end"/>
    </w:r>
  </w:p>
  <w:p w:rsidR="004D760B" w:rsidRPr="00C17437" w:rsidRDefault="004D760B">
    <w:pPr>
      <w:pStyle w:val="SidhuvudKantUdda"/>
      <w:framePr w:w="8732" w:h="567" w:hRule="exact" w:vSpace="0" w:wrap="around" w:vAnchor="page" w:y="341" w:anchorLock="0"/>
    </w:pP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w:instrText>
    </w:r>
    <w:r w:rsidRPr="00C17437">
      <w:rPr>
        <w:rStyle w:val="SidhuvudUtskott"/>
      </w:rPr>
      <w:fldChar w:fldCharType="begin" w:fldLock="1"/>
    </w:r>
    <w:r w:rsidRPr="00C17437">
      <w:rPr>
        <w:rStyle w:val="SidhuvudUtskott"/>
      </w:rPr>
      <w:instrText xml:space="preserve"> PRINTDATE \@ "yyyy-MM-dd HH.mm    "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w:instrText>
    </w:r>
    <w:r w:rsidRPr="00C17437">
      <w:rPr>
        <w:rStyle w:val="SidhuvudUtskott"/>
      </w:rPr>
      <w:instrText>O</w:instrText>
    </w:r>
    <w:r w:rsidRPr="00C17437">
      <w:rPr>
        <w:rStyle w:val="SidhuvudUtskott"/>
      </w:rPr>
      <w:instrText>PERTY Status</w:instrText>
    </w:r>
    <w:r w:rsidRPr="00C17437">
      <w:rPr>
        <w:rStyle w:val="SidhuvudUtskott"/>
      </w:rPr>
      <w:fldChar w:fldCharType="end"/>
    </w:r>
  </w:p>
  <w:p w:rsidR="004D760B" w:rsidRPr="00C17437" w:rsidRDefault="004D76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C7774B">
    <w:pPr>
      <w:pStyle w:val="SidhuvudKantUdda"/>
      <w:framePr w:w="8732" w:h="567" w:hRule="exact" w:vSpace="0" w:wrap="around" w:vAnchor="page" w:y="341" w:anchorLock="0"/>
    </w:pPr>
    <w:r w:rsidRPr="00C17437">
      <w:t xml:space="preserve"> </w:t>
    </w:r>
  </w:p>
  <w:p w:rsidR="004D760B" w:rsidRPr="00C17437" w:rsidRDefault="004D76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 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BetänkandeNr</w:instrText>
    </w:r>
    <w:r w:rsidRPr="00C17437">
      <w:rPr>
        <w:rStyle w:val="SidhuvudUtskott"/>
      </w:rPr>
      <w:fldChar w:fldCharType="separate"/>
    </w:r>
    <w:r w:rsidRPr="00C17437">
      <w:rPr>
        <w:rStyle w:val="SidhuvudUtskott"/>
      </w:rPr>
      <w:t>7</w:t>
    </w:r>
    <w:r w:rsidRPr="00C17437">
      <w:rPr>
        <w:rStyle w:val="SidhuvudUtskott"/>
      </w:rPr>
      <w:fldChar w:fldCharType="end"/>
    </w:r>
    <w:r w:rsidRPr="00C17437">
      <w:t xml:space="preserve">     </w:t>
    </w:r>
    <w:r w:rsidRPr="00C17437">
      <w:rPr>
        <w:rStyle w:val="SidhuvudBilaga"/>
      </w:rPr>
      <w:t xml:space="preserve"> </w:t>
    </w: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end"/>
    </w:r>
  </w:p>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Status</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    </w:instrText>
    </w:r>
    <w:r w:rsidRPr="00C17437">
      <w:rPr>
        <w:rStyle w:val="SidhuvudUtskott"/>
      </w:rPr>
      <w:fldChar w:fldCharType="begin" w:fldLock="1"/>
    </w:r>
    <w:r w:rsidRPr="00C17437">
      <w:rPr>
        <w:rStyle w:val="SidhuvudUtskott"/>
      </w:rPr>
      <w:instrText xml:space="preserve"> PRINTDATE \@ "yyyy-MM-dd HH.mm"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p>
  <w:p w:rsidR="004D760B" w:rsidRPr="00C17437" w:rsidRDefault="004D76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Udda"/>
      <w:framePr w:w="8732" w:h="567" w:hRule="exact" w:vSpace="0" w:wrap="around" w:vAnchor="page" w:y="341" w:anchorLock="0"/>
    </w:pP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end"/>
    </w:r>
    <w:r w:rsidRPr="00C17437">
      <w:rPr>
        <w:rStyle w:val="SidhuvudBilaga"/>
      </w:rPr>
      <w:t xml:space="preserve"> </w:t>
    </w:r>
    <w:r w:rsidRPr="00C17437">
      <w:t xml:space="preserve">     </w:t>
    </w: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w:instrText>
    </w:r>
    <w:r w:rsidRPr="00C17437">
      <w:instrText xml:space="preserve"> </w:instrText>
    </w:r>
    <w:r w:rsidRPr="00C17437">
      <w:rPr>
        <w:rStyle w:val="SidhuvudUtskott"/>
      </w:rPr>
      <w:instrText>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w:instrText>
    </w:r>
    <w:r w:rsidRPr="00C17437">
      <w:rPr>
        <w:rStyle w:val="SidhuvudUtskott"/>
      </w:rPr>
      <w:instrText>n</w:instrText>
    </w:r>
    <w:r w:rsidRPr="00C17437">
      <w:rPr>
        <w:rStyle w:val="SidhuvudUtskott"/>
      </w:rPr>
      <w:instrText>kandeNr</w:instrText>
    </w:r>
    <w:r w:rsidRPr="00C17437">
      <w:rPr>
        <w:rStyle w:val="SidhuvudUtskott"/>
      </w:rPr>
      <w:fldChar w:fldCharType="separate"/>
    </w:r>
    <w:r w:rsidRPr="00C17437">
      <w:rPr>
        <w:rStyle w:val="SidhuvudUtskott"/>
      </w:rPr>
      <w:t>7</w:t>
    </w:r>
    <w:r w:rsidRPr="00C17437">
      <w:rPr>
        <w:rStyle w:val="SidhuvudUtskott"/>
      </w:rPr>
      <w:fldChar w:fldCharType="end"/>
    </w:r>
  </w:p>
  <w:p w:rsidR="004D760B" w:rsidRPr="00C17437" w:rsidRDefault="004D760B">
    <w:pPr>
      <w:pStyle w:val="SidhuvudKantUdda"/>
      <w:framePr w:w="8732" w:h="567" w:hRule="exact" w:vSpace="0" w:wrap="around" w:vAnchor="page" w:y="341" w:anchorLock="0"/>
    </w:pP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w:instrText>
    </w:r>
    <w:r w:rsidRPr="00C17437">
      <w:rPr>
        <w:rStyle w:val="SidhuvudUtskott"/>
      </w:rPr>
      <w:fldChar w:fldCharType="begin" w:fldLock="1"/>
    </w:r>
    <w:r w:rsidRPr="00C17437">
      <w:rPr>
        <w:rStyle w:val="SidhuvudUtskott"/>
      </w:rPr>
      <w:instrText xml:space="preserve"> PRINTDATE \@ "yyyy-MM-dd HH.mm    "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w:instrText>
    </w:r>
    <w:r w:rsidRPr="00C17437">
      <w:rPr>
        <w:rStyle w:val="SidhuvudUtskott"/>
      </w:rPr>
      <w:instrText>O</w:instrText>
    </w:r>
    <w:r w:rsidRPr="00C17437">
      <w:rPr>
        <w:rStyle w:val="SidhuvudUtskott"/>
      </w:rPr>
      <w:instrText>PERTY Status</w:instrText>
    </w:r>
    <w:r w:rsidRPr="00C17437">
      <w:rPr>
        <w:rStyle w:val="SidhuvudUtskott"/>
      </w:rPr>
      <w:fldChar w:fldCharType="end"/>
    </w:r>
  </w:p>
  <w:p w:rsidR="004D760B" w:rsidRPr="00C17437" w:rsidRDefault="004D76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4B" w:rsidRPr="00C17437" w:rsidRDefault="00C7774B">
    <w:pPr>
      <w:pStyle w:val="SidhuvudKantJmn"/>
      <w:framePr w:w="8732" w:h="567" w:hRule="exact" w:vSpace="0" w:wrap="around" w:vAnchor="page" w:y="341" w:anchorLock="0"/>
    </w:pPr>
    <w:r w:rsidRPr="00C17437">
      <w:rPr>
        <w:rStyle w:val="SidhuvudUtskott"/>
      </w:rPr>
      <w:t>2008/09:RRS7</w:t>
    </w:r>
    <w:r w:rsidRPr="00C17437">
      <w:t xml:space="preserve">    </w:t>
    </w:r>
  </w:p>
  <w:p w:rsidR="00C7774B" w:rsidRPr="00C17437" w:rsidRDefault="00C7774B">
    <w:pPr>
      <w:pStyle w:val="SidhuvudKantJmn"/>
      <w:framePr w:w="8732" w:h="567" w:hRule="exact" w:vSpace="0" w:wrap="around" w:vAnchor="page" w:y="341" w:anchorLock="0"/>
    </w:pPr>
  </w:p>
  <w:p w:rsidR="004D760B" w:rsidRPr="00C17437" w:rsidRDefault="00C7774B">
    <w:pPr>
      <w:pStyle w:val="SidhuvudKantUdda"/>
      <w:framePr w:w="8732" w:h="567" w:hRule="exact" w:vSpace="0" w:wrap="around" w:vAnchor="page" w:y="341" w:anchorLock="0"/>
    </w:pPr>
    <w:r w:rsidRPr="00C17437">
      <w:rPr>
        <w:rStyle w:val="SidhuvudRubrikReferens"/>
        <w:smallCaps w:val="0"/>
        <w:spacing w:val="0"/>
        <w:sz w:val="19"/>
      </w:rPr>
      <w:t xml:space="preserve"> </w:t>
    </w:r>
  </w:p>
  <w:p w:rsidR="004D760B" w:rsidRPr="00C17437" w:rsidRDefault="004D76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 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BetänkandeNr</w:instrText>
    </w:r>
    <w:r w:rsidRPr="00C17437">
      <w:rPr>
        <w:rStyle w:val="SidhuvudUtskott"/>
      </w:rPr>
      <w:fldChar w:fldCharType="separate"/>
    </w:r>
    <w:r w:rsidRPr="00C17437">
      <w:rPr>
        <w:rStyle w:val="SidhuvudUtskott"/>
      </w:rPr>
      <w:t>7</w:t>
    </w:r>
    <w:r w:rsidRPr="00C17437">
      <w:rPr>
        <w:rStyle w:val="SidhuvudUtskott"/>
      </w:rPr>
      <w:fldChar w:fldCharType="end"/>
    </w:r>
    <w:r w:rsidRPr="00C17437">
      <w:t xml:space="preserve">     </w:t>
    </w:r>
    <w:r w:rsidRPr="00C17437">
      <w:rPr>
        <w:rStyle w:val="SidhuvudBilaga"/>
      </w:rPr>
      <w:t xml:space="preserve"> </w:t>
    </w: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separate"/>
    </w:r>
    <w:r w:rsidRPr="00C17437">
      <w:rPr>
        <w:rStyle w:val="SidhuvudRubrikReferens"/>
      </w:rPr>
      <w:t>Innehållsförteckning</w:t>
    </w:r>
    <w:r w:rsidRPr="00C17437">
      <w:rPr>
        <w:rStyle w:val="SidhuvudRubrikReferens"/>
      </w:rPr>
      <w:fldChar w:fldCharType="end"/>
    </w:r>
  </w:p>
  <w:p w:rsidR="004D760B" w:rsidRPr="00C17437" w:rsidRDefault="004D760B">
    <w:pPr>
      <w:pStyle w:val="SidhuvudKantJmn"/>
      <w:framePr w:w="8732" w:h="567" w:hRule="exact" w:vSpace="0" w:wrap="around" w:vAnchor="page" w:y="341" w:anchorLock="0"/>
    </w:pPr>
    <w:r w:rsidRPr="00C17437">
      <w:rPr>
        <w:rStyle w:val="SidhuvudUtskott"/>
      </w:rPr>
      <w:fldChar w:fldCharType="begin" w:fldLock="1"/>
    </w:r>
    <w:r w:rsidRPr="00C17437">
      <w:rPr>
        <w:rStyle w:val="SidhuvudUtskott"/>
      </w:rPr>
      <w:instrText xml:space="preserve"> DOCPROPERTY Status</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    </w:instrText>
    </w:r>
    <w:r w:rsidRPr="00C17437">
      <w:rPr>
        <w:rStyle w:val="SidhuvudUtskott"/>
      </w:rPr>
      <w:fldChar w:fldCharType="begin" w:fldLock="1"/>
    </w:r>
    <w:r w:rsidRPr="00C17437">
      <w:rPr>
        <w:rStyle w:val="SidhuvudUtskott"/>
      </w:rPr>
      <w:instrText xml:space="preserve"> PRINTDATE \@ "yyyy-MM-dd HH.mm"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p>
  <w:p w:rsidR="004D760B" w:rsidRPr="00C17437" w:rsidRDefault="004D76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60B" w:rsidRPr="00C17437" w:rsidRDefault="004D760B">
    <w:pPr>
      <w:pStyle w:val="SidhuvudKantUdda"/>
      <w:framePr w:w="8732" w:h="567" w:hRule="exact" w:vSpace="0" w:wrap="around" w:vAnchor="page" w:y="341" w:anchorLock="0"/>
    </w:pPr>
    <w:r w:rsidRPr="00C17437">
      <w:rPr>
        <w:rStyle w:val="SidhuvudRubrikReferens"/>
      </w:rPr>
      <w:fldChar w:fldCharType="begin" w:fldLock="1"/>
    </w:r>
    <w:r w:rsidRPr="00C17437">
      <w:rPr>
        <w:rStyle w:val="SidhuvudRubrikReferens"/>
      </w:rPr>
      <w:instrText xml:space="preserve"> StyleREF "Rubrik 1" </w:instrText>
    </w:r>
    <w:r w:rsidRPr="00C17437">
      <w:rPr>
        <w:rStyle w:val="SidhuvudRubrikReferens"/>
      </w:rPr>
      <w:fldChar w:fldCharType="separate"/>
    </w:r>
    <w:r w:rsidRPr="00C17437">
      <w:rPr>
        <w:rStyle w:val="SidhuvudRubrikReferens"/>
      </w:rPr>
      <w:t>Innehållsförteckning</w:t>
    </w:r>
    <w:r w:rsidRPr="00C17437">
      <w:rPr>
        <w:rStyle w:val="SidhuvudRubrikReferens"/>
      </w:rPr>
      <w:fldChar w:fldCharType="end"/>
    </w:r>
    <w:r w:rsidRPr="00C17437">
      <w:rPr>
        <w:rStyle w:val="SidhuvudBilaga"/>
      </w:rPr>
      <w:t xml:space="preserve"> </w:t>
    </w:r>
    <w:r w:rsidRPr="00C17437">
      <w:t xml:space="preserve">     </w:t>
    </w:r>
    <w:r w:rsidRPr="00C17437">
      <w:rPr>
        <w:rStyle w:val="SidhuvudUtskott"/>
      </w:rPr>
      <w:fldChar w:fldCharType="begin" w:fldLock="1"/>
    </w:r>
    <w:r w:rsidRPr="00C17437">
      <w:rPr>
        <w:rStyle w:val="SidhuvudUtskott"/>
      </w:rPr>
      <w:instrText xml:space="preserve"> DOCPROPERTY BetänkandeÅr</w:instrText>
    </w:r>
    <w:r w:rsidRPr="00C17437">
      <w:rPr>
        <w:rStyle w:val="SidhuvudUtskott"/>
      </w:rPr>
      <w:fldChar w:fldCharType="separate"/>
    </w:r>
    <w:r w:rsidRPr="00C17437">
      <w:rPr>
        <w:rStyle w:val="SidhuvudUtskott"/>
      </w:rPr>
      <w:t>2008/09</w:t>
    </w:r>
    <w:r w:rsidRPr="00C17437">
      <w:rPr>
        <w:rStyle w:val="SidhuvudUtskott"/>
      </w:rPr>
      <w:fldChar w:fldCharType="end"/>
    </w:r>
    <w:r w:rsidRPr="00C17437">
      <w:rPr>
        <w:rStyle w:val="SidhuvudUtskott"/>
      </w:rPr>
      <w:t>:</w:t>
    </w:r>
    <w:r w:rsidRPr="00C17437">
      <w:rPr>
        <w:rStyle w:val="SidhuvudUtskott"/>
      </w:rPr>
      <w:fldChar w:fldCharType="begin" w:fldLock="1"/>
    </w:r>
    <w:r w:rsidRPr="00C17437">
      <w:rPr>
        <w:rStyle w:val="SidhuvudUtskott"/>
      </w:rPr>
      <w:instrText xml:space="preserve"> DOCPROPERTY</w:instrText>
    </w:r>
    <w:r w:rsidRPr="00C17437">
      <w:instrText xml:space="preserve"> </w:instrText>
    </w:r>
    <w:r w:rsidRPr="00C17437">
      <w:rPr>
        <w:rStyle w:val="SidhuvudUtskott"/>
      </w:rPr>
      <w:instrText>Utskott</w:instrText>
    </w:r>
    <w:r w:rsidRPr="00C17437">
      <w:rPr>
        <w:rStyle w:val="SidhuvudUtskott"/>
      </w:rPr>
      <w:fldChar w:fldCharType="separate"/>
    </w:r>
    <w:r w:rsidRPr="00C17437">
      <w:rPr>
        <w:rStyle w:val="SidhuvudUtskott"/>
      </w:rPr>
      <w:t>RRS</w: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DOCPROPERTY Betä</w:instrText>
    </w:r>
    <w:r w:rsidRPr="00C17437">
      <w:rPr>
        <w:rStyle w:val="SidhuvudUtskott"/>
      </w:rPr>
      <w:instrText>n</w:instrText>
    </w:r>
    <w:r w:rsidRPr="00C17437">
      <w:rPr>
        <w:rStyle w:val="SidhuvudUtskott"/>
      </w:rPr>
      <w:instrText>kandeNr</w:instrText>
    </w:r>
    <w:r w:rsidRPr="00C17437">
      <w:rPr>
        <w:rStyle w:val="SidhuvudUtskott"/>
      </w:rPr>
      <w:fldChar w:fldCharType="separate"/>
    </w:r>
    <w:r w:rsidRPr="00C17437">
      <w:rPr>
        <w:rStyle w:val="SidhuvudUtskott"/>
      </w:rPr>
      <w:t>7</w:t>
    </w:r>
    <w:r w:rsidRPr="00C17437">
      <w:rPr>
        <w:rStyle w:val="SidhuvudUtskott"/>
      </w:rPr>
      <w:fldChar w:fldCharType="end"/>
    </w:r>
  </w:p>
  <w:p w:rsidR="004D760B" w:rsidRPr="00C17437" w:rsidRDefault="004D760B">
    <w:pPr>
      <w:pStyle w:val="SidhuvudKantUdda"/>
      <w:framePr w:w="8732" w:h="567" w:hRule="exact" w:vSpace="0" w:wrap="around" w:vAnchor="page" w:y="341" w:anchorLock="0"/>
    </w:pPr>
    <w:r w:rsidRPr="00C17437">
      <w:rPr>
        <w:rStyle w:val="SidhuvudUtskott"/>
      </w:rPr>
      <w:fldChar w:fldCharType="begin" w:fldLock="1"/>
    </w:r>
    <w:r w:rsidRPr="00C17437">
      <w:rPr>
        <w:rStyle w:val="SidhuvudUtskott"/>
      </w:rPr>
      <w:instrText xml:space="preserve"> if </w:instrText>
    </w:r>
    <w:r w:rsidRPr="00C17437">
      <w:rPr>
        <w:rStyle w:val="SidhuvudUtskott"/>
      </w:rPr>
      <w:fldChar w:fldCharType="begin" w:fldLock="1"/>
    </w:r>
    <w:r w:rsidRPr="00C17437">
      <w:rPr>
        <w:rStyle w:val="SidhuvudUtskott"/>
      </w:rPr>
      <w:instrText xml:space="preserve"> DOCPROPERTY "UtkastDatum"</w:instrText>
    </w:r>
    <w:r w:rsidRPr="00C17437">
      <w:rPr>
        <w:rStyle w:val="SidhuvudUtskott"/>
      </w:rPr>
      <w:fldChar w:fldCharType="separate"/>
    </w:r>
    <w:r w:rsidRPr="00C17437">
      <w:rPr>
        <w:rStyle w:val="SidhuvudUtskott"/>
      </w:rPr>
      <w:instrText>Nej</w:instrText>
    </w:r>
    <w:r w:rsidRPr="00C17437">
      <w:rPr>
        <w:rStyle w:val="SidhuvudUtskott"/>
      </w:rPr>
      <w:fldChar w:fldCharType="end"/>
    </w:r>
    <w:r w:rsidRPr="00C17437">
      <w:rPr>
        <w:rStyle w:val="SidhuvudUtskott"/>
      </w:rPr>
      <w:instrText xml:space="preserve"> = "Ja" "</w:instrText>
    </w:r>
    <w:r w:rsidRPr="00C17437">
      <w:rPr>
        <w:rStyle w:val="SidhuvudUtskott"/>
      </w:rPr>
      <w:fldChar w:fldCharType="begin" w:fldLock="1"/>
    </w:r>
    <w:r w:rsidRPr="00C17437">
      <w:rPr>
        <w:rStyle w:val="SidhuvudUtskott"/>
      </w:rPr>
      <w:instrText xml:space="preserve"> PRINTDATE \@ "yyyy-MM-dd HH.mm    " </w:instrText>
    </w:r>
    <w:r w:rsidRPr="00C17437">
      <w:rPr>
        <w:rStyle w:val="SidhuvudUtskott"/>
      </w:rPr>
      <w:fldChar w:fldCharType="separate"/>
    </w:r>
    <w:r w:rsidRPr="00C17437">
      <w:rPr>
        <w:rStyle w:val="SidhuvudUtskott"/>
      </w:rPr>
      <w:instrText>2000-08-11 16.42</w:instrText>
    </w:r>
    <w:r w:rsidRPr="00C17437">
      <w:rPr>
        <w:rStyle w:val="SidhuvudUtskott"/>
      </w:rPr>
      <w:fldChar w:fldCharType="end"/>
    </w:r>
    <w:r w:rsidRPr="00C17437">
      <w:rPr>
        <w:rStyle w:val="SidhuvudUtskott"/>
      </w:rPr>
      <w:instrText xml:space="preserve">" </w:instrText>
    </w:r>
    <w:r w:rsidRPr="00C17437">
      <w:rPr>
        <w:rStyle w:val="SidhuvudUtskott"/>
      </w:rPr>
      <w:fldChar w:fldCharType="end"/>
    </w:r>
    <w:r w:rsidRPr="00C17437">
      <w:rPr>
        <w:rStyle w:val="SidhuvudUtskott"/>
      </w:rPr>
      <w:fldChar w:fldCharType="begin" w:fldLock="1"/>
    </w:r>
    <w:r w:rsidRPr="00C17437">
      <w:rPr>
        <w:rStyle w:val="SidhuvudUtskott"/>
      </w:rPr>
      <w:instrText xml:space="preserve"> DOCPR</w:instrText>
    </w:r>
    <w:r w:rsidRPr="00C17437">
      <w:rPr>
        <w:rStyle w:val="SidhuvudUtskott"/>
      </w:rPr>
      <w:instrText>O</w:instrText>
    </w:r>
    <w:r w:rsidRPr="00C17437">
      <w:rPr>
        <w:rStyle w:val="SidhuvudUtskott"/>
      </w:rPr>
      <w:instrText>PERTY Status</w:instrText>
    </w:r>
    <w:r w:rsidRPr="00C17437">
      <w:rPr>
        <w:rStyle w:val="SidhuvudUtskott"/>
      </w:rPr>
      <w:fldChar w:fldCharType="end"/>
    </w:r>
  </w:p>
  <w:p w:rsidR="004D760B" w:rsidRPr="00C17437" w:rsidRDefault="004D76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74B" w:rsidRPr="00C17437" w:rsidRDefault="00C7774B">
    <w:pPr>
      <w:pStyle w:val="SidhuvudKantUdda"/>
      <w:framePr w:w="8732" w:h="567" w:hRule="exact" w:vSpace="0" w:wrap="around" w:vAnchor="page" w:y="341" w:anchorLock="0"/>
    </w:pPr>
    <w:r w:rsidRPr="00C17437">
      <w:t xml:space="preserve">  </w:t>
    </w:r>
    <w:r w:rsidRPr="00C17437">
      <w:rPr>
        <w:rStyle w:val="SidhuvudUtskott"/>
      </w:rPr>
      <w:t>2008/09:RRS7</w:t>
    </w:r>
  </w:p>
  <w:p w:rsidR="004D760B" w:rsidRPr="00C17437" w:rsidRDefault="004D760B">
    <w:pPr>
      <w:pStyle w:val="SidhuvudKantUdda"/>
      <w:framePr w:w="8732" w:h="567" w:hRule="exact" w:vSpace="0" w:wrap="around" w:vAnchor="page" w:y="341" w:anchorLock="0"/>
    </w:pPr>
  </w:p>
  <w:p w:rsidR="004D760B" w:rsidRPr="00C17437" w:rsidRDefault="004D76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61B50"/>
    <w:lvl w:ilvl="0">
      <w:start w:val="1"/>
      <w:numFmt w:val="bullet"/>
      <w:pStyle w:val="PunktlistaBomb"/>
      <w:lvlText w:val=""/>
      <w:lvlJc w:val="left"/>
      <w:pPr>
        <w:tabs>
          <w:tab w:val="num" w:pos="360"/>
        </w:tabs>
        <w:ind w:left="360" w:hanging="36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A6259B3"/>
    <w:multiLevelType w:val="hybridMultilevel"/>
    <w:tmpl w:val="3BF0BD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38160616">
    <w:abstractNumId w:val="2"/>
  </w:num>
  <w:num w:numId="2" w16cid:durableId="2134401826">
    <w:abstractNumId w:val="4"/>
  </w:num>
  <w:num w:numId="3" w16cid:durableId="1402172230">
    <w:abstractNumId w:val="1"/>
  </w:num>
  <w:num w:numId="4" w16cid:durableId="413672184">
    <w:abstractNumId w:val="5"/>
  </w:num>
  <w:num w:numId="5" w16cid:durableId="1262639956">
    <w:abstractNumId w:val="3"/>
  </w:num>
  <w:num w:numId="6" w16cid:durableId="1890457620">
    <w:abstractNumId w:val="0"/>
  </w:num>
  <w:num w:numId="7" w16cid:durableId="1575582264">
    <w:abstractNumId w:val="0"/>
  </w:num>
  <w:num w:numId="8" w16cid:durableId="441150852">
    <w:abstractNumId w:val="0"/>
  </w:num>
  <w:num w:numId="9" w16cid:durableId="739911591">
    <w:abstractNumId w:val="0"/>
  </w:num>
  <w:num w:numId="10" w16cid:durableId="152254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B33E65"/>
    <w:rsid w:val="00000E3B"/>
    <w:rsid w:val="0000600B"/>
    <w:rsid w:val="00007428"/>
    <w:rsid w:val="000245F9"/>
    <w:rsid w:val="00036839"/>
    <w:rsid w:val="00037057"/>
    <w:rsid w:val="000432A2"/>
    <w:rsid w:val="000440A2"/>
    <w:rsid w:val="0004632D"/>
    <w:rsid w:val="00064B25"/>
    <w:rsid w:val="00074909"/>
    <w:rsid w:val="00082060"/>
    <w:rsid w:val="000827F1"/>
    <w:rsid w:val="00084647"/>
    <w:rsid w:val="00091CA8"/>
    <w:rsid w:val="000957ED"/>
    <w:rsid w:val="000A44CE"/>
    <w:rsid w:val="000A77DA"/>
    <w:rsid w:val="000B1881"/>
    <w:rsid w:val="000C6E9C"/>
    <w:rsid w:val="000D569E"/>
    <w:rsid w:val="000F1843"/>
    <w:rsid w:val="000F5E14"/>
    <w:rsid w:val="00105F72"/>
    <w:rsid w:val="00117849"/>
    <w:rsid w:val="001348B2"/>
    <w:rsid w:val="00145665"/>
    <w:rsid w:val="0015112A"/>
    <w:rsid w:val="00165254"/>
    <w:rsid w:val="001737F2"/>
    <w:rsid w:val="00193D2B"/>
    <w:rsid w:val="001D535E"/>
    <w:rsid w:val="001E264E"/>
    <w:rsid w:val="001F4BF8"/>
    <w:rsid w:val="00203FCD"/>
    <w:rsid w:val="0020634B"/>
    <w:rsid w:val="002507A5"/>
    <w:rsid w:val="00250D7B"/>
    <w:rsid w:val="002744E7"/>
    <w:rsid w:val="002A1381"/>
    <w:rsid w:val="002B14D3"/>
    <w:rsid w:val="002B6B33"/>
    <w:rsid w:val="002C5FF6"/>
    <w:rsid w:val="002F0A87"/>
    <w:rsid w:val="002F33B5"/>
    <w:rsid w:val="002F4D5B"/>
    <w:rsid w:val="002F69B1"/>
    <w:rsid w:val="0032260A"/>
    <w:rsid w:val="003278A8"/>
    <w:rsid w:val="00343D97"/>
    <w:rsid w:val="00354EA8"/>
    <w:rsid w:val="0036177E"/>
    <w:rsid w:val="00365750"/>
    <w:rsid w:val="00381668"/>
    <w:rsid w:val="0039368D"/>
    <w:rsid w:val="003A5C6B"/>
    <w:rsid w:val="003A799F"/>
    <w:rsid w:val="003A7B5C"/>
    <w:rsid w:val="003B10AA"/>
    <w:rsid w:val="003B4CCD"/>
    <w:rsid w:val="003B6A05"/>
    <w:rsid w:val="003C54DB"/>
    <w:rsid w:val="003D1C54"/>
    <w:rsid w:val="003D79D8"/>
    <w:rsid w:val="003F5EFD"/>
    <w:rsid w:val="00405A36"/>
    <w:rsid w:val="00405CF0"/>
    <w:rsid w:val="004130CA"/>
    <w:rsid w:val="00414A52"/>
    <w:rsid w:val="004156BC"/>
    <w:rsid w:val="00421674"/>
    <w:rsid w:val="00424BE1"/>
    <w:rsid w:val="004276FE"/>
    <w:rsid w:val="0043617E"/>
    <w:rsid w:val="0043658A"/>
    <w:rsid w:val="004543FB"/>
    <w:rsid w:val="00471647"/>
    <w:rsid w:val="00472BB4"/>
    <w:rsid w:val="0047434F"/>
    <w:rsid w:val="0047590A"/>
    <w:rsid w:val="0047705D"/>
    <w:rsid w:val="004A40AC"/>
    <w:rsid w:val="004A4E77"/>
    <w:rsid w:val="004B09C6"/>
    <w:rsid w:val="004B50E0"/>
    <w:rsid w:val="004B678C"/>
    <w:rsid w:val="004D0755"/>
    <w:rsid w:val="004D1B16"/>
    <w:rsid w:val="004D760B"/>
    <w:rsid w:val="004F0D80"/>
    <w:rsid w:val="004F0FAC"/>
    <w:rsid w:val="004F21F5"/>
    <w:rsid w:val="00502961"/>
    <w:rsid w:val="005050A3"/>
    <w:rsid w:val="00507054"/>
    <w:rsid w:val="00513AFA"/>
    <w:rsid w:val="00514CD6"/>
    <w:rsid w:val="00525F6B"/>
    <w:rsid w:val="00535AC7"/>
    <w:rsid w:val="0057044E"/>
    <w:rsid w:val="005742F0"/>
    <w:rsid w:val="00577C9F"/>
    <w:rsid w:val="00584B44"/>
    <w:rsid w:val="00591CE9"/>
    <w:rsid w:val="005A2406"/>
    <w:rsid w:val="005A2C00"/>
    <w:rsid w:val="005D6511"/>
    <w:rsid w:val="005E2425"/>
    <w:rsid w:val="005E2860"/>
    <w:rsid w:val="005F4B96"/>
    <w:rsid w:val="005F5227"/>
    <w:rsid w:val="00606830"/>
    <w:rsid w:val="00607C54"/>
    <w:rsid w:val="00636CDC"/>
    <w:rsid w:val="00640A2C"/>
    <w:rsid w:val="00640FD6"/>
    <w:rsid w:val="00647003"/>
    <w:rsid w:val="006675F8"/>
    <w:rsid w:val="00675AC4"/>
    <w:rsid w:val="006826BB"/>
    <w:rsid w:val="00684B4C"/>
    <w:rsid w:val="006B45C8"/>
    <w:rsid w:val="006D0187"/>
    <w:rsid w:val="00702547"/>
    <w:rsid w:val="00703284"/>
    <w:rsid w:val="00707B8C"/>
    <w:rsid w:val="00711B67"/>
    <w:rsid w:val="007406A2"/>
    <w:rsid w:val="007409D1"/>
    <w:rsid w:val="00747362"/>
    <w:rsid w:val="00753172"/>
    <w:rsid w:val="00764DFB"/>
    <w:rsid w:val="00771A25"/>
    <w:rsid w:val="0078212A"/>
    <w:rsid w:val="00794E1F"/>
    <w:rsid w:val="00795430"/>
    <w:rsid w:val="007A5325"/>
    <w:rsid w:val="007A624F"/>
    <w:rsid w:val="007C1F5F"/>
    <w:rsid w:val="007D405E"/>
    <w:rsid w:val="007D4601"/>
    <w:rsid w:val="007D76AF"/>
    <w:rsid w:val="007F1AAF"/>
    <w:rsid w:val="008010A9"/>
    <w:rsid w:val="00802460"/>
    <w:rsid w:val="00802979"/>
    <w:rsid w:val="00804D00"/>
    <w:rsid w:val="00812846"/>
    <w:rsid w:val="008264AB"/>
    <w:rsid w:val="00826B13"/>
    <w:rsid w:val="008332CA"/>
    <w:rsid w:val="0083548D"/>
    <w:rsid w:val="0083721E"/>
    <w:rsid w:val="00841D94"/>
    <w:rsid w:val="00853C16"/>
    <w:rsid w:val="008603A2"/>
    <w:rsid w:val="0086560B"/>
    <w:rsid w:val="0087428A"/>
    <w:rsid w:val="008825D1"/>
    <w:rsid w:val="008924BB"/>
    <w:rsid w:val="008A4509"/>
    <w:rsid w:val="008E0505"/>
    <w:rsid w:val="008F487B"/>
    <w:rsid w:val="00900285"/>
    <w:rsid w:val="009020EC"/>
    <w:rsid w:val="00915194"/>
    <w:rsid w:val="00915D27"/>
    <w:rsid w:val="009252C9"/>
    <w:rsid w:val="00925677"/>
    <w:rsid w:val="00931551"/>
    <w:rsid w:val="009423BE"/>
    <w:rsid w:val="009477E5"/>
    <w:rsid w:val="00961707"/>
    <w:rsid w:val="0098400C"/>
    <w:rsid w:val="00985CC9"/>
    <w:rsid w:val="009D4944"/>
    <w:rsid w:val="009F26D3"/>
    <w:rsid w:val="009F466E"/>
    <w:rsid w:val="009F54F0"/>
    <w:rsid w:val="00A049A4"/>
    <w:rsid w:val="00A062F9"/>
    <w:rsid w:val="00A30F95"/>
    <w:rsid w:val="00A344A8"/>
    <w:rsid w:val="00A34E9E"/>
    <w:rsid w:val="00A44154"/>
    <w:rsid w:val="00A44926"/>
    <w:rsid w:val="00A478F8"/>
    <w:rsid w:val="00A542FF"/>
    <w:rsid w:val="00A64A91"/>
    <w:rsid w:val="00A660C7"/>
    <w:rsid w:val="00A825C7"/>
    <w:rsid w:val="00A87FC2"/>
    <w:rsid w:val="00A95A45"/>
    <w:rsid w:val="00AA6252"/>
    <w:rsid w:val="00AB1628"/>
    <w:rsid w:val="00AD1769"/>
    <w:rsid w:val="00AD4F3C"/>
    <w:rsid w:val="00AD62CB"/>
    <w:rsid w:val="00AE6917"/>
    <w:rsid w:val="00AF21D5"/>
    <w:rsid w:val="00B11FC6"/>
    <w:rsid w:val="00B17E7E"/>
    <w:rsid w:val="00B32784"/>
    <w:rsid w:val="00B33E65"/>
    <w:rsid w:val="00B421DE"/>
    <w:rsid w:val="00B55C9F"/>
    <w:rsid w:val="00B637EC"/>
    <w:rsid w:val="00B709AB"/>
    <w:rsid w:val="00B839C9"/>
    <w:rsid w:val="00B956A4"/>
    <w:rsid w:val="00BA19B7"/>
    <w:rsid w:val="00BC2343"/>
    <w:rsid w:val="00BC44ED"/>
    <w:rsid w:val="00BC7FBB"/>
    <w:rsid w:val="00BE1440"/>
    <w:rsid w:val="00BE4B5C"/>
    <w:rsid w:val="00BF2630"/>
    <w:rsid w:val="00BF26A9"/>
    <w:rsid w:val="00BF3CA6"/>
    <w:rsid w:val="00BF4551"/>
    <w:rsid w:val="00BF5DC3"/>
    <w:rsid w:val="00C07001"/>
    <w:rsid w:val="00C1366D"/>
    <w:rsid w:val="00C17437"/>
    <w:rsid w:val="00C260C1"/>
    <w:rsid w:val="00C30035"/>
    <w:rsid w:val="00C3064C"/>
    <w:rsid w:val="00C359AA"/>
    <w:rsid w:val="00C53BB1"/>
    <w:rsid w:val="00C61DED"/>
    <w:rsid w:val="00C6357C"/>
    <w:rsid w:val="00C64C0E"/>
    <w:rsid w:val="00C659B0"/>
    <w:rsid w:val="00C7774B"/>
    <w:rsid w:val="00C9439C"/>
    <w:rsid w:val="00C94CEA"/>
    <w:rsid w:val="00CA5596"/>
    <w:rsid w:val="00CB4808"/>
    <w:rsid w:val="00CD347C"/>
    <w:rsid w:val="00CE3583"/>
    <w:rsid w:val="00CE6188"/>
    <w:rsid w:val="00CF01CE"/>
    <w:rsid w:val="00D16708"/>
    <w:rsid w:val="00D55D3D"/>
    <w:rsid w:val="00D57123"/>
    <w:rsid w:val="00D57E1D"/>
    <w:rsid w:val="00DB20B0"/>
    <w:rsid w:val="00DB57A6"/>
    <w:rsid w:val="00DC21F6"/>
    <w:rsid w:val="00DC7B60"/>
    <w:rsid w:val="00DD2FCA"/>
    <w:rsid w:val="00DE1FCA"/>
    <w:rsid w:val="00DE4913"/>
    <w:rsid w:val="00E016EE"/>
    <w:rsid w:val="00E31A11"/>
    <w:rsid w:val="00E41030"/>
    <w:rsid w:val="00E442E6"/>
    <w:rsid w:val="00E46740"/>
    <w:rsid w:val="00E53393"/>
    <w:rsid w:val="00E53922"/>
    <w:rsid w:val="00E55CFA"/>
    <w:rsid w:val="00E60AE8"/>
    <w:rsid w:val="00EA2B10"/>
    <w:rsid w:val="00EA700D"/>
    <w:rsid w:val="00EC09A6"/>
    <w:rsid w:val="00EC71A9"/>
    <w:rsid w:val="00EE38C1"/>
    <w:rsid w:val="00EE7CA1"/>
    <w:rsid w:val="00EF7510"/>
    <w:rsid w:val="00F01314"/>
    <w:rsid w:val="00F159E5"/>
    <w:rsid w:val="00F2281A"/>
    <w:rsid w:val="00F36945"/>
    <w:rsid w:val="00F441BF"/>
    <w:rsid w:val="00F44958"/>
    <w:rsid w:val="00F44A20"/>
    <w:rsid w:val="00F451A8"/>
    <w:rsid w:val="00F47A44"/>
    <w:rsid w:val="00F50582"/>
    <w:rsid w:val="00F55807"/>
    <w:rsid w:val="00F76A81"/>
    <w:rsid w:val="00F77346"/>
    <w:rsid w:val="00F849C8"/>
    <w:rsid w:val="00F930D7"/>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08E4A1D1-2D1C-467E-8272-25C86533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7A5325"/>
    <w:rPr>
      <w:rFonts w:ascii="Tahoma" w:hAnsi="Tahoma" w:cs="Tahoma"/>
      <w:sz w:val="16"/>
      <w:szCs w:val="16"/>
    </w:rPr>
  </w:style>
  <w:style w:type="paragraph" w:customStyle="1" w:styleId="PunktlistaBomb">
    <w:name w:val="PunktlistaBomb"/>
    <w:basedOn w:val="Normal"/>
    <w:rsid w:val="00CE3583"/>
    <w:pPr>
      <w:numPr>
        <w:numId w:val="6"/>
      </w:numPr>
      <w:tabs>
        <w:tab w:val="left" w:pos="2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2457</Words>
  <Characters>15848</Characters>
  <Application>Microsoft Office Word</Application>
  <DocSecurity>4</DocSecurity>
  <Lines>310</Lines>
  <Paragraphs>94</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
      <vt:lpstr>Innehållsförteckning</vt:lpstr>
      <vt:lpstr>Styrelsens redogörelse</vt:lpstr>
      <vt:lpstr>Riksrevisionens granskning</vt:lpstr>
      <vt:lpstr>    Bakgrund</vt:lpstr>
      <vt:lpstr>        Riksdagens beslut och uttalanden</vt:lpstr>
      <vt:lpstr>        Best practice som vägledande norm</vt:lpstr>
      <vt:lpstr>    Riksrevisionens sammanfattande slutsatser</vt:lpstr>
      <vt:lpstr>        Priset var rimligt utifrån ambitionsnivån</vt:lpstr>
      <vt:lpstr>        Rabatten var relativt hög </vt:lpstr>
      <vt:lpstr>        Aktieägarskapet breddades genom försäljningen</vt:lpstr>
      <vt:lpstr>        Dokumentationen har brister</vt:lpstr>
      <vt:lpstr>        Slutsatser efter avstämning mot best practice</vt:lpstr>
      <vt:lpstr>    Riksrevisionens rekommendationer</vt:lpstr>
      <vt:lpstr>Styrelsens överväganden</vt:lpstr>
    </vt:vector>
  </TitlesOfParts>
  <Company>Riksdagen</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2008-10-30T12:56:00Z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