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0E8" w:rsidRPr="00AA50E8" w:rsidRDefault="00AA50E8">
      <w:pPr>
        <w:pStyle w:val="Hemstlrubrik"/>
      </w:pPr>
      <w:r w:rsidRPr="00AA50E8">
        <w:t>Förslag till riksdagsbeslut</w:t>
      </w:r>
    </w:p>
    <w:p w:rsidR="00AA50E8" w:rsidRPr="00AA50E8" w:rsidRDefault="00AA50E8">
      <w:pPr>
        <w:pStyle w:val="Hemstlatt"/>
        <w:ind w:left="0"/>
      </w:pPr>
      <w:r w:rsidRPr="00AA50E8">
        <w:t>Riksdagen tillkännager för regeringen som sin mening vad som anförs i motionen om en riktad informationsinsats om tandvårdsst</w:t>
      </w:r>
      <w:r w:rsidRPr="00AA50E8">
        <w:t>ö</w:t>
      </w:r>
      <w:r w:rsidRPr="00AA50E8">
        <w:t>det.</w:t>
      </w:r>
    </w:p>
    <w:p w:rsidR="00AA50E8" w:rsidRPr="00AA50E8" w:rsidRDefault="00AA50E8">
      <w:pPr>
        <w:pStyle w:val="Rubrik1"/>
      </w:pPr>
      <w:r w:rsidRPr="00AA50E8">
        <w:t>Motivering</w:t>
      </w:r>
    </w:p>
    <w:p w:rsidR="00AA50E8" w:rsidRPr="00AA50E8" w:rsidRDefault="00AA50E8">
      <w:r w:rsidRPr="00AA50E8">
        <w:t>Okunskapen om ersättningar och avgifter vid tandvård är omfattande hos såväl yrkesutövare, Försäkringskassan, tandvårdsstaber, försäkringsbolag som allmänhet.</w:t>
      </w:r>
    </w:p>
    <w:p w:rsidR="00AA50E8" w:rsidRPr="00AA50E8" w:rsidRDefault="00AA50E8">
      <w:pPr>
        <w:pStyle w:val="Normaltindrag"/>
      </w:pPr>
      <w:r w:rsidRPr="00AA50E8">
        <w:t>Ett stort antal personer har rätt till tandvård som betalas inom högkos</w:t>
      </w:r>
      <w:r w:rsidRPr="00AA50E8">
        <w:t>t</w:t>
      </w:r>
      <w:r w:rsidRPr="00AA50E8">
        <w:t>nadsskyddet eller, uttryckt i andra ord, som ett led i sjukvårdsbehandling eller nödvändig tandvård. Enligt Sveriges Kommuner och Landsting (SKL) är de två befintliga stödformerna underutnyttjade. Orsakerna kan vara flera: oku</w:t>
      </w:r>
      <w:r w:rsidRPr="00AA50E8">
        <w:t>n</w:t>
      </w:r>
      <w:r w:rsidRPr="00AA50E8">
        <w:t>skap, gränsdragningsproblem, svårtolkat regelverk eller en kombination av två eller flera faktorer.</w:t>
      </w:r>
    </w:p>
    <w:p w:rsidR="00AA50E8" w:rsidRPr="00AA50E8" w:rsidRDefault="00AA50E8">
      <w:pPr>
        <w:pStyle w:val="Normaltindrag"/>
      </w:pPr>
      <w:r w:rsidRPr="00AA50E8">
        <w:t>Det finns dessutom oklarheter, tolkningsproblem och olikheter mellan landstingen som också måste klaras ut.</w:t>
      </w:r>
    </w:p>
    <w:p w:rsidR="00AA50E8" w:rsidRPr="00AA50E8" w:rsidRDefault="00AA50E8">
      <w:pPr>
        <w:pStyle w:val="Normaltindrag"/>
      </w:pPr>
      <w:r w:rsidRPr="00AA50E8">
        <w:t xml:space="preserve">Enligt SKL är det cirka 100 000 personer som fått en bedömning och </w:t>
      </w:r>
      <w:r w:rsidRPr="00AA50E8">
        <w:br/>
        <w:t>ungefär lika många som har erhållit ”nödvändig tandvård”. När det gäller tan</w:t>
      </w:r>
      <w:r w:rsidRPr="00AA50E8">
        <w:t>d</w:t>
      </w:r>
      <w:r w:rsidRPr="00AA50E8">
        <w:t>vård som ett led i sjukdomsbehandling var det ungefär 34 000 personer som erhöll detta under år 2007. SKL bedömer att denna nivå kan vara i u</w:t>
      </w:r>
      <w:r w:rsidRPr="00AA50E8">
        <w:t>n</w:t>
      </w:r>
      <w:r w:rsidRPr="00AA50E8">
        <w:t>derkant men kan inte uppskatta det verkliga behovet. Däremot drar SKL slu</w:t>
      </w:r>
      <w:r w:rsidRPr="00AA50E8">
        <w:t>t</w:t>
      </w:r>
      <w:r w:rsidRPr="00AA50E8">
        <w:t>satsen att underutnyttjandet beror på bristande information.</w:t>
      </w:r>
    </w:p>
    <w:p w:rsidR="00AA50E8" w:rsidRPr="00AA50E8" w:rsidRDefault="00AA50E8">
      <w:pPr>
        <w:pStyle w:val="Normaltindrag"/>
      </w:pPr>
      <w:r w:rsidRPr="00AA50E8">
        <w:t>När det gäller ”nödvändig tandvård” ska enligt Socialstyrelsen, landstingen och kommunerna samarbeta för att nå ut till äldre och funktionshindrade. Sjukvård</w:t>
      </w:r>
      <w:r w:rsidRPr="00AA50E8">
        <w:t>spersonal och anhöriga kan ta initiativ till beslut om ”nödvändig tandvård”.</w:t>
      </w:r>
    </w:p>
    <w:p w:rsidR="00AA50E8" w:rsidRPr="00AA50E8" w:rsidRDefault="00AA50E8">
      <w:pPr>
        <w:pStyle w:val="Normaltindrag"/>
      </w:pPr>
      <w:r w:rsidRPr="00AA50E8">
        <w:rPr>
          <w:spacing w:val="-2"/>
        </w:rPr>
        <w:lastRenderedPageBreak/>
        <w:t>Vad gäller tandvård som ett led i sjukdomsbehandling är avsikten att läka</w:t>
      </w:r>
      <w:r w:rsidRPr="00AA50E8">
        <w:t>re och tandläkare ska remittera patienter till varandra. Patienten har precis som vid annan vård rätt att välja tandläkare och läkare. Men detta förutsätter ku</w:t>
      </w:r>
      <w:r w:rsidRPr="00AA50E8">
        <w:t>n</w:t>
      </w:r>
      <w:r w:rsidRPr="00AA50E8">
        <w:t>skap om ersättningssystem och beslutsvägar hos samtliga involverade parter. Beslut om tandvård som led i sjukvårdsbehandling tas av landstingens bestä</w:t>
      </w:r>
      <w:r w:rsidRPr="00AA50E8">
        <w:t>l</w:t>
      </w:r>
      <w:r w:rsidRPr="00AA50E8">
        <w:t>larenheter.</w:t>
      </w:r>
    </w:p>
    <w:p w:rsidR="00AA50E8" w:rsidRPr="00AA50E8" w:rsidRDefault="00AA50E8">
      <w:pPr>
        <w:pStyle w:val="Normaltindrag"/>
      </w:pPr>
      <w:r w:rsidRPr="00AA50E8">
        <w:t>I Socialstyrelsens rapport framgår att få patienter erhåller stödformerna, att avsatta belopp inte utnyttjas fullt ut och att det råder stor skillnad mellan landstingen när det gäller att b</w:t>
      </w:r>
      <w:r w:rsidRPr="00AA50E8">
        <w:t>evilja stödformerna.</w:t>
      </w:r>
    </w:p>
    <w:p w:rsidR="00AA50E8" w:rsidRPr="00AA50E8" w:rsidRDefault="00AA50E8">
      <w:pPr>
        <w:pStyle w:val="Normaltindrag"/>
      </w:pPr>
      <w:r w:rsidRPr="00AA50E8">
        <w:t>Samtliga landsting uppvisar ett ekonomiskt överskott jämfört med det statsbidrag som finansierar stödet. År 2005 var överskottet 142 miljoner kr</w:t>
      </w:r>
      <w:r w:rsidRPr="00AA50E8">
        <w:t>o</w:t>
      </w:r>
      <w:r w:rsidRPr="00AA50E8">
        <w:t>nor.</w:t>
      </w:r>
    </w:p>
    <w:p w:rsidR="00AA50E8" w:rsidRPr="00AA50E8" w:rsidRDefault="00AA50E8">
      <w:pPr>
        <w:pStyle w:val="Normaltindrag"/>
      </w:pPr>
      <w:r w:rsidRPr="00AA50E8">
        <w:t>I syfte att fler personer ska få rätt ersättning vid nödvändig tandvård eller som ett led i en sjukdomsbehandling, kan ett första steg vara riktade inform</w:t>
      </w:r>
      <w:r w:rsidRPr="00AA50E8">
        <w:t>a</w:t>
      </w:r>
      <w:r w:rsidRPr="00AA50E8">
        <w:t>tionsinsatser anpassade efter de parter och målgrupper som är berörda. Må</w:t>
      </w:r>
      <w:r w:rsidRPr="00AA50E8">
        <w:t>l</w:t>
      </w:r>
      <w:r w:rsidRPr="00AA50E8">
        <w:rPr>
          <w:spacing w:val="-2"/>
        </w:rPr>
        <w:t>sättningen måste vara att de individer som uppfyller kriterierna för att omfat</w:t>
      </w:r>
      <w:r w:rsidRPr="00AA50E8">
        <w:t>tas av de två stödformerna också ska kunna erbjudas desamma.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A50E8">
        <w:trPr>
          <w:cantSplit/>
        </w:trPr>
        <w:tc>
          <w:tcPr>
            <w:tcW w:w="3046" w:type="dxa"/>
          </w:tcPr>
          <w:p w:rsidR="00AA50E8" w:rsidRPr="00AA50E8" w:rsidRDefault="00AA50E8">
            <w:pPr>
              <w:pStyle w:val="UnderskriftDatum"/>
              <w:spacing w:before="240"/>
            </w:pPr>
            <w:r w:rsidRPr="00AA50E8">
              <w:t>Stockholm den 6 oktober 2008</w:t>
            </w:r>
          </w:p>
        </w:tc>
        <w:tc>
          <w:tcPr>
            <w:tcW w:w="3047" w:type="dxa"/>
          </w:tcPr>
          <w:p w:rsidR="00AA50E8" w:rsidRPr="00AA50E8" w:rsidRDefault="00AA50E8">
            <w:pPr>
              <w:pStyle w:val="Underskrifter"/>
              <w:spacing w:before="240"/>
            </w:pPr>
          </w:p>
        </w:tc>
      </w:tr>
      <w:tr w:rsidR="00000000" w:rsidRPr="00AA50E8">
        <w:trPr>
          <w:cantSplit/>
        </w:trPr>
        <w:tc>
          <w:tcPr>
            <w:tcW w:w="3046" w:type="dxa"/>
          </w:tcPr>
          <w:p w:rsidR="00AA50E8" w:rsidRPr="00AA50E8" w:rsidRDefault="00AA50E8">
            <w:pPr>
              <w:pStyle w:val="Underskrifter"/>
            </w:pPr>
            <w:r w:rsidRPr="00AA50E8">
              <w:t>Margareta Cederfelt (m)</w:t>
            </w:r>
          </w:p>
        </w:tc>
        <w:tc>
          <w:tcPr>
            <w:tcW w:w="3046" w:type="dxa"/>
          </w:tcPr>
          <w:p w:rsidR="00AA50E8" w:rsidRPr="00AA50E8" w:rsidRDefault="00AA50E8">
            <w:pPr>
              <w:pStyle w:val="Underskrifter"/>
            </w:pPr>
            <w:r w:rsidRPr="00AA50E8">
              <w:t>Walburga Habsburg Douglas (m)</w:t>
            </w:r>
          </w:p>
        </w:tc>
      </w:tr>
    </w:tbl>
    <w:p w:rsidR="00AA50E8" w:rsidRPr="00AA50E8" w:rsidRDefault="00AA50E8">
      <w:pPr>
        <w:pStyle w:val="Normaltindrag"/>
      </w:pPr>
    </w:p>
    <w:sectPr w:rsidR="00000000" w:rsidRPr="00AA5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50E8" w:rsidRPr="00AA50E8" w:rsidRDefault="00AA50E8">
      <w:r w:rsidRPr="00AA50E8">
        <w:separator/>
      </w:r>
    </w:p>
  </w:endnote>
  <w:endnote w:type="continuationSeparator" w:id="0">
    <w:p w:rsidR="00AA50E8" w:rsidRPr="00AA50E8" w:rsidRDefault="00AA50E8">
      <w:r w:rsidRPr="00AA5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0E8" w:rsidRPr="00AA50E8" w:rsidRDefault="00AA50E8">
    <w:pPr>
      <w:pStyle w:val="Sidfot"/>
    </w:pPr>
    <w:r w:rsidRPr="00AA50E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80216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E8" w:rsidRDefault="00AA50E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50E8" w:rsidRDefault="00AA50E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0E8" w:rsidRPr="00AA50E8" w:rsidRDefault="00AA50E8">
    <w:pPr>
      <w:pStyle w:val="Sidfot"/>
    </w:pPr>
    <w:r w:rsidRPr="00AA50E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95508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E8" w:rsidRDefault="00AA50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0E8" w:rsidRDefault="00AA50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0E8" w:rsidRPr="00AA50E8" w:rsidRDefault="00AA50E8">
    <w:pPr>
      <w:pStyle w:val="Sidfot"/>
    </w:pPr>
    <w:r w:rsidRPr="00AA50E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95980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E8" w:rsidRDefault="00AA50E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50E8" w:rsidRDefault="00AA50E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50E8" w:rsidRPr="00AA50E8" w:rsidRDefault="00AA50E8">
      <w:r w:rsidRPr="00AA50E8">
        <w:separator/>
      </w:r>
    </w:p>
  </w:footnote>
  <w:footnote w:type="continuationSeparator" w:id="0">
    <w:p w:rsidR="00AA50E8" w:rsidRPr="00AA50E8" w:rsidRDefault="00AA50E8">
      <w:r w:rsidRPr="00AA50E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0E8" w:rsidRPr="00AA50E8" w:rsidRDefault="00AA50E8">
    <w:pPr>
      <w:pStyle w:val="Sidhuvud"/>
    </w:pPr>
    <w:r w:rsidRPr="00AA50E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62175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E8" w:rsidRDefault="00AA50E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50E8" w:rsidRDefault="00AA50E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0E8" w:rsidRPr="00AA50E8" w:rsidRDefault="00AA50E8">
    <w:pPr>
      <w:pStyle w:val="Sidhuvud"/>
    </w:pPr>
    <w:r w:rsidRPr="00AA50E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61678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0E8" w:rsidRDefault="00AA50E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50E8" w:rsidRDefault="00AA50E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0E8" w:rsidRPr="00AA50E8" w:rsidRDefault="00AA50E8">
    <w:pPr>
      <w:pStyle w:val="FSHNormal"/>
      <w:tabs>
        <w:tab w:val="right" w:pos="5840"/>
      </w:tabs>
    </w:pPr>
    <w:r w:rsidRPr="00AA50E8">
      <w:br/>
    </w:r>
    <w:r w:rsidRPr="00AA50E8">
      <w:fldChar w:fldCharType="begin" w:fldLock="1"/>
    </w:r>
    <w:r w:rsidRPr="00AA50E8">
      <w:instrText xml:space="preserve"> DOCPROPERTY</w:instrText>
    </w:r>
    <w:r w:rsidRPr="00AA50E8">
      <w:rPr>
        <w:sz w:val="18"/>
      </w:rPr>
      <w:instrText xml:space="preserve"> "YearUser" *\charformat </w:instrText>
    </w:r>
    <w:r w:rsidRPr="00AA50E8">
      <w:fldChar w:fldCharType="separate"/>
    </w:r>
    <w:r w:rsidRPr="00AA50E8">
      <w:t>2008/09</w:t>
    </w:r>
    <w:r w:rsidRPr="00AA50E8">
      <w:fldChar w:fldCharType="end"/>
    </w:r>
    <w:r w:rsidRPr="00AA50E8">
      <w:t xml:space="preserve"> </w:t>
    </w:r>
    <w:r w:rsidRPr="00AA50E8">
      <w:tab/>
      <w:t xml:space="preserve">mnr: </w:t>
    </w:r>
    <w:r w:rsidRPr="00AA50E8">
      <w:fldChar w:fldCharType="begin" w:fldLock="1"/>
    </w:r>
    <w:r w:rsidRPr="00AA50E8">
      <w:instrText xml:space="preserve"> DOCPROPERTY</w:instrText>
    </w:r>
    <w:r w:rsidRPr="00AA50E8">
      <w:rPr>
        <w:sz w:val="18"/>
      </w:rPr>
      <w:instrText xml:space="preserve"> "Motionsnummer" *\charformat </w:instrText>
    </w:r>
    <w:r w:rsidRPr="00AA50E8">
      <w:fldChar w:fldCharType="separate"/>
    </w:r>
    <w:r w:rsidRPr="00AA50E8">
      <w:t>So493</w:t>
    </w:r>
    <w:r w:rsidRPr="00AA50E8">
      <w:fldChar w:fldCharType="end"/>
    </w:r>
    <w:r w:rsidRPr="00AA50E8">
      <w:br/>
    </w:r>
    <w:r w:rsidRPr="00AA50E8">
      <w:fldChar w:fldCharType="begin" w:fldLock="1"/>
    </w:r>
    <w:r w:rsidRPr="00AA50E8">
      <w:instrText xml:space="preserve"> DOCPROPERTY</w:instrText>
    </w:r>
    <w:r w:rsidRPr="00AA50E8">
      <w:rPr>
        <w:sz w:val="18"/>
      </w:rPr>
      <w:instrText xml:space="preserve"> "Samling" *\charformat </w:instrText>
    </w:r>
    <w:r w:rsidRPr="00AA50E8">
      <w:fldChar w:fldCharType="end"/>
    </w:r>
    <w:r w:rsidRPr="00AA50E8">
      <w:tab/>
      <w:t xml:space="preserve">pnr: </w:t>
    </w:r>
    <w:r w:rsidRPr="00AA50E8">
      <w:fldChar w:fldCharType="begin" w:fldLock="1"/>
    </w:r>
    <w:r w:rsidRPr="00AA50E8">
      <w:instrText xml:space="preserve"> DOCPROPERTY</w:instrText>
    </w:r>
    <w:r w:rsidRPr="00AA50E8">
      <w:rPr>
        <w:sz w:val="18"/>
      </w:rPr>
      <w:instrText xml:space="preserve"> "Partinummer" *\charformat </w:instrText>
    </w:r>
    <w:r w:rsidRPr="00AA50E8">
      <w:fldChar w:fldCharType="separate"/>
    </w:r>
    <w:r w:rsidRPr="00AA50E8">
      <w:t>m1695</w:t>
    </w:r>
    <w:r w:rsidRPr="00AA50E8">
      <w:fldChar w:fldCharType="end"/>
    </w:r>
  </w:p>
  <w:p w:rsidR="00AA50E8" w:rsidRPr="00AA50E8" w:rsidRDefault="00AA50E8">
    <w:pPr>
      <w:pStyle w:val="FSHRub1"/>
    </w:pPr>
    <w:r w:rsidRPr="00AA50E8">
      <w:t>Motion till riksdagen</w:t>
    </w:r>
    <w:r w:rsidRPr="00AA50E8">
      <w:br/>
    </w:r>
    <w:r w:rsidRPr="00AA50E8">
      <w:fldChar w:fldCharType="begin" w:fldLock="1"/>
    </w:r>
    <w:r w:rsidRPr="00AA50E8">
      <w:instrText xml:space="preserve"> DOCPROPERTY "YearUser" *\charformat </w:instrText>
    </w:r>
    <w:r w:rsidRPr="00AA50E8">
      <w:fldChar w:fldCharType="separate"/>
    </w:r>
    <w:r w:rsidRPr="00AA50E8">
      <w:t>2008/09</w:t>
    </w:r>
    <w:r w:rsidRPr="00AA50E8">
      <w:fldChar w:fldCharType="end"/>
    </w:r>
    <w:r w:rsidRPr="00AA50E8">
      <w:t>:</w:t>
    </w:r>
    <w:r w:rsidRPr="00AA50E8">
      <w:fldChar w:fldCharType="begin" w:fldLock="1"/>
    </w:r>
    <w:r w:rsidRPr="00AA50E8">
      <w:instrText xml:space="preserve"> DOCPROPERTY "Motionsnummer" *\charformat </w:instrText>
    </w:r>
    <w:r w:rsidRPr="00AA50E8">
      <w:fldChar w:fldCharType="separate"/>
    </w:r>
    <w:r w:rsidRPr="00AA50E8">
      <w:t>So493</w:t>
    </w:r>
    <w:r w:rsidRPr="00AA50E8">
      <w:fldChar w:fldCharType="end"/>
    </w:r>
  </w:p>
  <w:p w:rsidR="00AA50E8" w:rsidRPr="00AA50E8" w:rsidRDefault="00AA50E8">
    <w:pPr>
      <w:pStyle w:val="FSHNormalS5"/>
    </w:pPr>
    <w:r w:rsidRPr="00AA50E8">
      <w:fldChar w:fldCharType="begin" w:fldLock="1"/>
    </w:r>
    <w:r w:rsidRPr="00AA50E8">
      <w:instrText xml:space="preserve"> DOCPROPERTY "MotionarText" *\charformat </w:instrText>
    </w:r>
    <w:r w:rsidRPr="00AA50E8">
      <w:fldChar w:fldCharType="separate"/>
    </w:r>
    <w:r w:rsidRPr="00AA50E8">
      <w:t>av Margareta Cederfelt och Walburga Habsburg Douglas (m)</w:t>
    </w:r>
    <w:r w:rsidRPr="00AA50E8">
      <w:fldChar w:fldCharType="end"/>
    </w:r>
    <w:r w:rsidRPr="00AA50E8">
      <w:br/>
    </w:r>
    <w:r w:rsidRPr="00AA50E8">
      <w:fldChar w:fldCharType="begin" w:fldLock="1"/>
    </w:r>
    <w:r w:rsidRPr="00AA50E8">
      <w:instrText xml:space="preserve"> DOCPROPERTY "SvarFrasKort" *\charformat </w:instrText>
    </w:r>
    <w:r w:rsidRPr="00AA50E8">
      <w:fldChar w:fldCharType="end"/>
    </w:r>
  </w:p>
  <w:p w:rsidR="00AA50E8" w:rsidRPr="00AA50E8" w:rsidRDefault="00AA50E8">
    <w:pPr>
      <w:pStyle w:val="FSHTitel"/>
    </w:pPr>
    <w:r w:rsidRPr="00AA50E8">
      <w:fldChar w:fldCharType="begin" w:fldLock="1"/>
    </w:r>
    <w:r w:rsidRPr="00AA50E8">
      <w:instrText xml:space="preserve"> DOCPROPERTY</w:instrText>
    </w:r>
    <w:r w:rsidRPr="00AA50E8">
      <w:rPr>
        <w:sz w:val="18"/>
      </w:rPr>
      <w:instrText xml:space="preserve"> "RubrikSvar" *\charformat </w:instrText>
    </w:r>
    <w:r w:rsidRPr="00AA50E8">
      <w:fldChar w:fldCharType="separate"/>
    </w:r>
    <w:r w:rsidRPr="00AA50E8">
      <w:t>Informationsinsats om tandvårdsstöd</w:t>
    </w:r>
    <w:r w:rsidRPr="00AA50E8">
      <w:fldChar w:fldCharType="end"/>
    </w:r>
  </w:p>
  <w:p w:rsidR="00AA50E8" w:rsidRPr="00AA50E8" w:rsidRDefault="00AA50E8">
    <w:pPr>
      <w:pStyle w:val="Normal00"/>
    </w:pPr>
  </w:p>
  <w:p w:rsidR="00AA50E8" w:rsidRPr="00AA50E8" w:rsidRDefault="00AA50E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38190049">
    <w:abstractNumId w:val="8"/>
  </w:num>
  <w:num w:numId="2" w16cid:durableId="2107845666">
    <w:abstractNumId w:val="9"/>
  </w:num>
  <w:num w:numId="3" w16cid:durableId="1348755737">
    <w:abstractNumId w:val="8"/>
  </w:num>
  <w:num w:numId="4" w16cid:durableId="1022322448">
    <w:abstractNumId w:val="9"/>
  </w:num>
  <w:num w:numId="5" w16cid:durableId="809636111">
    <w:abstractNumId w:val="13"/>
  </w:num>
  <w:num w:numId="6" w16cid:durableId="852841371">
    <w:abstractNumId w:val="10"/>
  </w:num>
  <w:num w:numId="7" w16cid:durableId="462888420">
    <w:abstractNumId w:val="11"/>
  </w:num>
  <w:num w:numId="8" w16cid:durableId="1597592948">
    <w:abstractNumId w:val="12"/>
  </w:num>
  <w:num w:numId="9" w16cid:durableId="2086997612">
    <w:abstractNumId w:val="8"/>
  </w:num>
  <w:num w:numId="10" w16cid:durableId="2018919572">
    <w:abstractNumId w:val="3"/>
  </w:num>
  <w:num w:numId="11" w16cid:durableId="318078844">
    <w:abstractNumId w:val="2"/>
  </w:num>
  <w:num w:numId="12" w16cid:durableId="261761826">
    <w:abstractNumId w:val="1"/>
  </w:num>
  <w:num w:numId="13" w16cid:durableId="1711031419">
    <w:abstractNumId w:val="0"/>
  </w:num>
  <w:num w:numId="14" w16cid:durableId="1804080655">
    <w:abstractNumId w:val="9"/>
  </w:num>
  <w:num w:numId="15" w16cid:durableId="1827241382">
    <w:abstractNumId w:val="7"/>
  </w:num>
  <w:num w:numId="16" w16cid:durableId="398484984">
    <w:abstractNumId w:val="6"/>
  </w:num>
  <w:num w:numId="17" w16cid:durableId="668338185">
    <w:abstractNumId w:val="5"/>
  </w:num>
  <w:num w:numId="18" w16cid:durableId="1987079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0727F543-7FEE-4921-B5B5-B06F7792BEC4},{9E5B03D3-5EA8-4A00-B647-096BE3F39B4A}"/>
  </w:docVars>
  <w:rsids>
    <w:rsidRoot w:val="00DA1EC0"/>
    <w:rsid w:val="00AA50E8"/>
    <w:rsid w:val="00DA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0BAFB240-EE29-4E76-8E0A-6EB9094E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2324</Characters>
  <Application>Microsoft Office Word</Application>
  <DocSecurity>4</DocSecurity>
  <Lines>46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m1695</vt:lpstr>
    </vt:vector>
  </TitlesOfParts>
  <Company>Riksdagen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m1695</dc:title>
  <dc:subject>m1695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2009-02-25T11:05:00Z</cp:lastPrinted>
  <dcterms:created xsi:type="dcterms:W3CDTF">2025-12-17T18:34:00Z</dcterms:created>
  <dcterms:modified xsi:type="dcterms:W3CDTF">2025-12-17T18:34:00Z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nk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Informationsinsats om tandvårdsstöd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Informationsinsats om tandvårdsstöd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Margareta Cederfelt och Walburga Habsburg Douglas (m)</vt:lpwstr>
  </property>
  <property fmtid="{D5CDD505-2E9C-101B-9397-08002B2CF9AE}" pid="26" name="MotionarLista">
    <vt:lpwstr>Cederfelt, Margareta (m)\Habsburg Douglas, Walburga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Cederfelt (m), Walburga Habsburg Douglas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niclas.karlsson@riksdagen.se</vt:lpwstr>
  </property>
  <property fmtid="{D5CDD505-2E9C-101B-9397-08002B2CF9AE}" pid="45" name="ReservUID">
    <vt:lpwstr>ns0125aa</vt:lpwstr>
  </property>
  <property fmtid="{D5CDD505-2E9C-101B-9397-08002B2CF9AE}" pid="46" name="MotionID">
    <vt:lpwstr>20082009000000000109000016950069</vt:lpwstr>
  </property>
  <property fmtid="{D5CDD505-2E9C-101B-9397-08002B2CF9AE}" pid="47" name="datum">
    <vt:lpwstr>081006</vt:lpwstr>
  </property>
  <property fmtid="{D5CDD505-2E9C-101B-9397-08002B2CF9AE}" pid="48" name="avsändar-e-post">
    <vt:lpwstr>niclas.karlsson@riksdagen.se</vt:lpwstr>
  </property>
  <property fmtid="{D5CDD505-2E9C-101B-9397-08002B2CF9AE}" pid="49" name="id">
    <vt:lpwstr>20082009000000000109000016950069</vt:lpwstr>
  </property>
  <property fmtid="{D5CDD505-2E9C-101B-9397-08002B2CF9AE}" pid="50" name="nummer">
    <vt:lpwstr>493</vt:lpwstr>
  </property>
  <property fmtid="{D5CDD505-2E9C-101B-9397-08002B2CF9AE}" pid="51" name="utskottsbeteckning">
    <vt:lpwstr>So</vt:lpwstr>
  </property>
  <property fmtid="{D5CDD505-2E9C-101B-9397-08002B2CF9AE}" pid="52" name="GlobalUID">
    <vt:lpwstr>{A6190B00-297A-40B8-B559-5616B185C5A1}</vt:lpwstr>
  </property>
  <property fmtid="{D5CDD505-2E9C-101B-9397-08002B2CF9AE}" pid="53" name="Överföringar">
    <vt:i4>0</vt:i4>
  </property>
  <property fmtid="{D5CDD505-2E9C-101B-9397-08002B2CF9AE}" pid="54" name="Checksum">
    <vt:lpwstr>*1009617641599*</vt:lpwstr>
  </property>
  <property fmtid="{D5CDD505-2E9C-101B-9397-08002B2CF9AE}" pid="55" name="skuggnummer">
    <vt:lpwstr>2801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17:04:55.799</vt:lpwstr>
  </property>
  <property fmtid="{D5CDD505-2E9C-101B-9397-08002B2CF9AE}" pid="58" name="urixGuid">
    <vt:lpwstr>{8EA46D32-8228-4457-9928-C5078794217F}</vt:lpwstr>
  </property>
</Properties>
</file>