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A7FFE" w:rsidRDefault="00F86FA8" w14:paraId="661A3BE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7CA180606346419B6E141480387D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17e5dc-bcb8-4580-836d-69a3637f307d"/>
        <w:id w:val="1941795469"/>
        <w:lock w:val="sdtLocked"/>
      </w:sdtPr>
      <w:sdtEndPr/>
      <w:sdtContent>
        <w:p w:rsidR="005D6A30" w:rsidRDefault="007345E1" w14:paraId="7BDD6B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behöver ske en översyn av dagens momsregler för företagsbilar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5BCED2CB8A4035A79048FAE21D5084"/>
        </w:placeholder>
        <w:text/>
      </w:sdtPr>
      <w:sdtEndPr/>
      <w:sdtContent>
        <w:p w:rsidRPr="009B062B" w:rsidR="006D79C9" w:rsidP="00333E95" w:rsidRDefault="006D79C9" w14:paraId="3880F04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644CB" w:rsidR="0096136A" w:rsidP="00D70F24" w:rsidRDefault="0096136A" w14:paraId="05D987BB" w14:textId="0E00546E">
      <w:pPr>
        <w:ind w:firstLine="0"/>
      </w:pPr>
      <w:r w:rsidRPr="00E644CB">
        <w:t>Bilen är ett helt nödvändigt verktyg i många företag. Till skillnad</w:t>
      </w:r>
      <w:r w:rsidR="007345E1">
        <w:t xml:space="preserve"> </w:t>
      </w:r>
      <w:r w:rsidRPr="00E644CB">
        <w:t>mot andra verktyg är dock momsen inte alltid fullt avdragsgill på bilar. För bilar gäller ett generellt avdrags</w:t>
      </w:r>
      <w:r w:rsidR="002D4DC2">
        <w:softHyphen/>
      </w:r>
      <w:r w:rsidRPr="00E644CB">
        <w:t>förbud för moms med undantag för bilhandel, körskolebilar, taxibilar, uthyrningsbilar och likbilar. Det är till och med så att lätta lastbilar upp till 3</w:t>
      </w:r>
      <w:r w:rsidR="007345E1">
        <w:t> </w:t>
      </w:r>
      <w:r w:rsidRPr="00E644CB">
        <w:t>500</w:t>
      </w:r>
      <w:r w:rsidR="007345E1">
        <w:t> </w:t>
      </w:r>
      <w:r w:rsidRPr="00E644CB">
        <w:t>kg i totalvikt räknas som personbilar och omfattas av dessa restriktioner – om de inte har flak. Det senare gör att företag inte kan göra fullt momsavdrag för</w:t>
      </w:r>
      <w:r w:rsidR="007345E1">
        <w:t xml:space="preserve"> </w:t>
      </w:r>
      <w:r w:rsidRPr="00E644CB">
        <w:t>populära</w:t>
      </w:r>
      <w:r w:rsidR="007345E1">
        <w:t xml:space="preserve"> </w:t>
      </w:r>
      <w:r w:rsidRPr="00E644CB">
        <w:t>nödvändiga</w:t>
      </w:r>
      <w:r w:rsidR="007345E1">
        <w:t xml:space="preserve"> </w:t>
      </w:r>
      <w:r w:rsidRPr="00E644CB">
        <w:t xml:space="preserve">paketlastbilar som </w:t>
      </w:r>
      <w:r w:rsidRPr="002D4DC2">
        <w:rPr>
          <w:spacing w:val="-2"/>
        </w:rPr>
        <w:t>används av många företag</w:t>
      </w:r>
      <w:r w:rsidRPr="002D4DC2" w:rsidR="007345E1">
        <w:rPr>
          <w:spacing w:val="-2"/>
        </w:rPr>
        <w:t xml:space="preserve">, </w:t>
      </w:r>
      <w:r w:rsidRPr="002D4DC2">
        <w:rPr>
          <w:spacing w:val="-2"/>
        </w:rPr>
        <w:t>t.ex. installatörer.</w:t>
      </w:r>
      <w:r w:rsidRPr="002D4DC2" w:rsidR="007345E1">
        <w:rPr>
          <w:spacing w:val="-2"/>
        </w:rPr>
        <w:t xml:space="preserve"> </w:t>
      </w:r>
      <w:r w:rsidRPr="002D4DC2">
        <w:rPr>
          <w:spacing w:val="-2"/>
        </w:rPr>
        <w:t>Om en personbil</w:t>
      </w:r>
      <w:r w:rsidRPr="002D4DC2" w:rsidR="007345E1">
        <w:rPr>
          <w:spacing w:val="-2"/>
        </w:rPr>
        <w:t xml:space="preserve"> </w:t>
      </w:r>
      <w:r w:rsidRPr="002D4DC2">
        <w:rPr>
          <w:spacing w:val="-2"/>
        </w:rPr>
        <w:t>leasas medges 50 procents</w:t>
      </w:r>
      <w:r w:rsidRPr="00E644CB">
        <w:t xml:space="preserve"> momsavdrag. </w:t>
      </w:r>
    </w:p>
    <w:p w:rsidRPr="00E644CB" w:rsidR="0096136A" w:rsidP="00D70F24" w:rsidRDefault="0096136A" w14:paraId="0538B4E7" w14:textId="410BB2E8">
      <w:r w:rsidRPr="00E644CB">
        <w:t>Dagens momsregler för bilar</w:t>
      </w:r>
      <w:r w:rsidR="007345E1">
        <w:t xml:space="preserve"> </w:t>
      </w:r>
      <w:r w:rsidRPr="00E644CB">
        <w:t>både</w:t>
      </w:r>
      <w:r w:rsidR="007345E1">
        <w:t xml:space="preserve"> </w:t>
      </w:r>
      <w:r w:rsidRPr="00E644CB">
        <w:t>fördyrar och försvårar</w:t>
      </w:r>
      <w:r w:rsidR="007345E1">
        <w:t xml:space="preserve"> </w:t>
      </w:r>
      <w:r w:rsidRPr="00E644CB">
        <w:t xml:space="preserve">nödvändig förbättring av ett </w:t>
      </w:r>
      <w:r w:rsidRPr="002D4DC2">
        <w:rPr>
          <w:spacing w:val="-2"/>
        </w:rPr>
        <w:t>företags bilpark.</w:t>
      </w:r>
      <w:r w:rsidRPr="002D4DC2" w:rsidR="007345E1">
        <w:rPr>
          <w:spacing w:val="-2"/>
        </w:rPr>
        <w:t xml:space="preserve"> </w:t>
      </w:r>
      <w:r w:rsidRPr="002D4DC2">
        <w:rPr>
          <w:spacing w:val="-2"/>
        </w:rPr>
        <w:t>Reglerna gör att det</w:t>
      </w:r>
      <w:r w:rsidRPr="002D4DC2" w:rsidR="007345E1">
        <w:rPr>
          <w:spacing w:val="-2"/>
        </w:rPr>
        <w:t xml:space="preserve"> </w:t>
      </w:r>
      <w:r w:rsidRPr="002D4DC2">
        <w:rPr>
          <w:spacing w:val="-2"/>
        </w:rPr>
        <w:t xml:space="preserve">till och med är gynnsammare att välja tyngre fordon. </w:t>
      </w:r>
      <w:r w:rsidRPr="002D4DC2">
        <w:rPr>
          <w:spacing w:val="-4"/>
        </w:rPr>
        <w:t>Detta är inte bra för arbetsmiljö, trafiksäkerhet eller omställningen till bättre miljöanpassade</w:t>
      </w:r>
      <w:r w:rsidRPr="00E644CB">
        <w:t xml:space="preserve"> fordon.</w:t>
      </w:r>
      <w:r w:rsidR="007345E1">
        <w:t xml:space="preserve"> </w:t>
      </w:r>
      <w:r w:rsidRPr="00E644CB">
        <w:t>Reglerna försämrar dessutom svensk internationell konkurrenskraft då flera EU-länder inte begränsar momsavdraget för bilar.</w:t>
      </w:r>
    </w:p>
    <w:p w:rsidRPr="00E644CB" w:rsidR="0096136A" w:rsidP="00D70F24" w:rsidRDefault="0096136A" w14:paraId="44CFA8F3" w14:textId="3EF9BE25">
      <w:r w:rsidRPr="00E644CB">
        <w:t>Det behövs en översyn av momsreglerna för företagens bilar.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B86690156740E6ACE40F048FE1E10E"/>
        </w:placeholder>
      </w:sdtPr>
      <w:sdtEndPr>
        <w:rPr>
          <w:i w:val="0"/>
          <w:noProof w:val="0"/>
        </w:rPr>
      </w:sdtEndPr>
      <w:sdtContent>
        <w:p w:rsidR="00BA7FFE" w:rsidP="00BA7FFE" w:rsidRDefault="00BA7FFE" w14:paraId="4851533D" w14:textId="77777777"/>
        <w:p w:rsidRPr="008E0FE2" w:rsidR="004801AC" w:rsidP="00BA7FFE" w:rsidRDefault="00F86FA8" w14:paraId="3E427D51" w14:textId="69457B2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6A30" w14:paraId="0ACFE362" w14:textId="77777777">
        <w:trPr>
          <w:cantSplit/>
        </w:trPr>
        <w:tc>
          <w:tcPr>
            <w:tcW w:w="50" w:type="pct"/>
            <w:vAlign w:val="bottom"/>
          </w:tcPr>
          <w:p w:rsidR="005D6A30" w:rsidRDefault="007345E1" w14:paraId="6D6BCE85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5D6A30" w:rsidRDefault="005D6A30" w14:paraId="5BDEBB9A" w14:textId="77777777">
            <w:pPr>
              <w:pStyle w:val="Underskrifter"/>
              <w:spacing w:after="0"/>
            </w:pPr>
          </w:p>
        </w:tc>
      </w:tr>
    </w:tbl>
    <w:p w:rsidR="00073D01" w:rsidRDefault="00073D01" w14:paraId="19291241" w14:textId="77777777"/>
    <w:sectPr w:rsidR="00073D0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9991" w14:textId="77777777" w:rsidR="00935365" w:rsidRDefault="00935365" w:rsidP="000C1CAD">
      <w:pPr>
        <w:spacing w:line="240" w:lineRule="auto"/>
      </w:pPr>
      <w:r>
        <w:separator/>
      </w:r>
    </w:p>
  </w:endnote>
  <w:endnote w:type="continuationSeparator" w:id="0">
    <w:p w14:paraId="56358A10" w14:textId="77777777" w:rsidR="00935365" w:rsidRDefault="009353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0B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AE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38DA" w14:textId="3C7396A9" w:rsidR="00262EA3" w:rsidRPr="00BA7FFE" w:rsidRDefault="00262EA3" w:rsidP="00BA7F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AC29" w14:textId="77777777" w:rsidR="00935365" w:rsidRDefault="00935365" w:rsidP="000C1CAD">
      <w:pPr>
        <w:spacing w:line="240" w:lineRule="auto"/>
      </w:pPr>
      <w:r>
        <w:separator/>
      </w:r>
    </w:p>
  </w:footnote>
  <w:footnote w:type="continuationSeparator" w:id="0">
    <w:p w14:paraId="7D17BDBF" w14:textId="77777777" w:rsidR="00935365" w:rsidRDefault="009353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6C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0773D4" wp14:editId="1CF34C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06C57" w14:textId="7B758EF4" w:rsidR="00262EA3" w:rsidRDefault="00F86F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613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0F24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0773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406C57" w14:textId="7B758EF4" w:rsidR="00262EA3" w:rsidRDefault="00F86F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613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0F24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22CC0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3DAC" w14:textId="77777777" w:rsidR="00262EA3" w:rsidRDefault="00262EA3" w:rsidP="008563AC">
    <w:pPr>
      <w:jc w:val="right"/>
    </w:pPr>
  </w:p>
  <w:p w14:paraId="4F58C5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F9E2" w14:textId="77777777" w:rsidR="00262EA3" w:rsidRDefault="00F86F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CBBFF1" wp14:editId="6F8F65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322BAC" w14:textId="03775539" w:rsidR="00262EA3" w:rsidRDefault="00F86F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7F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136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0F24">
          <w:t>1342</w:t>
        </w:r>
      </w:sdtContent>
    </w:sdt>
  </w:p>
  <w:p w14:paraId="29C20D6C" w14:textId="77777777" w:rsidR="00262EA3" w:rsidRPr="008227B3" w:rsidRDefault="00F86F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89BAF5" w14:textId="0717F6AC" w:rsidR="00262EA3" w:rsidRPr="008227B3" w:rsidRDefault="00F86F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7FF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7FFE">
          <w:t>:2109</w:t>
        </w:r>
      </w:sdtContent>
    </w:sdt>
  </w:p>
  <w:p w14:paraId="02D610DD" w14:textId="1FB497DA" w:rsidR="00262EA3" w:rsidRDefault="00F86F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7FFE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51A92D" w14:textId="1FB721DC" w:rsidR="00262EA3" w:rsidRDefault="0096136A" w:rsidP="00283E0F">
        <w:pPr>
          <w:pStyle w:val="FSHRub2"/>
        </w:pPr>
        <w:r>
          <w:t>Översyn av momsregler för företagens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D41A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13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A00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01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4DC2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30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5E1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365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36A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A7FFE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F24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B71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6FA8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02D7A9"/>
  <w15:chartTrackingRefBased/>
  <w15:docId w15:val="{2BC4D865-4C64-457D-A0E1-5B75254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7CA180606346419B6E141480387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0D26C-52A9-4D7A-B275-01AC261DACE7}"/>
      </w:docPartPr>
      <w:docPartBody>
        <w:p w:rsidR="00C930E3" w:rsidRDefault="006D1952">
          <w:pPr>
            <w:pStyle w:val="E37CA180606346419B6E141480387D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5BCED2CB8A4035A79048FAE21D5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7F5DD-25F8-4B88-880B-D9F8E55EFF56}"/>
      </w:docPartPr>
      <w:docPartBody>
        <w:p w:rsidR="00C930E3" w:rsidRDefault="006D1952">
          <w:pPr>
            <w:pStyle w:val="D95BCED2CB8A4035A79048FAE21D50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B86690156740E6ACE40F048FE1E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24D3D-C740-4E1D-A2DA-F15CDAC58E58}"/>
      </w:docPartPr>
      <w:docPartBody>
        <w:p w:rsidR="00CC4F63" w:rsidRDefault="00CC4F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52"/>
    <w:rsid w:val="006D1952"/>
    <w:rsid w:val="00C930E3"/>
    <w:rsid w:val="00C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7CA180606346419B6E141480387DDD">
    <w:name w:val="E37CA180606346419B6E141480387DDD"/>
  </w:style>
  <w:style w:type="paragraph" w:customStyle="1" w:styleId="D95BCED2CB8A4035A79048FAE21D5084">
    <w:name w:val="D95BCED2CB8A4035A79048FAE21D5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41FDD-5180-4683-9DFE-1F5537ACF233}"/>
</file>

<file path=customXml/itemProps2.xml><?xml version="1.0" encoding="utf-8"?>
<ds:datastoreItem xmlns:ds="http://schemas.openxmlformats.org/officeDocument/2006/customXml" ds:itemID="{CBB989C2-AC0D-46EF-B577-68976E68D050}"/>
</file>

<file path=customXml/itemProps3.xml><?xml version="1.0" encoding="utf-8"?>
<ds:datastoreItem xmlns:ds="http://schemas.openxmlformats.org/officeDocument/2006/customXml" ds:itemID="{A230B3C4-0331-4780-8949-E38EFA7ED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1143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M1342 Översyn av momsregler för företagens bilar</vt:lpstr>
      <vt:lpstr>
      </vt:lpstr>
    </vt:vector>
  </TitlesOfParts>
  <Company>Sveriges riksdag</Company>
  <LinksUpToDate>false</LinksUpToDate>
  <CharactersWithSpaces>1331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