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92B8A7664A74987A74EF7EBD811AC4C"/>
        </w:placeholder>
        <w:text/>
      </w:sdtPr>
      <w:sdtEndPr/>
      <w:sdtContent>
        <w:p w:rsidRPr="009B062B" w:rsidR="00AF30DD" w:rsidP="003761CD" w:rsidRDefault="00AF30DD" w14:paraId="24CB615C" w14:textId="77777777">
          <w:pPr>
            <w:pStyle w:val="Rubrik1"/>
            <w:spacing w:after="300"/>
            <w:jc w:val="both"/>
          </w:pPr>
          <w:r w:rsidRPr="009B062B">
            <w:t>Förslag till riksdagsbeslut</w:t>
          </w:r>
        </w:p>
      </w:sdtContent>
    </w:sdt>
    <w:sdt>
      <w:sdtPr>
        <w:alias w:val="Yrkande 1"/>
        <w:tag w:val="e4c692cc-de25-4067-9fbe-fb715c204010"/>
        <w:id w:val="892695274"/>
        <w:lock w:val="sdtLocked"/>
      </w:sdtPr>
      <w:sdtEndPr/>
      <w:sdtContent>
        <w:p w:rsidR="00ED5A2D" w:rsidRDefault="006E6347" w14:paraId="26B220A2" w14:textId="19779CB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ta initiativ till förhandlingar om ramverk för diplomatiska garantier om human behandling, efter brittisk modell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8DF775A3A2A48708B84CCDEFF0F0722"/>
        </w:placeholder>
        <w:text/>
      </w:sdtPr>
      <w:sdtEndPr/>
      <w:sdtContent>
        <w:p w:rsidRPr="009B062B" w:rsidR="006D79C9" w:rsidP="003761CD" w:rsidRDefault="006D79C9" w14:paraId="4DF801E7" w14:textId="77777777">
          <w:pPr>
            <w:pStyle w:val="Rubrik1"/>
            <w:jc w:val="both"/>
          </w:pPr>
          <w:r>
            <w:t>Motivering</w:t>
          </w:r>
        </w:p>
      </w:sdtContent>
    </w:sdt>
    <w:p w:rsidR="009405D9" w:rsidP="00A275E0" w:rsidRDefault="009405D9" w14:paraId="3E6DE684" w14:textId="39285CBB">
      <w:pPr>
        <w:pStyle w:val="Normalutanindragellerluft"/>
      </w:pPr>
      <w:r>
        <w:t>I januari 2016 biföll Europarådet</w:t>
      </w:r>
      <w:r w:rsidR="00627482">
        <w:t xml:space="preserve">s parlamentariska församling </w:t>
      </w:r>
      <w:r w:rsidR="000766E5">
        <w:t>r</w:t>
      </w:r>
      <w:r>
        <w:t>esol</w:t>
      </w:r>
      <w:r w:rsidR="00627482">
        <w:t>ution 2091 och re</w:t>
      </w:r>
      <w:r w:rsidR="00A275E0">
        <w:softHyphen/>
      </w:r>
      <w:r w:rsidR="00627482">
        <w:t xml:space="preserve">kommendationer </w:t>
      </w:r>
      <w:r>
        <w:t>till ministerrådet 2084 om resande stridande i Syrien och Irak. I sina rekommendationer uppmanas medlemsstaterna att upprätta instrument för att underlätta återsändning</w:t>
      </w:r>
      <w:r w:rsidR="00627482">
        <w:t xml:space="preserve"> av misstänkta såväl som</w:t>
      </w:r>
      <w:r>
        <w:t xml:space="preserve"> dömda terrorister. </w:t>
      </w:r>
    </w:p>
    <w:p w:rsidRPr="00F95AA2" w:rsidR="009405D9" w:rsidP="00A275E0" w:rsidRDefault="009405D9" w14:paraId="19312980" w14:textId="3C681BC0">
      <w:r w:rsidRPr="00F95AA2">
        <w:t>Utdrag från rekommendatione</w:t>
      </w:r>
      <w:r w:rsidRPr="00F95AA2" w:rsidR="00627482">
        <w:t>rna till ministerrådet</w:t>
      </w:r>
      <w:r w:rsidR="000766E5">
        <w:t>,</w:t>
      </w:r>
      <w:r w:rsidRPr="00F95AA2" w:rsidR="00627482">
        <w:t xml:space="preserve"> ”</w:t>
      </w:r>
      <w:proofErr w:type="spellStart"/>
      <w:r w:rsidRPr="00F95AA2" w:rsidR="00627482">
        <w:t>Foreign</w:t>
      </w:r>
      <w:proofErr w:type="spellEnd"/>
      <w:r w:rsidRPr="00F95AA2" w:rsidR="00627482">
        <w:t xml:space="preserve"> F</w:t>
      </w:r>
      <w:r w:rsidRPr="00F95AA2">
        <w:t xml:space="preserve">ighters in </w:t>
      </w:r>
      <w:proofErr w:type="spellStart"/>
      <w:r w:rsidRPr="00F95AA2">
        <w:t>Syria</w:t>
      </w:r>
      <w:proofErr w:type="spellEnd"/>
      <w:r w:rsidRPr="00F95AA2">
        <w:t xml:space="preserve"> and Iraq 2084</w:t>
      </w:r>
      <w:r w:rsidRPr="00F95AA2" w:rsidR="00627482">
        <w:t>”</w:t>
      </w:r>
      <w:r w:rsidRPr="00F95AA2">
        <w:t xml:space="preserve">: </w:t>
      </w:r>
    </w:p>
    <w:p w:rsidRPr="00A275E0" w:rsidR="009405D9" w:rsidP="00A275E0" w:rsidRDefault="009405D9" w14:paraId="0E11DB49" w14:textId="00FD74BD">
      <w:pPr>
        <w:pStyle w:val="Citat"/>
      </w:pPr>
      <w:r w:rsidRPr="00A275E0">
        <w:t>The Assembly invites the member States to work towards concluding agreements with third countries,</w:t>
      </w:r>
      <w:r w:rsidRPr="00A275E0" w:rsidR="00FB70B0">
        <w:t xml:space="preserve"> </w:t>
      </w:r>
      <w:r w:rsidRPr="00A275E0">
        <w:t xml:space="preserve">the terms of which would guarantee: </w:t>
      </w:r>
    </w:p>
    <w:p w:rsidRPr="00A275E0" w:rsidR="009405D9" w:rsidP="00A275E0" w:rsidRDefault="009405D9" w14:paraId="5E163371" w14:textId="77777777">
      <w:pPr>
        <w:pStyle w:val="Citatmedindrag"/>
      </w:pPr>
      <w:r w:rsidRPr="00A275E0">
        <w:t xml:space="preserve">6.1. that they stand ready to receive their nationals who have been expelled from Council of Europe member States on account of terrorist offences; </w:t>
      </w:r>
    </w:p>
    <w:p w:rsidRPr="00A275E0" w:rsidR="009405D9" w:rsidP="00A275E0" w:rsidRDefault="009405D9" w14:paraId="14C07189" w14:textId="16741DED">
      <w:pPr>
        <w:pStyle w:val="Citatmedindrag"/>
      </w:pPr>
      <w:r w:rsidRPr="00A275E0">
        <w:t>6.2. that, in accordance with international law, such persons will not be subjected to torture or</w:t>
      </w:r>
      <w:r w:rsidRPr="00A275E0" w:rsidR="00627482">
        <w:t xml:space="preserve"> capital punishment.</w:t>
      </w:r>
    </w:p>
    <w:p w:rsidRPr="00F95AA2" w:rsidR="009405D9" w:rsidP="00A275E0" w:rsidRDefault="009405D9" w14:paraId="146A53CD" w14:textId="5EADB619">
      <w:pPr>
        <w:pStyle w:val="Normalutanindragellerluft"/>
        <w:spacing w:before="150"/>
      </w:pPr>
      <w:r w:rsidRPr="00F95AA2">
        <w:t>Även om utländska medborgare döms för mycket allvarliga brott eller misstänks utgöra ett hot mot rikets säkerhet finns</w:t>
      </w:r>
      <w:r w:rsidRPr="00F95AA2" w:rsidR="00627482">
        <w:t xml:space="preserve"> det en överhängande</w:t>
      </w:r>
      <w:r w:rsidRPr="00F95AA2">
        <w:t xml:space="preserve"> risk att gärningsmannen</w:t>
      </w:r>
      <w:r w:rsidRPr="00F95AA2" w:rsidR="00627482">
        <w:t xml:space="preserve"> ändå</w:t>
      </w:r>
      <w:r w:rsidRPr="00F95AA2">
        <w:t xml:space="preserve"> inte utvisas eftersom Sverige upprätthåller principen om non-refoul</w:t>
      </w:r>
      <w:r w:rsidR="0068560E">
        <w:t>e</w:t>
      </w:r>
      <w:r w:rsidRPr="00F95AA2">
        <w:t>ment,</w:t>
      </w:r>
      <w:r w:rsidRPr="00F95AA2" w:rsidR="00627482">
        <w:t xml:space="preserve"> det vill säga</w:t>
      </w:r>
      <w:r w:rsidRPr="00F95AA2">
        <w:t xml:space="preserve"> att vi inte utvisar personer</w:t>
      </w:r>
      <w:r w:rsidRPr="00F95AA2" w:rsidR="00627482">
        <w:t xml:space="preserve"> till länder där det råder osäkerhet kring huruvida den</w:t>
      </w:r>
      <w:r w:rsidRPr="00F95AA2">
        <w:t xml:space="preserve"> </w:t>
      </w:r>
      <w:r w:rsidRPr="00F95AA2" w:rsidR="00627482">
        <w:t xml:space="preserve">utpekade skulle </w:t>
      </w:r>
      <w:r w:rsidRPr="00F95AA2">
        <w:t>utsättas för tortyr eller kränkande behandling</w:t>
      </w:r>
      <w:r w:rsidRPr="00F95AA2" w:rsidR="00627482">
        <w:t xml:space="preserve"> om utvisningen verkställdes. Denna princip kan </w:t>
      </w:r>
      <w:r w:rsidRPr="00F95AA2">
        <w:t>i sig</w:t>
      </w:r>
      <w:r w:rsidRPr="00F95AA2" w:rsidR="00627482">
        <w:t xml:space="preserve"> anses vara sund och </w:t>
      </w:r>
      <w:r w:rsidR="00715786">
        <w:t xml:space="preserve">i allra högsta grad </w:t>
      </w:r>
      <w:r w:rsidRPr="00F95AA2" w:rsidR="00627482">
        <w:t>försvarbar</w:t>
      </w:r>
      <w:r w:rsidRPr="00F95AA2">
        <w:t xml:space="preserve">. </w:t>
      </w:r>
    </w:p>
    <w:p w:rsidRPr="00F95AA2" w:rsidR="009405D9" w:rsidP="00A275E0" w:rsidRDefault="00627482" w14:paraId="4E1D9618" w14:textId="5C7A4806">
      <w:r w:rsidRPr="00F95AA2">
        <w:t>Problemet som uppstår till följd av denna princip har</w:t>
      </w:r>
      <w:r w:rsidRPr="00F95AA2" w:rsidR="009405D9">
        <w:t xml:space="preserve"> uppmärksammats i ett flertal fall då </w:t>
      </w:r>
      <w:r w:rsidR="00715786">
        <w:t xml:space="preserve">bland annat </w:t>
      </w:r>
      <w:r w:rsidRPr="00F95AA2" w:rsidR="009405D9">
        <w:t xml:space="preserve">irakisk säkerhetstjänst skarpt </w:t>
      </w:r>
      <w:r w:rsidR="00715786">
        <w:t xml:space="preserve">har </w:t>
      </w:r>
      <w:r w:rsidRPr="00F95AA2" w:rsidR="009405D9">
        <w:t xml:space="preserve">kritiserat </w:t>
      </w:r>
      <w:r w:rsidR="00715786">
        <w:t xml:space="preserve">den </w:t>
      </w:r>
      <w:r w:rsidRPr="00F95AA2" w:rsidR="00FF043E">
        <w:t>svenska</w:t>
      </w:r>
      <w:r w:rsidR="00715786">
        <w:t xml:space="preserve"> säkerhets</w:t>
      </w:r>
      <w:r w:rsidR="00A275E0">
        <w:softHyphen/>
      </w:r>
      <w:r w:rsidR="00715786">
        <w:t xml:space="preserve">polisen </w:t>
      </w:r>
      <w:r w:rsidRPr="00F95AA2">
        <w:t>för att den senare inte delat</w:t>
      </w:r>
      <w:r w:rsidRPr="00F95AA2" w:rsidR="009405D9">
        <w:t xml:space="preserve"> med sig av infor</w:t>
      </w:r>
      <w:r w:rsidRPr="00F95AA2">
        <w:t>mation om misstänkta IS-terrorister</w:t>
      </w:r>
      <w:r w:rsidRPr="00F95AA2" w:rsidR="009405D9">
        <w:t xml:space="preserve"> </w:t>
      </w:r>
      <w:r w:rsidRPr="00F95AA2" w:rsidR="009405D9">
        <w:lastRenderedPageBreak/>
        <w:t>som reser från Sverige till Irak. Bakgrunden</w:t>
      </w:r>
      <w:r w:rsidRPr="00F95AA2">
        <w:t xml:space="preserve"> till att S</w:t>
      </w:r>
      <w:r w:rsidR="00715786">
        <w:t>äpo</w:t>
      </w:r>
      <w:r w:rsidRPr="00F95AA2">
        <w:t xml:space="preserve"> inte vill dela denna information</w:t>
      </w:r>
      <w:r w:rsidRPr="00F95AA2" w:rsidR="009405D9">
        <w:t xml:space="preserve"> är att personer som döms för terrorbr</w:t>
      </w:r>
      <w:r w:rsidRPr="00F95AA2">
        <w:t xml:space="preserve">ott i Irak riskerar dödsstraff och att detta i så fall strider mot ovan </w:t>
      </w:r>
      <w:r w:rsidR="0030748C">
        <w:t xml:space="preserve">nämnda </w:t>
      </w:r>
      <w:r w:rsidRPr="00F95AA2">
        <w:t>princip.</w:t>
      </w:r>
    </w:p>
    <w:p w:rsidR="009405D9" w:rsidP="00A275E0" w:rsidRDefault="009405D9" w14:paraId="60140084" w14:textId="5A2A0311">
      <w:r>
        <w:t>S</w:t>
      </w:r>
      <w:r w:rsidR="00627482">
        <w:t>verige låter sig på så sätt</w:t>
      </w:r>
      <w:r>
        <w:t xml:space="preserve"> utnyttjas</w:t>
      </w:r>
      <w:r w:rsidR="00627482">
        <w:t xml:space="preserve"> som </w:t>
      </w:r>
      <w:r w:rsidRPr="000766E5" w:rsidR="00722040">
        <w:t>e</w:t>
      </w:r>
      <w:r w:rsidR="000766E5">
        <w:t>n</w:t>
      </w:r>
      <w:r w:rsidRPr="000766E5" w:rsidR="00627482">
        <w:t xml:space="preserve"> ”</w:t>
      </w:r>
      <w:proofErr w:type="spellStart"/>
      <w:r w:rsidRPr="000766E5" w:rsidR="00627482">
        <w:t>safe</w:t>
      </w:r>
      <w:proofErr w:type="spellEnd"/>
      <w:r w:rsidR="000766E5">
        <w:t xml:space="preserve"> </w:t>
      </w:r>
      <w:r w:rsidRPr="000766E5" w:rsidR="00627482">
        <w:t>haven”</w:t>
      </w:r>
      <w:r>
        <w:t xml:space="preserve"> av </w:t>
      </w:r>
      <w:r w:rsidR="00627482">
        <w:t>IS-</w:t>
      </w:r>
      <w:r>
        <w:t>terrorister</w:t>
      </w:r>
      <w:r w:rsidR="00627482">
        <w:t>,</w:t>
      </w:r>
      <w:r>
        <w:t xml:space="preserve"> och dess</w:t>
      </w:r>
      <w:r w:rsidR="00A275E0">
        <w:softHyphen/>
      </w:r>
      <w:r>
        <w:t xml:space="preserve">utom riskerar vi </w:t>
      </w:r>
      <w:r w:rsidR="00627482">
        <w:t xml:space="preserve">att </w:t>
      </w:r>
      <w:r>
        <w:t xml:space="preserve">bli ett hot mot andra länder </w:t>
      </w:r>
      <w:r w:rsidR="0030748C">
        <w:t>(</w:t>
      </w:r>
      <w:r w:rsidR="00627482">
        <w:t>som</w:t>
      </w:r>
      <w:r w:rsidR="0030748C">
        <w:t xml:space="preserve"> kanske</w:t>
      </w:r>
      <w:r w:rsidR="00627482">
        <w:t xml:space="preserve"> </w:t>
      </w:r>
      <w:r w:rsidR="0030748C">
        <w:t xml:space="preserve">lägger </w:t>
      </w:r>
      <w:r w:rsidR="00627482">
        <w:t>stora resurser i arbetet mot terrorn</w:t>
      </w:r>
      <w:r w:rsidR="0030748C">
        <w:t>)</w:t>
      </w:r>
      <w:r w:rsidR="00627482">
        <w:t xml:space="preserve">, </w:t>
      </w:r>
      <w:r>
        <w:t xml:space="preserve">eftersom vi i praktiken blir en fristad för </w:t>
      </w:r>
      <w:r w:rsidR="0030748C">
        <w:t>terroristerna</w:t>
      </w:r>
      <w:r w:rsidR="000766E5">
        <w:t>.</w:t>
      </w:r>
      <w:r>
        <w:t xml:space="preserve"> </w:t>
      </w:r>
    </w:p>
    <w:p w:rsidRPr="00F95AA2" w:rsidR="009405D9" w:rsidP="00A275E0" w:rsidRDefault="00627482" w14:paraId="7A64B412" w14:textId="6CD471FC">
      <w:r w:rsidRPr="00F95AA2">
        <w:t>I E</w:t>
      </w:r>
      <w:r w:rsidRPr="00F95AA2" w:rsidR="009405D9">
        <w:t xml:space="preserve">uropadomstolens mål Abu </w:t>
      </w:r>
      <w:proofErr w:type="spellStart"/>
      <w:r w:rsidRPr="00F95AA2" w:rsidR="009405D9">
        <w:t>Qatada</w:t>
      </w:r>
      <w:proofErr w:type="spellEnd"/>
      <w:r w:rsidRPr="00F95AA2" w:rsidR="009405D9">
        <w:t xml:space="preserve"> mot Storbritannien hävdade gärningsmannen att utvisningen till Jordanien inte kunde verkställas eftersom han skulle utsättas för tortyr i hemlandets fängelse. Att tortyr är vanligt förekommande i jordanska fä</w:t>
      </w:r>
      <w:r w:rsidRPr="00F95AA2">
        <w:t>ngelser var ostridigt i målet, men v</w:t>
      </w:r>
      <w:r w:rsidRPr="00F95AA2" w:rsidR="009405D9">
        <w:t>erk</w:t>
      </w:r>
      <w:r w:rsidRPr="00F95AA2" w:rsidR="00362512">
        <w:t xml:space="preserve">ställighet accepterades ändå </w:t>
      </w:r>
      <w:r w:rsidRPr="00F95AA2" w:rsidR="009405D9">
        <w:t xml:space="preserve">eftersom Jordanien utfärdade en diplomatisk garanti om human behandling av gärningsmannen. Domstolen har vid flera tillfällen avvisat sådana garantier eftersom de inte ansetts trovärdiga, men </w:t>
      </w:r>
      <w:r w:rsidRPr="00F95AA2" w:rsidR="00362512">
        <w:t>i</w:t>
      </w:r>
      <w:r w:rsidRPr="00F95AA2">
        <w:t xml:space="preserve"> detta fall </w:t>
      </w:r>
      <w:r w:rsidRPr="00F95AA2" w:rsidR="00362512">
        <w:t xml:space="preserve">accepterades dessa </w:t>
      </w:r>
      <w:r w:rsidRPr="00F95AA2">
        <w:t xml:space="preserve">garantier </w:t>
      </w:r>
      <w:r w:rsidRPr="00F95AA2" w:rsidR="00362512">
        <w:t>bland annat</w:t>
      </w:r>
      <w:r w:rsidRPr="00F95AA2">
        <w:t xml:space="preserve"> eftersom de </w:t>
      </w:r>
      <w:r w:rsidRPr="00F95AA2" w:rsidR="009405D9">
        <w:t>var transparenta och detalje</w:t>
      </w:r>
      <w:r w:rsidR="00A275E0">
        <w:softHyphen/>
      </w:r>
      <w:r w:rsidRPr="00F95AA2" w:rsidR="009405D9">
        <w:t>rade</w:t>
      </w:r>
      <w:r w:rsidR="000766E5">
        <w:t xml:space="preserve"> och</w:t>
      </w:r>
      <w:r w:rsidRPr="00F95AA2" w:rsidR="009405D9">
        <w:t xml:space="preserve"> utfärdade av högsta myndighet</w:t>
      </w:r>
      <w:r w:rsidRPr="00F95AA2">
        <w:t>,</w:t>
      </w:r>
      <w:r w:rsidRPr="00F95AA2" w:rsidR="009405D9">
        <w:t xml:space="preserve"> och eftersom det fanns mekanismer för kon</w:t>
      </w:r>
      <w:r w:rsidR="00A275E0">
        <w:softHyphen/>
      </w:r>
      <w:bookmarkStart w:name="_GoBack" w:id="1"/>
      <w:bookmarkEnd w:id="1"/>
      <w:r w:rsidRPr="00F95AA2" w:rsidR="009405D9">
        <w:t xml:space="preserve">troll och uppföljning av </w:t>
      </w:r>
      <w:r w:rsidR="000766E5">
        <w:t>deras</w:t>
      </w:r>
      <w:r w:rsidRPr="00F95AA2" w:rsidR="009405D9">
        <w:t xml:space="preserve"> efterlevnad. </w:t>
      </w:r>
    </w:p>
    <w:p w:rsidRPr="00F95AA2" w:rsidR="00BB6339" w:rsidP="00A275E0" w:rsidRDefault="009405D9" w14:paraId="045D1ADE" w14:textId="77777777">
      <w:r w:rsidRPr="00F95AA2">
        <w:t xml:space="preserve">Sverige måste därför </w:t>
      </w:r>
      <w:r w:rsidRPr="00F95AA2" w:rsidR="00362512">
        <w:t>följa Europarådets resolution och ta</w:t>
      </w:r>
      <w:r w:rsidRPr="00F95AA2">
        <w:t xml:space="preserve"> initiativ till ett bi- eller multilateralt ramavtal för </w:t>
      </w:r>
      <w:r w:rsidRPr="00F95AA2" w:rsidR="00362512">
        <w:t>utfärdande av sådana garantier</w:t>
      </w:r>
      <w:r w:rsidRPr="00F95AA2" w:rsidR="00627482">
        <w:t>, något som skulle möjliggöra</w:t>
      </w:r>
      <w:r w:rsidRPr="00F95AA2">
        <w:t xml:space="preserve"> ett </w:t>
      </w:r>
      <w:r w:rsidRPr="00F95AA2" w:rsidR="00627482">
        <w:t xml:space="preserve">svenskt </w:t>
      </w:r>
      <w:r w:rsidRPr="00F95AA2">
        <w:t>återsä</w:t>
      </w:r>
      <w:r w:rsidRPr="00F95AA2" w:rsidR="00627482">
        <w:t xml:space="preserve">ndande av IS-terrorister </w:t>
      </w:r>
      <w:r w:rsidRPr="00F95AA2" w:rsidR="00362512">
        <w:t xml:space="preserve">som idag </w:t>
      </w:r>
      <w:r w:rsidRPr="00F95AA2" w:rsidR="00726592">
        <w:t>hindras</w:t>
      </w:r>
      <w:r w:rsidRPr="00F95AA2" w:rsidR="0036251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BCCFFA5A1C841C693F2145D2D13DC49"/>
        </w:placeholder>
      </w:sdtPr>
      <w:sdtEndPr>
        <w:rPr>
          <w:i w:val="0"/>
          <w:noProof w:val="0"/>
        </w:rPr>
      </w:sdtEndPr>
      <w:sdtContent>
        <w:p w:rsidR="00E31DC1" w:rsidP="001E0915" w:rsidRDefault="00E31DC1" w14:paraId="4F25CF6C" w14:textId="77777777"/>
        <w:p w:rsidRPr="008E0FE2" w:rsidR="004801AC" w:rsidP="001E0915" w:rsidRDefault="00A275E0" w14:paraId="021CA0AC" w14:textId="20052D1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Nordberg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Gille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43B96" w:rsidRDefault="00543B96" w14:paraId="1DD87717" w14:textId="77777777"/>
    <w:sectPr w:rsidR="00543B9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81F08" w14:textId="77777777" w:rsidR="00911672" w:rsidRDefault="00911672" w:rsidP="000C1CAD">
      <w:pPr>
        <w:spacing w:line="240" w:lineRule="auto"/>
      </w:pPr>
      <w:r>
        <w:separator/>
      </w:r>
    </w:p>
  </w:endnote>
  <w:endnote w:type="continuationSeparator" w:id="0">
    <w:p w14:paraId="66F4C2B1" w14:textId="77777777" w:rsidR="00911672" w:rsidRDefault="009116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BF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70AC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63C87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5623A" w14:textId="7C493DD8" w:rsidR="00262EA3" w:rsidRPr="001E0915" w:rsidRDefault="00262EA3" w:rsidP="001E09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4A25C" w14:textId="77777777" w:rsidR="00911672" w:rsidRDefault="00911672" w:rsidP="000C1CAD">
      <w:pPr>
        <w:spacing w:line="240" w:lineRule="auto"/>
      </w:pPr>
      <w:r>
        <w:separator/>
      </w:r>
    </w:p>
  </w:footnote>
  <w:footnote w:type="continuationSeparator" w:id="0">
    <w:p w14:paraId="4A249F31" w14:textId="77777777" w:rsidR="00911672" w:rsidRDefault="009116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998D6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74F0D6" wp14:anchorId="352CBD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275E0" w14:paraId="661B82C1" w14:textId="02DCA3E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8E41990CC9249A29FC0D43C8D06780C"/>
                              </w:placeholder>
                              <w:text/>
                            </w:sdtPr>
                            <w:sdtEndPr/>
                            <w:sdtContent>
                              <w:r w:rsidR="009405D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92277C63F248499475D7873A46EBC2"/>
                              </w:placeholder>
                              <w:text/>
                            </w:sdtPr>
                            <w:sdtEndPr/>
                            <w:sdtContent>
                              <w:r w:rsidR="00E31DC1">
                                <w:t>317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2CBD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275E0" w14:paraId="661B82C1" w14:textId="02DCA3E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8E41990CC9249A29FC0D43C8D06780C"/>
                        </w:placeholder>
                        <w:text/>
                      </w:sdtPr>
                      <w:sdtEndPr/>
                      <w:sdtContent>
                        <w:r w:rsidR="009405D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92277C63F248499475D7873A46EBC2"/>
                        </w:placeholder>
                        <w:text/>
                      </w:sdtPr>
                      <w:sdtEndPr/>
                      <w:sdtContent>
                        <w:r w:rsidR="00E31DC1">
                          <w:t>317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6F4FD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4ADA9C0" w14:textId="77777777">
    <w:pPr>
      <w:jc w:val="right"/>
    </w:pPr>
  </w:p>
  <w:p w:rsidR="00262EA3" w:rsidP="00776B74" w:rsidRDefault="00262EA3" w14:paraId="3555EF3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275E0" w14:paraId="754D3F0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223E52A" wp14:anchorId="7147FF8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275E0" w14:paraId="2F788395" w14:textId="59D5D42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405D9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31DC1">
          <w:t>317</w:t>
        </w:r>
      </w:sdtContent>
    </w:sdt>
  </w:p>
  <w:p w:rsidRPr="008227B3" w:rsidR="00262EA3" w:rsidP="008227B3" w:rsidRDefault="00A275E0" w14:paraId="3D5CA4E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275E0" w14:paraId="262EE71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:681</w:t>
        </w:r>
      </w:sdtContent>
    </w:sdt>
  </w:p>
  <w:p w:rsidR="00262EA3" w:rsidP="00E03A3D" w:rsidRDefault="00A275E0" w14:paraId="7065426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55B92" w14:paraId="77B0BDA8" w14:textId="77777777">
        <w:pPr>
          <w:pStyle w:val="FSHRub2"/>
        </w:pPr>
        <w:r>
          <w:t>Diplomatiska garantier om human behandling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268D3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9405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C6E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6E5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4A2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15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48C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51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1CD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622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57C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A69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B96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6B1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482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60E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347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5786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040"/>
    <w:rsid w:val="00722159"/>
    <w:rsid w:val="007247E3"/>
    <w:rsid w:val="00724B9A"/>
    <w:rsid w:val="00724C96"/>
    <w:rsid w:val="00724FCF"/>
    <w:rsid w:val="00725B6E"/>
    <w:rsid w:val="00726592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7A5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46CB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672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5D9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5E0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6AD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587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3C87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1DC1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B24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5A2D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B92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5AA2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0B0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43E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5AB603C"/>
  <w15:chartTrackingRefBased/>
  <w15:docId w15:val="{89EC9325-22B4-4608-A699-FD9840E0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65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2B8A7664A74987A74EF7EBD811A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49717-CB2F-4019-BDC8-EA8ECBAFF309}"/>
      </w:docPartPr>
      <w:docPartBody>
        <w:p w:rsidR="00817AF5" w:rsidRDefault="00985E80">
          <w:pPr>
            <w:pStyle w:val="192B8A7664A74987A74EF7EBD811AC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DF775A3A2A48708B84CCDEFF0F0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02D9B-3EB9-412C-920A-A9F4A2745BF6}"/>
      </w:docPartPr>
      <w:docPartBody>
        <w:p w:rsidR="00817AF5" w:rsidRDefault="00985E80">
          <w:pPr>
            <w:pStyle w:val="98DF775A3A2A48708B84CCDEFF0F072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8E41990CC9249A29FC0D43C8D067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AC474-7470-4918-85CF-C932B6BC82A1}"/>
      </w:docPartPr>
      <w:docPartBody>
        <w:p w:rsidR="00817AF5" w:rsidRDefault="00985E80">
          <w:pPr>
            <w:pStyle w:val="48E41990CC9249A29FC0D43C8D0678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92277C63F248499475D7873A46E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ED0A8-E8FD-4915-BC2A-AB53B5111BD9}"/>
      </w:docPartPr>
      <w:docPartBody>
        <w:p w:rsidR="00817AF5" w:rsidRDefault="00985E80">
          <w:pPr>
            <w:pStyle w:val="5C92277C63F248499475D7873A46EBC2"/>
          </w:pPr>
          <w:r>
            <w:t xml:space="preserve"> </w:t>
          </w:r>
        </w:p>
      </w:docPartBody>
    </w:docPart>
    <w:docPart>
      <w:docPartPr>
        <w:name w:val="8BCCFFA5A1C841C693F2145D2D13D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DBAAD-55EE-4942-8693-ABAFAD23D422}"/>
      </w:docPartPr>
      <w:docPartBody>
        <w:p w:rsidR="0046506E" w:rsidRDefault="004650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80"/>
    <w:rsid w:val="0046506E"/>
    <w:rsid w:val="00817AF5"/>
    <w:rsid w:val="00985E80"/>
    <w:rsid w:val="00C6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6071A"/>
    <w:rPr>
      <w:color w:val="F4B083" w:themeColor="accent2" w:themeTint="99"/>
    </w:rPr>
  </w:style>
  <w:style w:type="paragraph" w:customStyle="1" w:styleId="192B8A7664A74987A74EF7EBD811AC4C">
    <w:name w:val="192B8A7664A74987A74EF7EBD811AC4C"/>
  </w:style>
  <w:style w:type="paragraph" w:customStyle="1" w:styleId="B0DD21FAB3AA41DBBD0D66A1ACB09C95">
    <w:name w:val="B0DD21FAB3AA41DBBD0D66A1ACB09C9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2C26B6DE1E04899A6EF05CBE5A76672">
    <w:name w:val="A2C26B6DE1E04899A6EF05CBE5A76672"/>
  </w:style>
  <w:style w:type="paragraph" w:customStyle="1" w:styleId="98DF775A3A2A48708B84CCDEFF0F0722">
    <w:name w:val="98DF775A3A2A48708B84CCDEFF0F0722"/>
  </w:style>
  <w:style w:type="paragraph" w:customStyle="1" w:styleId="658F4C06465649359484958DAAA6ADB7">
    <w:name w:val="658F4C06465649359484958DAAA6ADB7"/>
  </w:style>
  <w:style w:type="paragraph" w:customStyle="1" w:styleId="048787120DCD48FC90358C6E65FC9FD2">
    <w:name w:val="048787120DCD48FC90358C6E65FC9FD2"/>
  </w:style>
  <w:style w:type="paragraph" w:customStyle="1" w:styleId="48E41990CC9249A29FC0D43C8D06780C">
    <w:name w:val="48E41990CC9249A29FC0D43C8D06780C"/>
  </w:style>
  <w:style w:type="paragraph" w:customStyle="1" w:styleId="5C92277C63F248499475D7873A46EBC2">
    <w:name w:val="5C92277C63F248499475D7873A46EB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ED6B50-9575-4DA4-85DB-B2277BD76B88}"/>
</file>

<file path=customXml/itemProps2.xml><?xml version="1.0" encoding="utf-8"?>
<ds:datastoreItem xmlns:ds="http://schemas.openxmlformats.org/officeDocument/2006/customXml" ds:itemID="{D4CD9DF2-D2BC-480A-BFFA-11F2CA1248E9}"/>
</file>

<file path=customXml/itemProps3.xml><?xml version="1.0" encoding="utf-8"?>
<ds:datastoreItem xmlns:ds="http://schemas.openxmlformats.org/officeDocument/2006/customXml" ds:itemID="{ABFE1DB4-40EC-4F6D-AB65-690385735E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2880</Characters>
  <Application>Microsoft Office Word</Application>
  <DocSecurity>0</DocSecurity>
  <Lines>55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Diplomatiska garantier om human behandling</vt:lpstr>
      <vt:lpstr>
      </vt:lpstr>
    </vt:vector>
  </TitlesOfParts>
  <Company>Sveriges riksdag</Company>
  <LinksUpToDate>false</LinksUpToDate>
  <CharactersWithSpaces>3348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