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1508F8462D4813B8DCA0E9BA037D23"/>
        </w:placeholder>
        <w:text/>
      </w:sdtPr>
      <w:sdtEndPr/>
      <w:sdtContent>
        <w:p w:rsidRPr="009B062B" w:rsidR="00AF30DD" w:rsidP="003B4ED1" w:rsidRDefault="00AF30DD" w14:paraId="0DCF9A23" w14:textId="77777777">
          <w:pPr>
            <w:pStyle w:val="Rubrik1"/>
            <w:spacing w:after="300"/>
          </w:pPr>
          <w:r w:rsidRPr="009B062B">
            <w:t>Förslag till riksdagsbeslut</w:t>
          </w:r>
        </w:p>
      </w:sdtContent>
    </w:sdt>
    <w:sdt>
      <w:sdtPr>
        <w:alias w:val="Yrkande 1"/>
        <w:tag w:val="267d9047-2c23-4b87-bec8-13b1e667cb0a"/>
        <w:id w:val="-2036877521"/>
        <w:lock w:val="sdtLocked"/>
      </w:sdtPr>
      <w:sdtEndPr/>
      <w:sdtContent>
        <w:p w:rsidR="00163680" w:rsidRDefault="00F61201" w14:paraId="023EEE64" w14:textId="77777777">
          <w:pPr>
            <w:pStyle w:val="Frslagstext"/>
          </w:pPr>
          <w:r>
            <w:t>Riksdagen ställer sig bakom det som anförs i motionen om att nivån på trängselskattens förseningsavgift bör ses över och tillkännager detta för regeringen.</w:t>
          </w:r>
        </w:p>
      </w:sdtContent>
    </w:sdt>
    <w:sdt>
      <w:sdtPr>
        <w:alias w:val="Yrkande 2"/>
        <w:tag w:val="8d2e04f2-db7b-4417-86c8-37bb9c054212"/>
        <w:id w:val="-1892874764"/>
        <w:lock w:val="sdtLocked"/>
      </w:sdtPr>
      <w:sdtEndPr/>
      <w:sdtContent>
        <w:p w:rsidR="00163680" w:rsidRDefault="00F61201" w14:paraId="75D355FE" w14:textId="2B885134">
          <w:pPr>
            <w:pStyle w:val="Frslagstext"/>
          </w:pPr>
          <w:r>
            <w:t>Riksdagen ställer sig bakom det som anförs i motionen om att trängselskattens förseningsavgift bör vara mer proportionerlig i enlighet med förslag från Transportstyrelsen och Skatteverket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CF3E51549D4A828EF78F502CA30E89"/>
        </w:placeholder>
        <w:text/>
      </w:sdtPr>
      <w:sdtEndPr/>
      <w:sdtContent>
        <w:p w:rsidRPr="009B062B" w:rsidR="006D79C9" w:rsidP="00333E95" w:rsidRDefault="006D79C9" w14:paraId="78F609B0" w14:textId="77777777">
          <w:pPr>
            <w:pStyle w:val="Rubrik1"/>
          </w:pPr>
          <w:r>
            <w:t>Motivering</w:t>
          </w:r>
        </w:p>
      </w:sdtContent>
    </w:sdt>
    <w:p w:rsidR="008E1704" w:rsidP="008E1704" w:rsidRDefault="008E1704" w14:paraId="11DE9B2D" w14:textId="722D2ADF">
      <w:pPr>
        <w:pStyle w:val="Normalutanindragellerluft"/>
      </w:pPr>
      <w:r>
        <w:t>Trängselskatt har funnits i 1</w:t>
      </w:r>
      <w:r w:rsidR="00D164C2">
        <w:t>3</w:t>
      </w:r>
      <w:r>
        <w:t xml:space="preserve"> år i Stockholm och </w:t>
      </w:r>
      <w:r w:rsidR="00D164C2">
        <w:t>7</w:t>
      </w:r>
      <w:r>
        <w:t xml:space="preserve"> år i Göteborg. Skatterna har hittills dragit in </w:t>
      </w:r>
      <w:r w:rsidR="0043436C">
        <w:t>20,4</w:t>
      </w:r>
      <w:r>
        <w:t xml:space="preserve"> miljarder </w:t>
      </w:r>
      <w:r w:rsidR="0043436C">
        <w:t xml:space="preserve">kronor </w:t>
      </w:r>
      <w:r>
        <w:t xml:space="preserve">till staten varav </w:t>
      </w:r>
      <w:r w:rsidR="0043436C">
        <w:t>över 1,5</w:t>
      </w:r>
      <w:r>
        <w:t xml:space="preserve"> miljard härrör från påminnelse</w:t>
      </w:r>
      <w:r w:rsidR="008B297A">
        <w:softHyphen/>
      </w:r>
      <w:r>
        <w:t>avgiften</w:t>
      </w:r>
      <w:r w:rsidR="00A55FA5">
        <w:t xml:space="preserve"> (Källa: Ekonomifakta 20200616)</w:t>
      </w:r>
      <w:r>
        <w:t xml:space="preserve">. </w:t>
      </w:r>
      <w:r w:rsidR="0043436C">
        <w:t>En avgift som av många anses</w:t>
      </w:r>
      <w:r>
        <w:t xml:space="preserve"> opropor</w:t>
      </w:r>
      <w:r w:rsidR="008B297A">
        <w:softHyphen/>
      </w:r>
      <w:r>
        <w:t xml:space="preserve">tionerligt hög i förhållande till själva trängselskatten. Att få betala 500 kronor i förseningsavgift på en faktura som kan handla om en dags för sen inbetalning </w:t>
      </w:r>
      <w:r w:rsidR="00A55FA5">
        <w:t>av en</w:t>
      </w:r>
      <w:r>
        <w:t xml:space="preserve"> ursprunglig </w:t>
      </w:r>
      <w:r w:rsidR="0043436C">
        <w:t>skuld på</w:t>
      </w:r>
      <w:r>
        <w:t xml:space="preserve"> 9 kronor är </w:t>
      </w:r>
      <w:r w:rsidR="00B63F9B">
        <w:t>sanslöst</w:t>
      </w:r>
      <w:r>
        <w:t xml:space="preserve">. </w:t>
      </w:r>
    </w:p>
    <w:p w:rsidR="003B7363" w:rsidP="003B7363" w:rsidRDefault="008E1704" w14:paraId="23F3D91A" w14:textId="77777777">
      <w:r w:rsidRPr="003B7363">
        <w:t xml:space="preserve">2013 presenterades en utredning som bland annat </w:t>
      </w:r>
      <w:r w:rsidRPr="003B7363" w:rsidR="00B63F9B">
        <w:t xml:space="preserve">analyserade </w:t>
      </w:r>
      <w:r w:rsidRPr="003B7363">
        <w:t>detta problem</w:t>
      </w:r>
      <w:r w:rsidRPr="003B7363" w:rsidR="0043436C">
        <w:t xml:space="preserve">. Utredningen </w:t>
      </w:r>
      <w:r w:rsidRPr="003B7363">
        <w:t xml:space="preserve">föreslog en sänkning av förseningsavgiften </w:t>
      </w:r>
      <w:r w:rsidRPr="003B7363" w:rsidR="0043436C">
        <w:t xml:space="preserve">och menade att det </w:t>
      </w:r>
      <w:r w:rsidRPr="003B7363" w:rsidR="00A55FA5">
        <w:t>istället först</w:t>
      </w:r>
      <w:r w:rsidRPr="003B7363">
        <w:t xml:space="preserve"> </w:t>
      </w:r>
      <w:r w:rsidRPr="003B7363" w:rsidR="0043436C">
        <w:t>skulle skickas ut</w:t>
      </w:r>
      <w:r w:rsidRPr="003B7363">
        <w:t xml:space="preserve"> en påminnelse</w:t>
      </w:r>
      <w:r w:rsidRPr="003B7363" w:rsidR="0043436C">
        <w:t xml:space="preserve"> </w:t>
      </w:r>
      <w:r w:rsidRPr="003B7363" w:rsidR="00A55FA5">
        <w:t xml:space="preserve">inkluderande </w:t>
      </w:r>
      <w:r w:rsidRPr="003B7363" w:rsidR="0043436C">
        <w:t>en påminnelse</w:t>
      </w:r>
      <w:r w:rsidRPr="003B7363">
        <w:t>avgift om 100 kronor</w:t>
      </w:r>
      <w:r w:rsidRPr="003B7363" w:rsidR="00A55FA5">
        <w:t xml:space="preserve">, </w:t>
      </w:r>
      <w:r w:rsidRPr="003B7363">
        <w:t xml:space="preserve">och </w:t>
      </w:r>
      <w:r w:rsidRPr="003B7363" w:rsidR="0043436C">
        <w:t xml:space="preserve">om detta inte betalades skulle nivån läggas på </w:t>
      </w:r>
      <w:r w:rsidRPr="003B7363">
        <w:t xml:space="preserve">dagens system. Det vore absolut mer skäligt. </w:t>
      </w:r>
    </w:p>
    <w:p w:rsidRPr="003B7363" w:rsidR="008E1704" w:rsidP="003B7363" w:rsidRDefault="008E1704" w14:paraId="5CDC866C" w14:textId="63A734C9">
      <w:r w:rsidRPr="003B7363">
        <w:t xml:space="preserve">I ett betänkande (SkU12) från riksmötet 2018/19 skriver </w:t>
      </w:r>
      <w:r w:rsidRPr="003B7363" w:rsidR="00B63F9B">
        <w:t>S</w:t>
      </w:r>
      <w:r w:rsidRPr="003B7363">
        <w:t xml:space="preserve">katteutskottet bland annat: ”Frågan om att kommuner ska kunna besluta om trängselskatt och utformningen av påminnelse- och sanktionsavgifter vid utebliven betalning är föremål för överväganden inom </w:t>
      </w:r>
      <w:r w:rsidRPr="003B7363" w:rsidR="00B63F9B">
        <w:t>Regeringskansliet</w:t>
      </w:r>
      <w:r w:rsidRPr="003B7363">
        <w:t xml:space="preserve"> med anledning av vägtullsutredningens förslag.”</w:t>
      </w:r>
      <w:r w:rsidRPr="003B7363" w:rsidR="00B63F9B">
        <w:t xml:space="preserve"> Men i betänkandet SkU24 från det senaste riksmötet konstateras istället</w:t>
      </w:r>
      <w:r w:rsidRPr="003B7363" w:rsidR="00A55FA5">
        <w:t xml:space="preserve"> helt krasst</w:t>
      </w:r>
      <w:r w:rsidRPr="003B7363" w:rsidR="00B63F9B">
        <w:t xml:space="preserve">: ”Det finns i dag inga indikationer på att regelverket för förseningsavgifter eller tilläggsavgifter är i behov av de förändringar som föreslås.” </w:t>
      </w:r>
    </w:p>
    <w:p w:rsidRPr="003B7363" w:rsidR="00515CAD" w:rsidP="003B7363" w:rsidRDefault="00B63F9B" w14:paraId="131DBE1F" w14:textId="77777777">
      <w:r w:rsidRPr="003B7363">
        <w:t xml:space="preserve">Men indikationer finns visst. Hur ska man annars tolka </w:t>
      </w:r>
      <w:r w:rsidRPr="003B7363" w:rsidR="00A55FA5">
        <w:t xml:space="preserve">den tidigare nämnda </w:t>
      </w:r>
      <w:r w:rsidRPr="003B7363">
        <w:t xml:space="preserve">utredningens förslag eller de propåer som har riktats till regeringen från </w:t>
      </w:r>
      <w:r w:rsidRPr="003B7363" w:rsidR="00A55FA5">
        <w:t xml:space="preserve">sina egna </w:t>
      </w:r>
      <w:r w:rsidRPr="003B7363" w:rsidR="00A55FA5">
        <w:lastRenderedPageBreak/>
        <w:t xml:space="preserve">expertmyndigheter </w:t>
      </w:r>
      <w:r w:rsidRPr="003B7363">
        <w:t xml:space="preserve">Skatteverket </w:t>
      </w:r>
      <w:r w:rsidRPr="003B7363" w:rsidR="00A55FA5">
        <w:t xml:space="preserve">och </w:t>
      </w:r>
      <w:r w:rsidRPr="003B7363">
        <w:t>Transportstyrelsen</w:t>
      </w:r>
      <w:r w:rsidRPr="003B7363" w:rsidR="00A55FA5">
        <w:t xml:space="preserve">. De har </w:t>
      </w:r>
      <w:r w:rsidRPr="003B7363">
        <w:t xml:space="preserve">alla </w:t>
      </w:r>
      <w:r w:rsidRPr="003B7363" w:rsidR="00515CAD">
        <w:t xml:space="preserve">reagerat på den oproportionerligt höga </w:t>
      </w:r>
      <w:r w:rsidRPr="003B7363" w:rsidR="00A55FA5">
        <w:t>påminnelse</w:t>
      </w:r>
      <w:r w:rsidRPr="003B7363" w:rsidR="00515CAD">
        <w:t>avgiften och att den bör sänkas</w:t>
      </w:r>
      <w:r w:rsidRPr="003B7363" w:rsidR="008E1704">
        <w:t xml:space="preserve">. </w:t>
      </w:r>
    </w:p>
    <w:p w:rsidR="00D41D3F" w:rsidP="006F7EF3" w:rsidRDefault="008E1704" w14:paraId="3B4F1F6E" w14:textId="2E581640">
      <w:r w:rsidRPr="003B7363">
        <w:t xml:space="preserve">En debattör (Lars Thulin) </w:t>
      </w:r>
      <w:r w:rsidRPr="003B7363" w:rsidR="00F61EDA">
        <w:t>har uppmärksammat</w:t>
      </w:r>
      <w:r w:rsidRPr="003B7363">
        <w:t xml:space="preserve"> oss riksdagsledamöter på följande räkneexempel. ”Den som med en dag missar en inbetalning på nio kronor på trängsel</w:t>
      </w:r>
      <w:r w:rsidR="008B297A">
        <w:softHyphen/>
      </w:r>
      <w:r w:rsidRPr="003B7363">
        <w:t>skatt till Transportstyrelsen får betala en avgift på 500 kronor. Plus de nio kronorna. Det innebär en ränta på en dag på 5</w:t>
      </w:r>
      <w:r w:rsidR="00BC0A47">
        <w:t> </w:t>
      </w:r>
      <w:r w:rsidRPr="003B7363">
        <w:t>556 procent.” Han jämförde också med påminnelse</w:t>
      </w:r>
      <w:r w:rsidR="008B297A">
        <w:softHyphen/>
      </w:r>
      <w:bookmarkStart w:name="_GoBack" w:id="1"/>
      <w:bookmarkEnd w:id="1"/>
      <w:r w:rsidRPr="003B7363">
        <w:t xml:space="preserve">avgiften som gäller för felparkeringsavgifter, varvid Transportstyrelsen debiterar en förseningsavgift som är avsevärt lägre. ”Då kostar en bot på 900 kronor omkring en hundring”, skriver Thulin. Inlagan visar på den orimliga och </w:t>
      </w:r>
      <w:r w:rsidRPr="003B7363" w:rsidR="00F61EDA">
        <w:t>oproportionerliga</w:t>
      </w:r>
      <w:r w:rsidRPr="003B7363">
        <w:t xml:space="preserve"> nivå som trängselskattens påminnelseavgift innebär. Detta måtte riksdagen ge regeringen tillkänna.</w:t>
      </w:r>
    </w:p>
    <w:sdt>
      <w:sdtPr>
        <w:rPr>
          <w:i/>
          <w:noProof/>
        </w:rPr>
        <w:alias w:val="CC_Underskrifter"/>
        <w:tag w:val="CC_Underskrifter"/>
        <w:id w:val="583496634"/>
        <w:lock w:val="sdtContentLocked"/>
        <w:placeholder>
          <w:docPart w:val="3A14C69207CC4E40A4F1B90BF93FBA9A"/>
        </w:placeholder>
      </w:sdtPr>
      <w:sdtEndPr>
        <w:rPr>
          <w:i w:val="0"/>
          <w:noProof w:val="0"/>
        </w:rPr>
      </w:sdtEndPr>
      <w:sdtContent>
        <w:p w:rsidR="003B4ED1" w:rsidP="006F7EF3" w:rsidRDefault="003B4ED1" w14:paraId="0E98E199" w14:textId="4C5A3279"/>
        <w:p w:rsidRPr="008E0FE2" w:rsidR="004801AC" w:rsidP="006F7EF3" w:rsidRDefault="008B297A" w14:paraId="1E4E38E4" w14:textId="115FC7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25B73" w:rsidRDefault="00825B73" w14:paraId="01642368" w14:textId="77777777"/>
    <w:sectPr w:rsidR="00825B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6E53" w14:textId="77777777" w:rsidR="00CB5B44" w:rsidRDefault="00CB5B44" w:rsidP="000C1CAD">
      <w:pPr>
        <w:spacing w:line="240" w:lineRule="auto"/>
      </w:pPr>
      <w:r>
        <w:separator/>
      </w:r>
    </w:p>
  </w:endnote>
  <w:endnote w:type="continuationSeparator" w:id="0">
    <w:p w14:paraId="7DD433B3" w14:textId="77777777" w:rsidR="00CB5B44" w:rsidRDefault="00CB5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C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70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575F" w14:textId="480D60DF" w:rsidR="00262EA3" w:rsidRPr="006F7EF3" w:rsidRDefault="00262EA3" w:rsidP="006F7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49A32" w14:textId="77777777" w:rsidR="00CB5B44" w:rsidRDefault="00CB5B44" w:rsidP="000C1CAD">
      <w:pPr>
        <w:spacing w:line="240" w:lineRule="auto"/>
      </w:pPr>
      <w:r>
        <w:separator/>
      </w:r>
    </w:p>
  </w:footnote>
  <w:footnote w:type="continuationSeparator" w:id="0">
    <w:p w14:paraId="7F0C6353" w14:textId="77777777" w:rsidR="00CB5B44" w:rsidRDefault="00CB5B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08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97A" w14:paraId="0F303D5D" w14:textId="77777777">
                          <w:pPr>
                            <w:jc w:val="right"/>
                          </w:pPr>
                          <w:sdt>
                            <w:sdtPr>
                              <w:alias w:val="CC_Noformat_Partikod"/>
                              <w:tag w:val="CC_Noformat_Partikod"/>
                              <w:id w:val="-53464382"/>
                              <w:placeholder>
                                <w:docPart w:val="067DBA75D2FD4EAFA04581449357727F"/>
                              </w:placeholder>
                              <w:text/>
                            </w:sdtPr>
                            <w:sdtEndPr/>
                            <w:sdtContent>
                              <w:r w:rsidR="008E1704">
                                <w:t>M</w:t>
                              </w:r>
                            </w:sdtContent>
                          </w:sdt>
                          <w:sdt>
                            <w:sdtPr>
                              <w:alias w:val="CC_Noformat_Partinummer"/>
                              <w:tag w:val="CC_Noformat_Partinummer"/>
                              <w:id w:val="-1709555926"/>
                              <w:placeholder>
                                <w:docPart w:val="8DD751B3C59E4C789DCDBBCBF1F43287"/>
                              </w:placeholder>
                              <w:text/>
                            </w:sdtPr>
                            <w:sdtEndPr/>
                            <w:sdtContent>
                              <w:r w:rsidR="003B7363">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97A" w14:paraId="0F303D5D" w14:textId="77777777">
                    <w:pPr>
                      <w:jc w:val="right"/>
                    </w:pPr>
                    <w:sdt>
                      <w:sdtPr>
                        <w:alias w:val="CC_Noformat_Partikod"/>
                        <w:tag w:val="CC_Noformat_Partikod"/>
                        <w:id w:val="-53464382"/>
                        <w:placeholder>
                          <w:docPart w:val="067DBA75D2FD4EAFA04581449357727F"/>
                        </w:placeholder>
                        <w:text/>
                      </w:sdtPr>
                      <w:sdtEndPr/>
                      <w:sdtContent>
                        <w:r w:rsidR="008E1704">
                          <w:t>M</w:t>
                        </w:r>
                      </w:sdtContent>
                    </w:sdt>
                    <w:sdt>
                      <w:sdtPr>
                        <w:alias w:val="CC_Noformat_Partinummer"/>
                        <w:tag w:val="CC_Noformat_Partinummer"/>
                        <w:id w:val="-1709555926"/>
                        <w:placeholder>
                          <w:docPart w:val="8DD751B3C59E4C789DCDBBCBF1F43287"/>
                        </w:placeholder>
                        <w:text/>
                      </w:sdtPr>
                      <w:sdtEndPr/>
                      <w:sdtContent>
                        <w:r w:rsidR="003B7363">
                          <w:t>1520</w:t>
                        </w:r>
                      </w:sdtContent>
                    </w:sdt>
                  </w:p>
                </w:txbxContent>
              </v:textbox>
              <w10:wrap anchorx="page"/>
            </v:shape>
          </w:pict>
        </mc:Fallback>
      </mc:AlternateContent>
    </w:r>
  </w:p>
  <w:p w:rsidRPr="00293C4F" w:rsidR="00262EA3" w:rsidP="00776B74" w:rsidRDefault="00262EA3" w14:paraId="48AEDA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9327ED" w14:textId="77777777">
    <w:pPr>
      <w:jc w:val="right"/>
    </w:pPr>
  </w:p>
  <w:p w:rsidR="00262EA3" w:rsidP="00776B74" w:rsidRDefault="00262EA3" w14:paraId="3C6F77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297A" w14:paraId="05EC96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97A" w14:paraId="605E55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704">
          <w:t>M</w:t>
        </w:r>
      </w:sdtContent>
    </w:sdt>
    <w:sdt>
      <w:sdtPr>
        <w:alias w:val="CC_Noformat_Partinummer"/>
        <w:tag w:val="CC_Noformat_Partinummer"/>
        <w:id w:val="-2014525982"/>
        <w:text/>
      </w:sdtPr>
      <w:sdtEndPr/>
      <w:sdtContent>
        <w:r w:rsidR="003B7363">
          <w:t>1520</w:t>
        </w:r>
      </w:sdtContent>
    </w:sdt>
  </w:p>
  <w:p w:rsidRPr="008227B3" w:rsidR="00262EA3" w:rsidP="008227B3" w:rsidRDefault="008B297A" w14:paraId="1E114E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97A" w14:paraId="18ED88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:1391</w:t>
        </w:r>
      </w:sdtContent>
    </w:sdt>
  </w:p>
  <w:p w:rsidR="00262EA3" w:rsidP="00E03A3D" w:rsidRDefault="008B297A" w14:paraId="6B97565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E1704" w14:paraId="27D785BF" w14:textId="77777777">
        <w:pPr>
          <w:pStyle w:val="FSHRub2"/>
        </w:pPr>
        <w:r>
          <w:t>Trängselskattens påminnelseavgift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1232B0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D57159"/>
    <w:multiLevelType w:val="hybridMultilevel"/>
    <w:tmpl w:val="EF3085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17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80"/>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ED1"/>
    <w:rsid w:val="003B736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13"/>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6C"/>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57"/>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A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CAD"/>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F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4E"/>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73"/>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97A"/>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04"/>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A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9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47"/>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44"/>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C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3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7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01"/>
    <w:rsid w:val="00F6188A"/>
    <w:rsid w:val="00F61ED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081F3"/>
  <w15:chartTrackingRefBased/>
  <w15:docId w15:val="{047FC94B-5A3A-4748-8447-60FE1C53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1508F8462D4813B8DCA0E9BA037D23"/>
        <w:category>
          <w:name w:val="Allmänt"/>
          <w:gallery w:val="placeholder"/>
        </w:category>
        <w:types>
          <w:type w:val="bbPlcHdr"/>
        </w:types>
        <w:behaviors>
          <w:behavior w:val="content"/>
        </w:behaviors>
        <w:guid w:val="{F69C5AEB-A448-4E04-9AE5-F153999C77AE}"/>
      </w:docPartPr>
      <w:docPartBody>
        <w:p w:rsidR="0084633B" w:rsidRDefault="00E725D0">
          <w:pPr>
            <w:pStyle w:val="381508F8462D4813B8DCA0E9BA037D23"/>
          </w:pPr>
          <w:r w:rsidRPr="005A0A93">
            <w:rPr>
              <w:rStyle w:val="Platshllartext"/>
            </w:rPr>
            <w:t>Förslag till riksdagsbeslut</w:t>
          </w:r>
        </w:p>
      </w:docPartBody>
    </w:docPart>
    <w:docPart>
      <w:docPartPr>
        <w:name w:val="90CF3E51549D4A828EF78F502CA30E89"/>
        <w:category>
          <w:name w:val="Allmänt"/>
          <w:gallery w:val="placeholder"/>
        </w:category>
        <w:types>
          <w:type w:val="bbPlcHdr"/>
        </w:types>
        <w:behaviors>
          <w:behavior w:val="content"/>
        </w:behaviors>
        <w:guid w:val="{C47D7D08-4BFE-42F5-837E-686C8CC9EBAE}"/>
      </w:docPartPr>
      <w:docPartBody>
        <w:p w:rsidR="0084633B" w:rsidRDefault="00E725D0">
          <w:pPr>
            <w:pStyle w:val="90CF3E51549D4A828EF78F502CA30E89"/>
          </w:pPr>
          <w:r w:rsidRPr="005A0A93">
            <w:rPr>
              <w:rStyle w:val="Platshllartext"/>
            </w:rPr>
            <w:t>Motivering</w:t>
          </w:r>
        </w:p>
      </w:docPartBody>
    </w:docPart>
    <w:docPart>
      <w:docPartPr>
        <w:name w:val="067DBA75D2FD4EAFA04581449357727F"/>
        <w:category>
          <w:name w:val="Allmänt"/>
          <w:gallery w:val="placeholder"/>
        </w:category>
        <w:types>
          <w:type w:val="bbPlcHdr"/>
        </w:types>
        <w:behaviors>
          <w:behavior w:val="content"/>
        </w:behaviors>
        <w:guid w:val="{204040B5-CB86-41AF-95E0-E43E86D05C3F}"/>
      </w:docPartPr>
      <w:docPartBody>
        <w:p w:rsidR="0084633B" w:rsidRDefault="00E725D0">
          <w:pPr>
            <w:pStyle w:val="067DBA75D2FD4EAFA04581449357727F"/>
          </w:pPr>
          <w:r>
            <w:rPr>
              <w:rStyle w:val="Platshllartext"/>
            </w:rPr>
            <w:t xml:space="preserve"> </w:t>
          </w:r>
        </w:p>
      </w:docPartBody>
    </w:docPart>
    <w:docPart>
      <w:docPartPr>
        <w:name w:val="8DD751B3C59E4C789DCDBBCBF1F43287"/>
        <w:category>
          <w:name w:val="Allmänt"/>
          <w:gallery w:val="placeholder"/>
        </w:category>
        <w:types>
          <w:type w:val="bbPlcHdr"/>
        </w:types>
        <w:behaviors>
          <w:behavior w:val="content"/>
        </w:behaviors>
        <w:guid w:val="{8333F71F-C8B3-4C5F-9A38-FDD9B1423751}"/>
      </w:docPartPr>
      <w:docPartBody>
        <w:p w:rsidR="0084633B" w:rsidRDefault="00E725D0">
          <w:pPr>
            <w:pStyle w:val="8DD751B3C59E4C789DCDBBCBF1F43287"/>
          </w:pPr>
          <w:r>
            <w:t xml:space="preserve"> </w:t>
          </w:r>
        </w:p>
      </w:docPartBody>
    </w:docPart>
    <w:docPart>
      <w:docPartPr>
        <w:name w:val="3A14C69207CC4E40A4F1B90BF93FBA9A"/>
        <w:category>
          <w:name w:val="Allmänt"/>
          <w:gallery w:val="placeholder"/>
        </w:category>
        <w:types>
          <w:type w:val="bbPlcHdr"/>
        </w:types>
        <w:behaviors>
          <w:behavior w:val="content"/>
        </w:behaviors>
        <w:guid w:val="{DD3C5A9F-B78C-468F-8D64-20B2EE885800}"/>
      </w:docPartPr>
      <w:docPartBody>
        <w:p w:rsidR="00222F35" w:rsidRDefault="00222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D0"/>
    <w:rsid w:val="00222F35"/>
    <w:rsid w:val="0084633B"/>
    <w:rsid w:val="00D41614"/>
    <w:rsid w:val="00E72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508F8462D4813B8DCA0E9BA037D23">
    <w:name w:val="381508F8462D4813B8DCA0E9BA037D23"/>
  </w:style>
  <w:style w:type="paragraph" w:customStyle="1" w:styleId="02EC0B9C364745F99695D1270C77DCEA">
    <w:name w:val="02EC0B9C364745F99695D1270C77DC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04E1C7F7A54011B0884D64428AE451">
    <w:name w:val="5704E1C7F7A54011B0884D64428AE451"/>
  </w:style>
  <w:style w:type="paragraph" w:customStyle="1" w:styleId="90CF3E51549D4A828EF78F502CA30E89">
    <w:name w:val="90CF3E51549D4A828EF78F502CA30E89"/>
  </w:style>
  <w:style w:type="paragraph" w:customStyle="1" w:styleId="18329B8750B14C1FA98BD5CA71FD22DA">
    <w:name w:val="18329B8750B14C1FA98BD5CA71FD22DA"/>
  </w:style>
  <w:style w:type="paragraph" w:customStyle="1" w:styleId="FCAB060A73D948AD81DF804579D6CE92">
    <w:name w:val="FCAB060A73D948AD81DF804579D6CE92"/>
  </w:style>
  <w:style w:type="paragraph" w:customStyle="1" w:styleId="067DBA75D2FD4EAFA04581449357727F">
    <w:name w:val="067DBA75D2FD4EAFA04581449357727F"/>
  </w:style>
  <w:style w:type="paragraph" w:customStyle="1" w:styleId="8DD751B3C59E4C789DCDBBCBF1F43287">
    <w:name w:val="8DD751B3C59E4C789DCDBBCBF1F43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E38BD-091B-4246-81F7-EF9ADC56D6AA}"/>
</file>

<file path=customXml/itemProps2.xml><?xml version="1.0" encoding="utf-8"?>
<ds:datastoreItem xmlns:ds="http://schemas.openxmlformats.org/officeDocument/2006/customXml" ds:itemID="{05DE930E-3FF2-420B-9C5D-8D0BB9E02694}"/>
</file>

<file path=customXml/itemProps3.xml><?xml version="1.0" encoding="utf-8"?>
<ds:datastoreItem xmlns:ds="http://schemas.openxmlformats.org/officeDocument/2006/customXml" ds:itemID="{A7847BDF-C474-4C50-95FD-5676A2AFF868}"/>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2410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Trängselskattens påminnelseavgift</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