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399" w:rsidRPr="000F1399" w:rsidRDefault="000F1399">
      <w:pPr>
        <w:pStyle w:val="Frslagsrubrik"/>
        <w:shd w:val="clear" w:color="000000" w:fill="auto"/>
      </w:pPr>
      <w:r w:rsidRPr="000F1399">
        <w:t>Förslag till riksdagsbeslut</w:t>
      </w:r>
    </w:p>
    <w:p w:rsidR="000F1399" w:rsidRPr="000F1399" w:rsidRDefault="000F1399">
      <w:pPr>
        <w:pStyle w:val="Hemstlatt"/>
        <w:numPr>
          <w:ilvl w:val="0"/>
          <w:numId w:val="1"/>
        </w:numPr>
        <w:shd w:val="clear" w:color="000000" w:fill="auto"/>
      </w:pPr>
      <w:r w:rsidRPr="000F1399">
        <w:t xml:space="preserve">Riksdagen tillkännager för regeringen som sin mening vad som anförs i motionen om </w:t>
      </w:r>
      <w:r w:rsidRPr="000F1399">
        <w:rPr>
          <w:szCs w:val="24"/>
        </w:rPr>
        <w:t>ett fortsatt arbete för en skärpning av lagstiftning och kontroll av kemikalieanvän</w:t>
      </w:r>
      <w:r w:rsidRPr="000F1399">
        <w:rPr>
          <w:szCs w:val="24"/>
        </w:rPr>
        <w:t>d</w:t>
      </w:r>
      <w:r w:rsidRPr="000F1399">
        <w:rPr>
          <w:szCs w:val="24"/>
        </w:rPr>
        <w:t>ning.</w:t>
      </w:r>
    </w:p>
    <w:p w:rsidR="000F1399" w:rsidRPr="000F1399" w:rsidRDefault="000F1399">
      <w:pPr>
        <w:pStyle w:val="Hemstlatt"/>
        <w:numPr>
          <w:ilvl w:val="0"/>
          <w:numId w:val="1"/>
        </w:numPr>
        <w:shd w:val="clear" w:color="000000" w:fill="auto"/>
      </w:pPr>
      <w:r w:rsidRPr="000F1399">
        <w:t xml:space="preserve">Riksdagen tillkännager för regeringen som sin mening vad som anförs i motionen om </w:t>
      </w:r>
      <w:r w:rsidRPr="000F1399">
        <w:rPr>
          <w:szCs w:val="24"/>
        </w:rPr>
        <w:t>att ta initiativ till en Sternrapport om k</w:t>
      </w:r>
      <w:r w:rsidRPr="000F1399">
        <w:rPr>
          <w:szCs w:val="24"/>
        </w:rPr>
        <w:t>e</w:t>
      </w:r>
      <w:r w:rsidRPr="000F1399">
        <w:rPr>
          <w:szCs w:val="24"/>
        </w:rPr>
        <w:t>mikalier.</w:t>
      </w:r>
    </w:p>
    <w:p w:rsidR="000F1399" w:rsidRPr="000F1399" w:rsidRDefault="000F1399">
      <w:pPr>
        <w:pStyle w:val="Rubrik1"/>
        <w:shd w:val="clear" w:color="000000" w:fill="auto"/>
      </w:pPr>
      <w:r w:rsidRPr="000F1399">
        <w:t>Motivering</w:t>
      </w:r>
    </w:p>
    <w:p w:rsidR="000F1399" w:rsidRPr="000F1399" w:rsidRDefault="000F1399">
      <w:pPr>
        <w:shd w:val="clear" w:color="000000" w:fill="auto"/>
        <w:rPr>
          <w:color w:val="000000"/>
        </w:rPr>
      </w:pPr>
      <w:r w:rsidRPr="000F1399">
        <w:t>Utvecklingen av nya kemiska ämnen har haft stor betydelse för både vår va</w:t>
      </w:r>
      <w:r w:rsidRPr="000F1399">
        <w:t>r</w:t>
      </w:r>
      <w:r w:rsidRPr="000F1399">
        <w:t xml:space="preserve">dag och vår hälsa, men fel användning av kemikalier måste förhindras. </w:t>
      </w:r>
      <w:r w:rsidRPr="000F1399">
        <w:rPr>
          <w:color w:val="000000"/>
        </w:rPr>
        <w:t xml:space="preserve">Under sommaren 2010 har ett antal kemikalielarm uppmärksammats. 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Höga nivåer av bisfenol A visade sig finnas i åtta av tio kassakvitton. Ett forskarlag i Schweiz kunde visa att ämnet förs över från kvittot till huden. Tidigare har flera studier antytt att ämnet är skadligt även i låga doser, att det kan störa fortplantningen och öka risken för fetma, cancer och diabetes.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Enligt Livsmedelsverkets uppgifter finns bisfenol A framför allt i plastpr</w:t>
      </w:r>
      <w:r w:rsidRPr="000F1399">
        <w:t>o</w:t>
      </w:r>
      <w:r w:rsidRPr="000F1399">
        <w:t>dukter som cd- och dvd-skivor, ögonlinser, tandfyllningsmaterial, kam</w:t>
      </w:r>
      <w:r w:rsidRPr="000F1399">
        <w:t>e</w:t>
      </w:r>
      <w:r w:rsidRPr="000F1399">
        <w:t>raskal, epoxyfärger, epoxylim, tryckfärger, kopieringspapper samt fla</w:t>
      </w:r>
      <w:r w:rsidRPr="000F1399">
        <w:t>m</w:t>
      </w:r>
      <w:r w:rsidRPr="000F1399">
        <w:t>skyddsmedel. Bisfenol A finns också, men i mindre utsträckning i olika typer av matbehållare, till exempel nappflaskor och konservburkar, och i enstaka artiklar för mikrovågsvärmning, bordsporslin och förvaringskärl samt hårda vattenflaskor som används vid sport.  Små barn som dricker modersmjölkse</w:t>
      </w:r>
      <w:r w:rsidRPr="000F1399">
        <w:t>r</w:t>
      </w:r>
      <w:r w:rsidRPr="000F1399">
        <w:t xml:space="preserve">sättning i nappflaskor av polykarbonat är emellertid den grupp som kan </w:t>
      </w:r>
      <w:r w:rsidRPr="000F1399">
        <w:t xml:space="preserve">få i sig mest bisfenol A. 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 xml:space="preserve">Antalet varor som innehåller bakteriedödande ämne ökar också. Framför allt är det användningen av silverjoner som ökar. Det rör sig om kläder med </w:t>
      </w:r>
      <w:r w:rsidRPr="000F1399">
        <w:lastRenderedPageBreak/>
        <w:t>bakteriedödande ämnen men också exempelvis tvättmaskiner och kylskåp med bakteriedödande funktioner.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Riskerna med användningen av bakteriedödande ämnen i vanliga varor är flera. Vi riskerar främst att bakterierna blir resistenta. Dessutom kan bakteri</w:t>
      </w:r>
      <w:r w:rsidRPr="000F1399">
        <w:t>e</w:t>
      </w:r>
      <w:r w:rsidRPr="000F1399">
        <w:t>dödande ämnen påverka de bakterier som finns i våra reningsverk och därmed försämra reningen av avloppsvatten. Sist men inte minst så har många av dessa ämnen ofta en negativ påverkan på miljön.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Idag är lagstiftningen kring dessa ämnen tuffare när de används som pest</w:t>
      </w:r>
      <w:r w:rsidRPr="000F1399">
        <w:t>i</w:t>
      </w:r>
      <w:r w:rsidRPr="000F1399">
        <w:t>cider (bekämpningsmedel) medan användningen i konsumentprodukter inte är lika reglerad. Vi vill att Sverige arbetar för denna fråga, såväl för en skär</w:t>
      </w:r>
      <w:r w:rsidRPr="000F1399">
        <w:t>p</w:t>
      </w:r>
      <w:r w:rsidRPr="000F1399">
        <w:t>ning inom EU-lagstiftningen som i den svenska lagstiftningen.</w:t>
      </w:r>
    </w:p>
    <w:p w:rsidR="000F1399" w:rsidRPr="000F1399" w:rsidRDefault="000F1399">
      <w:pPr>
        <w:pStyle w:val="Normaltindrag"/>
        <w:shd w:val="clear" w:color="000000" w:fill="auto"/>
        <w:rPr>
          <w:i/>
        </w:rPr>
      </w:pPr>
      <w:r w:rsidRPr="000F1399">
        <w:t xml:space="preserve">I ett Europa där vi rör oss fritt över landsgränserna och där Östersjön är att betrakta som ett europeiskt innanhav krävs ett </w:t>
      </w:r>
      <w:r w:rsidRPr="000F1399">
        <w:rPr>
          <w:i/>
        </w:rPr>
        <w:t xml:space="preserve">skärpt regelverk för såväl människa som miljö. 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Den europeiska kemikalielagstiftningen Reach, har skärpt den europeiska lagstiftningen när det gäller kemiska ämnen samt tagit in en starkare produk</w:t>
      </w:r>
      <w:r w:rsidRPr="000F1399">
        <w:t>t</w:t>
      </w:r>
      <w:r w:rsidRPr="000F1399">
        <w:t xml:space="preserve">fokus. Detta är dock inte tillräckligt. Det finns all anledning att arbeta vidare på att skärpa både lagstiftning och kontroll av kemikalieanvändning. </w:t>
      </w:r>
    </w:p>
    <w:p w:rsidR="000F1399" w:rsidRPr="000F1399" w:rsidRDefault="000F1399">
      <w:pPr>
        <w:pStyle w:val="Normaltindrag"/>
        <w:shd w:val="clear" w:color="000000" w:fill="auto"/>
        <w:rPr>
          <w:szCs w:val="24"/>
        </w:rPr>
      </w:pPr>
      <w:r w:rsidRPr="000F1399">
        <w:t>Nicholas Stern har i en uppmärksammad rapport beskrivit de samhällsek</w:t>
      </w:r>
      <w:r w:rsidRPr="000F1399">
        <w:t>o</w:t>
      </w:r>
      <w:r w:rsidRPr="000F1399">
        <w:t xml:space="preserve">nomiska konsekvenserna om man gör klimatsatsningar i närtid eller i framtid. </w:t>
      </w:r>
      <w:r w:rsidRPr="000F1399">
        <w:rPr>
          <w:szCs w:val="24"/>
        </w:rPr>
        <w:t>En liknande modell skulle kunna användas för att beräkna de samhällsek</w:t>
      </w:r>
      <w:r w:rsidRPr="000F1399">
        <w:rPr>
          <w:szCs w:val="24"/>
        </w:rPr>
        <w:t>o</w:t>
      </w:r>
      <w:r w:rsidRPr="000F1399">
        <w:rPr>
          <w:szCs w:val="24"/>
        </w:rPr>
        <w:t>nomiska kostnaderna, och vinsterna, inom kemikalieområdet.</w:t>
      </w:r>
    </w:p>
    <w:p w:rsidR="000F1399" w:rsidRPr="000F1399" w:rsidRDefault="000F1399">
      <w:pPr>
        <w:pStyle w:val="Normaltindrag"/>
        <w:shd w:val="clear" w:color="000000" w:fill="auto"/>
        <w:rPr>
          <w:szCs w:val="24"/>
        </w:rPr>
      </w:pPr>
      <w:r w:rsidRPr="000F1399">
        <w:rPr>
          <w:szCs w:val="24"/>
        </w:rPr>
        <w:t>Det finns en hel del underlag från Reacharbetet, SVHC – EU:s lista på kemikalier som exempelvis är cancerogena – samt en hel del nordiska studier och internationella rapporter.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 xml:space="preserve">Helt nyligen uppmärksammade en forskningsrapport sambandet kring flamskyddsmedel och testikelcancer. 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En ekonomisk analys av följderna av kemikalieanvändningen, en så kallad Sternrapport för kemikalier, skulle kunna sätta fingret på de ekonomiska konsekvenser en utfasning, alternativt en fortsatt användning, har för de k</w:t>
      </w:r>
      <w:r w:rsidRPr="000F1399">
        <w:t>e</w:t>
      </w:r>
      <w:r w:rsidRPr="000F1399">
        <w:t>mikalier som produceras i hög utsträckning eller som sammantaget har de ”värsta” kriterierna.</w:t>
      </w:r>
    </w:p>
    <w:p w:rsidR="000F1399" w:rsidRPr="000F1399" w:rsidRDefault="000F1399">
      <w:pPr>
        <w:pStyle w:val="Normaltindrag"/>
        <w:shd w:val="clear" w:color="000000" w:fill="auto"/>
      </w:pPr>
      <w:r w:rsidRPr="000F1399">
        <w:t>Rapporten bör ha EU som uppdragsgivare, varför vi menar att Sverige som medlemsland bör ta initiativ till att ett uppdrag ges att skriva en Sternrapport om kemikalieanvändningen.</w:t>
      </w:r>
    </w:p>
    <w:p w:rsidR="000F1399" w:rsidRPr="000F1399" w:rsidRDefault="000F1399">
      <w:pPr>
        <w:pStyle w:val="Normaltindrag"/>
        <w:shd w:val="clear" w:color="000000" w:fill="auto"/>
        <w:rPr>
          <w:color w:val="000000"/>
        </w:rPr>
      </w:pPr>
      <w:r w:rsidRPr="000F1399">
        <w:rPr>
          <w:color w:val="000000"/>
        </w:rPr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1399">
        <w:trPr>
          <w:cantSplit/>
        </w:trPr>
        <w:tc>
          <w:tcPr>
            <w:tcW w:w="3046" w:type="dxa"/>
          </w:tcPr>
          <w:p w:rsidR="000F1399" w:rsidRPr="000F1399" w:rsidRDefault="000F1399">
            <w:pPr>
              <w:pStyle w:val="UnderskriftDatum"/>
              <w:shd w:val="clear" w:color="000000" w:fill="auto"/>
              <w:spacing w:before="240"/>
            </w:pPr>
            <w:r w:rsidRPr="000F1399">
              <w:t>Stockholm den 25 oktober 2010</w:t>
            </w:r>
          </w:p>
        </w:tc>
        <w:tc>
          <w:tcPr>
            <w:tcW w:w="3047" w:type="dxa"/>
          </w:tcPr>
          <w:p w:rsidR="000F1399" w:rsidRPr="000F1399" w:rsidRDefault="000F139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F1399">
        <w:trPr>
          <w:cantSplit/>
        </w:trPr>
        <w:tc>
          <w:tcPr>
            <w:tcW w:w="3046" w:type="dxa"/>
          </w:tcPr>
          <w:p w:rsidR="000F1399" w:rsidRPr="000F1399" w:rsidRDefault="000F1399">
            <w:pPr>
              <w:pStyle w:val="Underskrifter"/>
              <w:shd w:val="clear" w:color="000000" w:fill="auto"/>
            </w:pPr>
            <w:r w:rsidRPr="000F1399">
              <w:t>Karin Granbom Ellison (FP)</w:t>
            </w:r>
          </w:p>
        </w:tc>
        <w:tc>
          <w:tcPr>
            <w:tcW w:w="3046" w:type="dxa"/>
          </w:tcPr>
          <w:p w:rsidR="000F1399" w:rsidRPr="000F1399" w:rsidRDefault="000F1399">
            <w:pPr>
              <w:pStyle w:val="Underskrifter"/>
              <w:shd w:val="clear" w:color="000000" w:fill="auto"/>
            </w:pPr>
            <w:r w:rsidRPr="000F1399">
              <w:t>Nina Lundström (FP)</w:t>
            </w:r>
          </w:p>
        </w:tc>
      </w:tr>
    </w:tbl>
    <w:p w:rsidR="000F1399" w:rsidRPr="000F1399" w:rsidRDefault="000F1399">
      <w:pPr>
        <w:pStyle w:val="Normaltindrag"/>
        <w:shd w:val="clear" w:color="000000" w:fill="auto"/>
      </w:pPr>
    </w:p>
    <w:sectPr w:rsidR="00000000" w:rsidRPr="000F1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399" w:rsidRPr="000F1399" w:rsidRDefault="000F1399">
      <w:r w:rsidRPr="000F1399">
        <w:separator/>
      </w:r>
    </w:p>
  </w:endnote>
  <w:endnote w:type="continuationSeparator" w:id="0">
    <w:p w:rsidR="000F1399" w:rsidRPr="000F1399" w:rsidRDefault="000F1399">
      <w:r w:rsidRPr="000F1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fot"/>
    </w:pPr>
    <w:r w:rsidRPr="000F1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5279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99" w:rsidRDefault="000F1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1399" w:rsidRDefault="000F13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fot"/>
    </w:pPr>
    <w:r w:rsidRPr="000F1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419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99" w:rsidRDefault="000F1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399" w:rsidRDefault="000F1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fot"/>
    </w:pPr>
    <w:r w:rsidRPr="000F1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466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99" w:rsidRDefault="000F1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1399" w:rsidRDefault="000F1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399" w:rsidRPr="000F1399" w:rsidRDefault="000F1399">
      <w:r w:rsidRPr="000F1399">
        <w:separator/>
      </w:r>
    </w:p>
  </w:footnote>
  <w:footnote w:type="continuationSeparator" w:id="0">
    <w:p w:rsidR="000F1399" w:rsidRPr="000F1399" w:rsidRDefault="000F1399">
      <w:r w:rsidRPr="000F1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huvud"/>
    </w:pPr>
    <w:r w:rsidRPr="000F1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947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99" w:rsidRDefault="000F1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1399" w:rsidRDefault="000F13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Sidhuvud"/>
    </w:pPr>
    <w:r w:rsidRPr="000F1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6431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399" w:rsidRDefault="000F1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1399" w:rsidRDefault="000F1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399" w:rsidRPr="000F1399" w:rsidRDefault="000F1399">
    <w:pPr>
      <w:pStyle w:val="FSHNormal"/>
      <w:tabs>
        <w:tab w:val="right" w:pos="5840"/>
      </w:tabs>
    </w:pPr>
    <w:r w:rsidRPr="000F1399">
      <w:br/>
    </w:r>
    <w:r w:rsidRPr="000F1399">
      <w:fldChar w:fldCharType="begin" w:fldLock="1"/>
    </w:r>
    <w:r w:rsidRPr="000F1399">
      <w:instrText xml:space="preserve"> DOCPROPERTY</w:instrText>
    </w:r>
    <w:r w:rsidRPr="000F1399">
      <w:rPr>
        <w:sz w:val="18"/>
      </w:rPr>
      <w:instrText xml:space="preserve"> "YearUser" *\charformat </w:instrText>
    </w:r>
    <w:r w:rsidRPr="000F1399">
      <w:fldChar w:fldCharType="separate"/>
    </w:r>
    <w:r w:rsidRPr="000F1399">
      <w:t>2010/11</w:t>
    </w:r>
    <w:r w:rsidRPr="000F1399">
      <w:fldChar w:fldCharType="end"/>
    </w:r>
    <w:r w:rsidRPr="000F1399">
      <w:t xml:space="preserve"> </w:t>
    </w:r>
    <w:r w:rsidRPr="000F1399">
      <w:tab/>
      <w:t xml:space="preserve">mnr: </w:t>
    </w:r>
    <w:r w:rsidRPr="000F1399">
      <w:fldChar w:fldCharType="begin" w:fldLock="1"/>
    </w:r>
    <w:r w:rsidRPr="000F1399">
      <w:instrText xml:space="preserve"> DOCPROPERTY</w:instrText>
    </w:r>
    <w:r w:rsidRPr="000F1399">
      <w:rPr>
        <w:sz w:val="18"/>
      </w:rPr>
      <w:instrText xml:space="preserve"> "Motionsnummer" *\charformat </w:instrText>
    </w:r>
    <w:r w:rsidRPr="000F1399">
      <w:fldChar w:fldCharType="separate"/>
    </w:r>
    <w:r w:rsidRPr="000F1399">
      <w:t>MJ358</w:t>
    </w:r>
    <w:r w:rsidRPr="000F1399">
      <w:fldChar w:fldCharType="end"/>
    </w:r>
    <w:r w:rsidRPr="000F1399">
      <w:br/>
    </w:r>
    <w:r w:rsidRPr="000F1399">
      <w:fldChar w:fldCharType="begin" w:fldLock="1"/>
    </w:r>
    <w:r w:rsidRPr="000F1399">
      <w:instrText xml:space="preserve"> DOCPROPERTY</w:instrText>
    </w:r>
    <w:r w:rsidRPr="000F1399">
      <w:rPr>
        <w:sz w:val="18"/>
      </w:rPr>
      <w:instrText xml:space="preserve"> "Samling" *\charformat </w:instrText>
    </w:r>
    <w:r w:rsidRPr="000F1399">
      <w:fldChar w:fldCharType="end"/>
    </w:r>
    <w:r w:rsidRPr="000F1399">
      <w:tab/>
      <w:t xml:space="preserve">pnr: </w:t>
    </w:r>
    <w:r w:rsidRPr="000F1399">
      <w:fldChar w:fldCharType="begin" w:fldLock="1"/>
    </w:r>
    <w:r w:rsidRPr="000F1399">
      <w:instrText xml:space="preserve"> DOCPROPERTY</w:instrText>
    </w:r>
    <w:r w:rsidRPr="000F1399">
      <w:rPr>
        <w:sz w:val="18"/>
      </w:rPr>
      <w:instrText xml:space="preserve"> "Partinummer" *\charformat </w:instrText>
    </w:r>
    <w:r w:rsidRPr="000F1399">
      <w:fldChar w:fldCharType="separate"/>
    </w:r>
    <w:r w:rsidRPr="000F1399">
      <w:t>FP1055</w:t>
    </w:r>
    <w:r w:rsidRPr="000F1399">
      <w:fldChar w:fldCharType="end"/>
    </w:r>
  </w:p>
  <w:p w:rsidR="000F1399" w:rsidRPr="000F1399" w:rsidRDefault="000F1399">
    <w:pPr>
      <w:pStyle w:val="FSHRub1"/>
    </w:pPr>
    <w:r w:rsidRPr="000F1399">
      <w:t>Motion till riksdagen</w:t>
    </w:r>
    <w:r w:rsidRPr="000F1399">
      <w:br/>
    </w:r>
    <w:r w:rsidRPr="000F1399">
      <w:fldChar w:fldCharType="begin" w:fldLock="1"/>
    </w:r>
    <w:r w:rsidRPr="000F1399">
      <w:instrText xml:space="preserve"> DOCPROPERTY "YearUser" *\charformat </w:instrText>
    </w:r>
    <w:r w:rsidRPr="000F1399">
      <w:fldChar w:fldCharType="separate"/>
    </w:r>
    <w:r w:rsidRPr="000F1399">
      <w:t>2010/11</w:t>
    </w:r>
    <w:r w:rsidRPr="000F1399">
      <w:fldChar w:fldCharType="end"/>
    </w:r>
    <w:r w:rsidRPr="000F1399">
      <w:t>:</w:t>
    </w:r>
    <w:r w:rsidRPr="000F1399">
      <w:fldChar w:fldCharType="begin" w:fldLock="1"/>
    </w:r>
    <w:r w:rsidRPr="000F1399">
      <w:instrText xml:space="preserve"> DOCPROPERTY "Motionsnummer" *\charformat </w:instrText>
    </w:r>
    <w:r w:rsidRPr="000F1399">
      <w:fldChar w:fldCharType="separate"/>
    </w:r>
    <w:r w:rsidRPr="000F1399">
      <w:t>MJ358</w:t>
    </w:r>
    <w:r w:rsidRPr="000F1399">
      <w:fldChar w:fldCharType="end"/>
    </w:r>
  </w:p>
  <w:p w:rsidR="000F1399" w:rsidRPr="000F1399" w:rsidRDefault="000F1399">
    <w:pPr>
      <w:pStyle w:val="FSHNormalS5"/>
    </w:pPr>
    <w:r w:rsidRPr="000F1399">
      <w:fldChar w:fldCharType="begin" w:fldLock="1"/>
    </w:r>
    <w:r w:rsidRPr="000F1399">
      <w:instrText xml:space="preserve"> DOCPROPERTY "MotionarText" *\charformat </w:instrText>
    </w:r>
    <w:r w:rsidRPr="000F1399">
      <w:fldChar w:fldCharType="separate"/>
    </w:r>
    <w:r w:rsidRPr="000F1399">
      <w:t>av Karin Granbom Ellison och Nina Lundström (FP)</w:t>
    </w:r>
    <w:r w:rsidRPr="000F1399">
      <w:fldChar w:fldCharType="end"/>
    </w:r>
    <w:r w:rsidRPr="000F1399">
      <w:br/>
    </w:r>
    <w:r w:rsidRPr="000F1399">
      <w:fldChar w:fldCharType="begin" w:fldLock="1"/>
    </w:r>
    <w:r w:rsidRPr="000F1399">
      <w:instrText xml:space="preserve"> DOCPROPERTY "SvarFrasKort" *\charformat </w:instrText>
    </w:r>
    <w:r w:rsidRPr="000F1399">
      <w:fldChar w:fldCharType="end"/>
    </w:r>
  </w:p>
  <w:p w:rsidR="000F1399" w:rsidRPr="000F1399" w:rsidRDefault="000F1399">
    <w:pPr>
      <w:pStyle w:val="FSHTitel"/>
    </w:pPr>
    <w:r w:rsidRPr="000F1399">
      <w:fldChar w:fldCharType="begin" w:fldLock="1"/>
    </w:r>
    <w:r w:rsidRPr="000F1399">
      <w:instrText xml:space="preserve"> DOCPROPERTY</w:instrText>
    </w:r>
    <w:r w:rsidRPr="000F1399">
      <w:rPr>
        <w:sz w:val="18"/>
      </w:rPr>
      <w:instrText xml:space="preserve"> "RubrikSvar" *\charformat </w:instrText>
    </w:r>
    <w:r w:rsidRPr="000F1399">
      <w:fldChar w:fldCharType="separate"/>
    </w:r>
    <w:r w:rsidRPr="000F1399">
      <w:t>En Sternrapport om kemikalieanvändningen</w:t>
    </w:r>
    <w:r w:rsidRPr="000F1399">
      <w:fldChar w:fldCharType="end"/>
    </w:r>
  </w:p>
  <w:p w:rsidR="000F1399" w:rsidRPr="000F1399" w:rsidRDefault="000F1399">
    <w:pPr>
      <w:pStyle w:val="Normal00"/>
    </w:pPr>
  </w:p>
  <w:p w:rsidR="000F1399" w:rsidRPr="000F1399" w:rsidRDefault="000F13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8AC5AE3"/>
    <w:multiLevelType w:val="hybridMultilevel"/>
    <w:tmpl w:val="9FF04E36"/>
    <w:lvl w:ilvl="0" w:tplc="95A433C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0241457">
    <w:abstractNumId w:val="3"/>
  </w:num>
  <w:num w:numId="2" w16cid:durableId="1640919144">
    <w:abstractNumId w:val="2"/>
  </w:num>
  <w:num w:numId="3" w16cid:durableId="634919316">
    <w:abstractNumId w:val="1"/>
  </w:num>
  <w:num w:numId="4" w16cid:durableId="45568097">
    <w:abstractNumId w:val="0"/>
  </w:num>
  <w:num w:numId="5" w16cid:durableId="1725444339">
    <w:abstractNumId w:val="7"/>
  </w:num>
  <w:num w:numId="6" w16cid:durableId="388771087">
    <w:abstractNumId w:val="6"/>
  </w:num>
  <w:num w:numId="7" w16cid:durableId="1471247889">
    <w:abstractNumId w:val="5"/>
  </w:num>
  <w:num w:numId="8" w16cid:durableId="840318137">
    <w:abstractNumId w:val="4"/>
  </w:num>
  <w:num w:numId="9" w16cid:durableId="906501621">
    <w:abstractNumId w:val="8"/>
  </w:num>
  <w:num w:numId="10" w16cid:durableId="49694864">
    <w:abstractNumId w:val="9"/>
  </w:num>
  <w:num w:numId="11" w16cid:durableId="2092043739">
    <w:abstractNumId w:val="10"/>
  </w:num>
  <w:num w:numId="12" w16cid:durableId="1032926771">
    <w:abstractNumId w:val="13"/>
  </w:num>
  <w:num w:numId="13" w16cid:durableId="122508909">
    <w:abstractNumId w:val="16"/>
  </w:num>
  <w:num w:numId="14" w16cid:durableId="1283996247">
    <w:abstractNumId w:val="17"/>
  </w:num>
  <w:num w:numId="15" w16cid:durableId="1704817503">
    <w:abstractNumId w:val="11"/>
  </w:num>
  <w:num w:numId="16" w16cid:durableId="1619919513">
    <w:abstractNumId w:val="19"/>
  </w:num>
  <w:num w:numId="17" w16cid:durableId="1292050927">
    <w:abstractNumId w:val="18"/>
  </w:num>
  <w:num w:numId="18" w16cid:durableId="295961249">
    <w:abstractNumId w:val="15"/>
  </w:num>
  <w:num w:numId="19" w16cid:durableId="63334389">
    <w:abstractNumId w:val="12"/>
  </w:num>
  <w:num w:numId="20" w16cid:durableId="1916894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D4169011-AF98-461C-9260-8BED71AAD8D0},{39CA0598-D59E-4FA5-A67A-2CF24219D8DD}"/>
  </w:docVars>
  <w:rsids>
    <w:rsidRoot w:val="00C03842"/>
    <w:rsid w:val="000F1399"/>
    <w:rsid w:val="00C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2BF9B4E-227F-4BD3-B08F-C22DE63E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3427</Characters>
  <Application>Microsoft Office Word</Application>
  <DocSecurity>4</DocSecurity>
  <Lines>65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fp1055</vt:lpstr>
    </vt:vector>
  </TitlesOfParts>
  <Company>Riksdagen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fp1055</dc:title>
  <dc:subject>fp1055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2010-12-14T13:15:00Z</cp:lastPrinted>
  <dcterms:created xsi:type="dcterms:W3CDTF">2025-12-18T01:33:00Z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Sternrapport om kemikalieanvändningen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Sternrapport om kemikalieanvändningen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Granbom Ellison och Nina Lundström (FP)</vt:lpwstr>
  </property>
  <property fmtid="{D5CDD505-2E9C-101B-9397-08002B2CF9AE}" pid="26" name="MotionarLista">
    <vt:lpwstr>Granbom Ellison, Karin (FP)\Lundström,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Granbom Ellison (FP), 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20102011000001020112000010550069</vt:lpwstr>
  </property>
  <property fmtid="{D5CDD505-2E9C-101B-9397-08002B2CF9AE}" pid="47" name="datum">
    <vt:lpwstr>101025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20102011000001020112000010550069</vt:lpwstr>
  </property>
  <property fmtid="{D5CDD505-2E9C-101B-9397-08002B2CF9AE}" pid="50" name="nummer">
    <vt:lpwstr>358</vt:lpwstr>
  </property>
  <property fmtid="{D5CDD505-2E9C-101B-9397-08002B2CF9AE}" pid="51" name="utskottsbeteckning">
    <vt:lpwstr>MJ</vt:lpwstr>
  </property>
  <property fmtid="{D5CDD505-2E9C-101B-9397-08002B2CF9AE}" pid="52" name="GlobalUID">
    <vt:lpwstr>{4276C09B-43C4-4A0B-8536-6238A38DDBC8}</vt:lpwstr>
  </property>
  <property fmtid="{D5CDD505-2E9C-101B-9397-08002B2CF9AE}" pid="53" name="Överföringar">
    <vt:i4>0</vt:i4>
  </property>
  <property fmtid="{D5CDD505-2E9C-101B-9397-08002B2CF9AE}" pid="54" name="Checksum">
    <vt:lpwstr>*0005892320137*</vt:lpwstr>
  </property>
  <property fmtid="{D5CDD505-2E9C-101B-9397-08002B2CF9AE}" pid="55" name="skuggnummer">
    <vt:lpwstr>1761</vt:lpwstr>
  </property>
  <property fmtid="{D5CDD505-2E9C-101B-9397-08002B2CF9AE}" pid="56" name="urixVersion">
    <vt:lpwstr>4.3.2.0</vt:lpwstr>
  </property>
  <property fmtid="{D5CDD505-2E9C-101B-9397-08002B2CF9AE}" pid="57" name="urixOrigin">
    <vt:lpwstr>101214 14:16:48.764</vt:lpwstr>
  </property>
  <property fmtid="{D5CDD505-2E9C-101B-9397-08002B2CF9AE}" pid="58" name="urixGuid">
    <vt:lpwstr>{A92C82CC-8015-494D-9B12-13BFAE875779}</vt:lpwstr>
  </property>
</Properties>
</file>