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17" w:rsidRPr="00515E17" w:rsidRDefault="00515E17">
      <w:pPr>
        <w:pStyle w:val="Frslagsrubrik"/>
      </w:pPr>
      <w:r w:rsidRPr="00515E17">
        <w:t>Förslag till riksdagsbeslut</w:t>
      </w:r>
    </w:p>
    <w:p w:rsidR="00515E17" w:rsidRPr="00515E17" w:rsidRDefault="00515E17">
      <w:pPr>
        <w:pStyle w:val="Hemstlatt"/>
        <w:ind w:left="0"/>
      </w:pPr>
      <w:r w:rsidRPr="00515E17">
        <w:t>Riksdagen tillkännager för regeringen som sin mening vad som anförs i motionen om högskolans tredje up</w:t>
      </w:r>
      <w:r w:rsidRPr="00515E17">
        <w:t>p</w:t>
      </w:r>
      <w:r w:rsidRPr="00515E17">
        <w:t>gift.</w:t>
      </w:r>
    </w:p>
    <w:p w:rsidR="00515E17" w:rsidRPr="00515E17" w:rsidRDefault="00515E17">
      <w:pPr>
        <w:pStyle w:val="Rubrik1"/>
      </w:pPr>
      <w:r w:rsidRPr="00515E17">
        <w:t>Motivering</w:t>
      </w:r>
    </w:p>
    <w:p w:rsidR="00515E17" w:rsidRPr="00515E17" w:rsidRDefault="00515E17">
      <w:r w:rsidRPr="00515E17">
        <w:t>De svenska högskolorna har tre grundläggande uppgifter, nämligen utbil</w:t>
      </w:r>
      <w:r w:rsidRPr="00515E17">
        <w:t>d</w:t>
      </w:r>
      <w:r w:rsidRPr="00515E17">
        <w:t>ning, forskning och samverkan med det omgivande samhället. Förväntninga</w:t>
      </w:r>
      <w:r w:rsidRPr="00515E17">
        <w:t>r</w:t>
      </w:r>
      <w:r w:rsidRPr="00515E17">
        <w:t>na på högskolorna när det gäller samverkan med det omgivande samhället har ökat kraftigt de senaste åren. Näringslivet har inte bara stora förväntningar att utbildningen innehåller för dem relevanta frågeställningar utan även att st</w:t>
      </w:r>
      <w:r w:rsidRPr="00515E17">
        <w:t>u</w:t>
      </w:r>
      <w:r w:rsidRPr="00515E17">
        <w:t>denterna under sin utbildningstid i allt högre grad ges möjlighet att praktisera sina förvärvade kunskaper utanför högskolan. Det finns även stora förvän</w:t>
      </w:r>
      <w:r w:rsidRPr="00515E17">
        <w:t>t</w:t>
      </w:r>
      <w:r w:rsidRPr="00515E17">
        <w:t>ningar på högskolorna att i ökande grad möjliggöra f</w:t>
      </w:r>
      <w:r w:rsidRPr="00515E17">
        <w:t>ör studenter och anstäl</w:t>
      </w:r>
      <w:r w:rsidRPr="00515E17">
        <w:t>l</w:t>
      </w:r>
      <w:r w:rsidRPr="00515E17">
        <w:t>da att starta egna företag. För forskningen gäller att den aktivt ska bidra till ökad tillväxt. Högskolorna förväntas vara motorer för utveckling och tillväxt; detta gäller kanske speciellt för de mindre högskolorna.</w:t>
      </w:r>
    </w:p>
    <w:p w:rsidR="00515E17" w:rsidRPr="00515E17" w:rsidRDefault="00515E17">
      <w:pPr>
        <w:pStyle w:val="Normaltindrag"/>
      </w:pPr>
      <w:r w:rsidRPr="00515E17">
        <w:t>Regeringen har valt att lägga fler uppgifter på högskolorna, såsom ökat a</w:t>
      </w:r>
      <w:r w:rsidRPr="00515E17">
        <w:t>n</w:t>
      </w:r>
      <w:r w:rsidRPr="00515E17">
        <w:t>svar för studenternas studiesociala situation och ansvar för studenternas stru</w:t>
      </w:r>
      <w:r w:rsidRPr="00515E17">
        <w:t>k</w:t>
      </w:r>
      <w:r w:rsidRPr="00515E17">
        <w:t>turer för inflytande, utan att skjuta till mer resurser. Regeringspartierna har också avslagit förslag i kammaren om ökade resurser till stärkt kvalitet i grundutbildningen. Detta gör det än svårare för lärosätena att i alla delar leva upp till de förväntningar som ställs på dem när det gäller samverkan med det omgivande samhället. Detta innebär att medel från forskning och utbildning måste utnyttjas för samverkansuppgiften, någ</w:t>
      </w:r>
      <w:r w:rsidRPr="00515E17">
        <w:t>ot som kan vara svårt att prior</w:t>
      </w:r>
      <w:r w:rsidRPr="00515E17">
        <w:t>i</w:t>
      </w:r>
      <w:r w:rsidRPr="00515E17">
        <w:t xml:space="preserve">tera eller ens motivera, eftersom det i vissa fall finns behov av samverkan som ligger vid sidan av utbildningen och forskningen och därför inte kan anses höja kvaliteten för dessa båda uppgifter. Samverkansuppgiften kan inte reduceras till att handla om de typer av samarbete med näringslivet som kan </w:t>
      </w:r>
      <w:r w:rsidRPr="00515E17">
        <w:lastRenderedPageBreak/>
        <w:t>externfinansieras eller finansieras i samarbete med externa parter. Regeringen bör därför utreda vilka reella förutsättningar lärosätena idag har att bedriva ett brett samverkans</w:t>
      </w:r>
      <w:r w:rsidRPr="00515E17">
        <w:t>arbete med det omgivande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E17">
        <w:trPr>
          <w:cantSplit/>
        </w:trPr>
        <w:tc>
          <w:tcPr>
            <w:tcW w:w="3046" w:type="dxa"/>
          </w:tcPr>
          <w:p w:rsidR="00515E17" w:rsidRPr="00515E17" w:rsidRDefault="00515E17">
            <w:pPr>
              <w:pStyle w:val="UnderskriftDatum"/>
              <w:spacing w:before="240"/>
            </w:pPr>
            <w:r w:rsidRPr="00515E17">
              <w:t>Stockholm den 6 oktober 2009</w:t>
            </w:r>
          </w:p>
        </w:tc>
        <w:tc>
          <w:tcPr>
            <w:tcW w:w="3047" w:type="dxa"/>
          </w:tcPr>
          <w:p w:rsidR="00515E17" w:rsidRPr="00515E17" w:rsidRDefault="00515E17">
            <w:pPr>
              <w:pStyle w:val="Underskrifter"/>
              <w:spacing w:before="240"/>
            </w:pPr>
          </w:p>
        </w:tc>
      </w:tr>
      <w:tr w:rsidR="00000000" w:rsidRPr="00515E17">
        <w:trPr>
          <w:cantSplit/>
        </w:trPr>
        <w:tc>
          <w:tcPr>
            <w:tcW w:w="3046" w:type="dxa"/>
          </w:tcPr>
          <w:p w:rsidR="00515E17" w:rsidRPr="00515E17" w:rsidRDefault="00515E17">
            <w:pPr>
              <w:pStyle w:val="Underskrifter"/>
            </w:pPr>
            <w:r w:rsidRPr="00515E17">
              <w:t>Monica Green (s)</w:t>
            </w:r>
          </w:p>
        </w:tc>
        <w:tc>
          <w:tcPr>
            <w:tcW w:w="3046" w:type="dxa"/>
          </w:tcPr>
          <w:p w:rsidR="00515E17" w:rsidRPr="00515E17" w:rsidRDefault="00515E17">
            <w:pPr>
              <w:pStyle w:val="Underskrifter"/>
            </w:pPr>
          </w:p>
        </w:tc>
      </w:tr>
    </w:tbl>
    <w:p w:rsidR="00515E17" w:rsidRPr="00515E17" w:rsidRDefault="00515E17">
      <w:pPr>
        <w:pStyle w:val="Normaltindrag"/>
      </w:pPr>
    </w:p>
    <w:sectPr w:rsidR="00000000" w:rsidRPr="00515E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E17" w:rsidRPr="00515E17" w:rsidRDefault="00515E17">
      <w:r w:rsidRPr="00515E17">
        <w:separator/>
      </w:r>
    </w:p>
  </w:endnote>
  <w:endnote w:type="continuationSeparator" w:id="0">
    <w:p w:rsidR="00515E17" w:rsidRPr="00515E17" w:rsidRDefault="00515E17">
      <w:r w:rsidRPr="00515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Sidfot"/>
    </w:pPr>
    <w:r w:rsidRPr="00515E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410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E17" w:rsidRDefault="00515E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E17" w:rsidRDefault="00515E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Sidfot"/>
    </w:pPr>
    <w:r w:rsidRPr="00515E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965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E17" w:rsidRDefault="00515E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E17" w:rsidRDefault="00515E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Sidfot"/>
    </w:pPr>
    <w:r w:rsidRPr="00515E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04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E17" w:rsidRDefault="00515E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E17" w:rsidRDefault="00515E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E17" w:rsidRPr="00515E17" w:rsidRDefault="00515E17">
      <w:r w:rsidRPr="00515E17">
        <w:separator/>
      </w:r>
    </w:p>
  </w:footnote>
  <w:footnote w:type="continuationSeparator" w:id="0">
    <w:p w:rsidR="00515E17" w:rsidRPr="00515E17" w:rsidRDefault="00515E17">
      <w:r w:rsidRPr="00515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Sidhuvud"/>
    </w:pPr>
    <w:r w:rsidRPr="00515E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061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E17" w:rsidRDefault="00515E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E17" w:rsidRDefault="00515E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Sidhuvud"/>
    </w:pPr>
    <w:r w:rsidRPr="00515E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536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E17" w:rsidRDefault="00515E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E17" w:rsidRDefault="00515E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E17" w:rsidRPr="00515E17" w:rsidRDefault="00515E17">
    <w:pPr>
      <w:pStyle w:val="FSHNormal"/>
      <w:tabs>
        <w:tab w:val="right" w:pos="5840"/>
      </w:tabs>
    </w:pPr>
    <w:r w:rsidRPr="00515E17">
      <w:br/>
    </w:r>
    <w:r w:rsidRPr="00515E17">
      <w:fldChar w:fldCharType="begin" w:fldLock="1"/>
    </w:r>
    <w:r w:rsidRPr="00515E17">
      <w:instrText xml:space="preserve"> DOCPROPERTY</w:instrText>
    </w:r>
    <w:r w:rsidRPr="00515E17">
      <w:rPr>
        <w:sz w:val="18"/>
      </w:rPr>
      <w:instrText xml:space="preserve"> "YearUser" *\charformat </w:instrText>
    </w:r>
    <w:r w:rsidRPr="00515E17">
      <w:fldChar w:fldCharType="separate"/>
    </w:r>
    <w:r w:rsidRPr="00515E17">
      <w:t>2009/10</w:t>
    </w:r>
    <w:r w:rsidRPr="00515E17">
      <w:fldChar w:fldCharType="end"/>
    </w:r>
    <w:r w:rsidRPr="00515E17">
      <w:t xml:space="preserve"> </w:t>
    </w:r>
    <w:r w:rsidRPr="00515E17">
      <w:tab/>
      <w:t xml:space="preserve">mnr: </w:t>
    </w:r>
    <w:r w:rsidRPr="00515E17">
      <w:fldChar w:fldCharType="begin" w:fldLock="1"/>
    </w:r>
    <w:r w:rsidRPr="00515E17">
      <w:instrText xml:space="preserve"> DOCPROPERTY</w:instrText>
    </w:r>
    <w:r w:rsidRPr="00515E17">
      <w:rPr>
        <w:sz w:val="18"/>
      </w:rPr>
      <w:instrText xml:space="preserve"> "Motionsnummer" *\charformat </w:instrText>
    </w:r>
    <w:r w:rsidRPr="00515E17">
      <w:fldChar w:fldCharType="separate"/>
    </w:r>
    <w:r w:rsidRPr="00515E17">
      <w:t>Ub536</w:t>
    </w:r>
    <w:r w:rsidRPr="00515E17">
      <w:fldChar w:fldCharType="end"/>
    </w:r>
    <w:r w:rsidRPr="00515E17">
      <w:br/>
    </w:r>
    <w:r w:rsidRPr="00515E17">
      <w:fldChar w:fldCharType="begin" w:fldLock="1"/>
    </w:r>
    <w:r w:rsidRPr="00515E17">
      <w:instrText xml:space="preserve"> DOCPROPERTY</w:instrText>
    </w:r>
    <w:r w:rsidRPr="00515E17">
      <w:rPr>
        <w:sz w:val="18"/>
      </w:rPr>
      <w:instrText xml:space="preserve"> "Samling" *\charformat </w:instrText>
    </w:r>
    <w:r w:rsidRPr="00515E17">
      <w:fldChar w:fldCharType="end"/>
    </w:r>
    <w:r w:rsidRPr="00515E17">
      <w:tab/>
      <w:t xml:space="preserve">pnr: </w:t>
    </w:r>
    <w:r w:rsidRPr="00515E17">
      <w:fldChar w:fldCharType="begin" w:fldLock="1"/>
    </w:r>
    <w:r w:rsidRPr="00515E17">
      <w:instrText xml:space="preserve"> DOCPROPERTY</w:instrText>
    </w:r>
    <w:r w:rsidRPr="00515E17">
      <w:rPr>
        <w:sz w:val="18"/>
      </w:rPr>
      <w:instrText xml:space="preserve"> "Partinummer" *\charformat </w:instrText>
    </w:r>
    <w:r w:rsidRPr="00515E17">
      <w:fldChar w:fldCharType="separate"/>
    </w:r>
    <w:r w:rsidRPr="00515E17">
      <w:t>s6020</w:t>
    </w:r>
    <w:r w:rsidRPr="00515E17">
      <w:fldChar w:fldCharType="end"/>
    </w:r>
  </w:p>
  <w:p w:rsidR="00515E17" w:rsidRPr="00515E17" w:rsidRDefault="00515E17">
    <w:pPr>
      <w:pStyle w:val="FSHRub1"/>
    </w:pPr>
    <w:r w:rsidRPr="00515E17">
      <w:t>Motion till riksdagen</w:t>
    </w:r>
    <w:r w:rsidRPr="00515E17">
      <w:br/>
    </w:r>
    <w:r w:rsidRPr="00515E17">
      <w:fldChar w:fldCharType="begin" w:fldLock="1"/>
    </w:r>
    <w:r w:rsidRPr="00515E17">
      <w:instrText xml:space="preserve"> DOCPROPERTY "YearUser" *\charformat </w:instrText>
    </w:r>
    <w:r w:rsidRPr="00515E17">
      <w:fldChar w:fldCharType="separate"/>
    </w:r>
    <w:r w:rsidRPr="00515E17">
      <w:t>2009/10</w:t>
    </w:r>
    <w:r w:rsidRPr="00515E17">
      <w:fldChar w:fldCharType="end"/>
    </w:r>
    <w:r w:rsidRPr="00515E17">
      <w:t>:</w:t>
    </w:r>
    <w:r w:rsidRPr="00515E17">
      <w:fldChar w:fldCharType="begin" w:fldLock="1"/>
    </w:r>
    <w:r w:rsidRPr="00515E17">
      <w:instrText xml:space="preserve"> DOCPROPERTY "Motionsnummer" *\charformat </w:instrText>
    </w:r>
    <w:r w:rsidRPr="00515E17">
      <w:fldChar w:fldCharType="separate"/>
    </w:r>
    <w:r w:rsidRPr="00515E17">
      <w:t>Ub536</w:t>
    </w:r>
    <w:r w:rsidRPr="00515E17">
      <w:fldChar w:fldCharType="end"/>
    </w:r>
  </w:p>
  <w:p w:rsidR="00515E17" w:rsidRPr="00515E17" w:rsidRDefault="00515E17">
    <w:pPr>
      <w:pStyle w:val="FSHNormalS5"/>
    </w:pPr>
    <w:r w:rsidRPr="00515E17">
      <w:fldChar w:fldCharType="begin" w:fldLock="1"/>
    </w:r>
    <w:r w:rsidRPr="00515E17">
      <w:instrText xml:space="preserve"> DOCPROPERTY "MotionarText" *\charformat </w:instrText>
    </w:r>
    <w:r w:rsidRPr="00515E17">
      <w:fldChar w:fldCharType="separate"/>
    </w:r>
    <w:r w:rsidRPr="00515E17">
      <w:t>av Monica Green (s)</w:t>
    </w:r>
    <w:r w:rsidRPr="00515E17">
      <w:fldChar w:fldCharType="end"/>
    </w:r>
    <w:r w:rsidRPr="00515E17">
      <w:br/>
    </w:r>
    <w:r w:rsidRPr="00515E17">
      <w:fldChar w:fldCharType="begin" w:fldLock="1"/>
    </w:r>
    <w:r w:rsidRPr="00515E17">
      <w:instrText xml:space="preserve"> DOCPROPERTY "SvarFrasKort" *\charformat </w:instrText>
    </w:r>
    <w:r w:rsidRPr="00515E17">
      <w:fldChar w:fldCharType="end"/>
    </w:r>
  </w:p>
  <w:p w:rsidR="00515E17" w:rsidRPr="00515E17" w:rsidRDefault="00515E17">
    <w:pPr>
      <w:pStyle w:val="FSHTitel"/>
    </w:pPr>
    <w:r w:rsidRPr="00515E17">
      <w:fldChar w:fldCharType="begin" w:fldLock="1"/>
    </w:r>
    <w:r w:rsidRPr="00515E17">
      <w:instrText xml:space="preserve"> DOCPROPERTY</w:instrText>
    </w:r>
    <w:r w:rsidRPr="00515E17">
      <w:rPr>
        <w:sz w:val="18"/>
      </w:rPr>
      <w:instrText xml:space="preserve"> "RubrikSvar" *\charformat </w:instrText>
    </w:r>
    <w:r w:rsidRPr="00515E17">
      <w:fldChar w:fldCharType="separate"/>
    </w:r>
    <w:r w:rsidRPr="00515E17">
      <w:t>Stärkt samverkan mellan högskolor</w:t>
    </w:r>
    <w:r w:rsidRPr="00515E17">
      <w:fldChar w:fldCharType="end"/>
    </w:r>
  </w:p>
  <w:p w:rsidR="00515E17" w:rsidRPr="00515E17" w:rsidRDefault="00515E17">
    <w:pPr>
      <w:pStyle w:val="Normal00"/>
    </w:pPr>
  </w:p>
  <w:p w:rsidR="00515E17" w:rsidRPr="00515E17" w:rsidRDefault="00515E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421307">
    <w:abstractNumId w:val="8"/>
  </w:num>
  <w:num w:numId="2" w16cid:durableId="143011107">
    <w:abstractNumId w:val="9"/>
  </w:num>
  <w:num w:numId="3" w16cid:durableId="1529023965">
    <w:abstractNumId w:val="8"/>
  </w:num>
  <w:num w:numId="4" w16cid:durableId="113252863">
    <w:abstractNumId w:val="9"/>
  </w:num>
  <w:num w:numId="5" w16cid:durableId="2081630492">
    <w:abstractNumId w:val="13"/>
  </w:num>
  <w:num w:numId="6" w16cid:durableId="1606306554">
    <w:abstractNumId w:val="10"/>
  </w:num>
  <w:num w:numId="7" w16cid:durableId="603655400">
    <w:abstractNumId w:val="11"/>
  </w:num>
  <w:num w:numId="8" w16cid:durableId="1426267161">
    <w:abstractNumId w:val="12"/>
  </w:num>
  <w:num w:numId="9" w16cid:durableId="358357872">
    <w:abstractNumId w:val="8"/>
  </w:num>
  <w:num w:numId="10" w16cid:durableId="1459227826">
    <w:abstractNumId w:val="3"/>
  </w:num>
  <w:num w:numId="11" w16cid:durableId="1125393725">
    <w:abstractNumId w:val="2"/>
  </w:num>
  <w:num w:numId="12" w16cid:durableId="1459031860">
    <w:abstractNumId w:val="1"/>
  </w:num>
  <w:num w:numId="13" w16cid:durableId="1649703005">
    <w:abstractNumId w:val="0"/>
  </w:num>
  <w:num w:numId="14" w16cid:durableId="1408503468">
    <w:abstractNumId w:val="9"/>
  </w:num>
  <w:num w:numId="15" w16cid:durableId="18547913">
    <w:abstractNumId w:val="7"/>
  </w:num>
  <w:num w:numId="16" w16cid:durableId="1421367979">
    <w:abstractNumId w:val="6"/>
  </w:num>
  <w:num w:numId="17" w16cid:durableId="778527208">
    <w:abstractNumId w:val="5"/>
  </w:num>
  <w:num w:numId="18" w16cid:durableId="1496995078">
    <w:abstractNumId w:val="4"/>
  </w:num>
  <w:num w:numId="19" w16cid:durableId="376857413">
    <w:abstractNumId w:val="11"/>
  </w:num>
  <w:num w:numId="20" w16cid:durableId="564536441">
    <w:abstractNumId w:val="10"/>
  </w:num>
  <w:num w:numId="21" w16cid:durableId="2098284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1BC77BF2-1434-48AB-A11D-A22928463538}"/>
  </w:docVars>
  <w:rsids>
    <w:rsidRoot w:val="006F6B6E"/>
    <w:rsid w:val="00515E17"/>
    <w:rsid w:val="006F6B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0A2215-AFBE-48B6-903A-32BD0F8E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1849</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s6020</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s6020</dc:title>
  <dc:subject>s6020</dc:subject>
  <dc:creator>Riksdagen</dc:creator>
  <cp:keywords>Riksdagen</cp:keywords>
  <dc:description>Nya formatmallshantering för förslag+urix bakåtkomp+könamn</dc:description>
  <cp:lastModifiedBy>Lars Brink</cp:lastModifiedBy>
  <cp:revision>2</cp:revision>
  <cp:lastPrinted>2010-01-28T09:22:00Z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samverkan mellan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samverkan mellan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20092010000000000115000060200069</vt:lpwstr>
  </property>
  <property fmtid="{D5CDD505-2E9C-101B-9397-08002B2CF9AE}" pid="47" name="datum">
    <vt:lpwstr>091006</vt:lpwstr>
  </property>
  <property fmtid="{D5CDD505-2E9C-101B-9397-08002B2CF9AE}" pid="48" name="avsändar-e-post">
    <vt:lpwstr>kirsi.soderlind@riksdagen.se</vt:lpwstr>
  </property>
  <property fmtid="{D5CDD505-2E9C-101B-9397-08002B2CF9AE}" pid="49" name="id">
    <vt:lpwstr>20092010000000000115000060200069</vt:lpwstr>
  </property>
  <property fmtid="{D5CDD505-2E9C-101B-9397-08002B2CF9AE}" pid="50" name="nummer">
    <vt:lpwstr>536</vt:lpwstr>
  </property>
  <property fmtid="{D5CDD505-2E9C-101B-9397-08002B2CF9AE}" pid="51" name="utskottsbeteckning">
    <vt:lpwstr>Ub</vt:lpwstr>
  </property>
  <property fmtid="{D5CDD505-2E9C-101B-9397-08002B2CF9AE}" pid="52" name="GlobalUID">
    <vt:lpwstr>{BBA3955E-5D70-490A-9253-E6F0DA1C702A}</vt:lpwstr>
  </property>
  <property fmtid="{D5CDD505-2E9C-101B-9397-08002B2CF9AE}" pid="53" name="Överföringar">
    <vt:i4>0</vt:i4>
  </property>
  <property fmtid="{D5CDD505-2E9C-101B-9397-08002B2CF9AE}" pid="54" name="Checksum">
    <vt:lpwstr>*0006954283674*</vt:lpwstr>
  </property>
  <property fmtid="{D5CDD505-2E9C-101B-9397-08002B2CF9AE}" pid="55" name="skuggnummer">
    <vt:lpwstr>3477</vt:lpwstr>
  </property>
  <property fmtid="{D5CDD505-2E9C-101B-9397-08002B2CF9AE}" pid="56" name="urixVersion">
    <vt:lpwstr>4.1.0.6</vt:lpwstr>
  </property>
  <property fmtid="{D5CDD505-2E9C-101B-9397-08002B2CF9AE}" pid="57" name="urixOrigin">
    <vt:lpwstr>100128 10:22:46.160</vt:lpwstr>
  </property>
  <property fmtid="{D5CDD505-2E9C-101B-9397-08002B2CF9AE}" pid="58" name="urixGuid">
    <vt:lpwstr>{1901FF8F-AD8C-4178-B288-D87659F24153}</vt:lpwstr>
  </property>
</Properties>
</file>