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99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16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Ellen Juntti (M) </w:t>
            </w:r>
            <w:r>
              <w:rPr>
                <w:rtl w:val="0"/>
              </w:rPr>
              <w:t>fr.o.m. den 13 april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 </w:t>
            </w:r>
            <w:r>
              <w:rPr>
                <w:rtl w:val="0"/>
              </w:rPr>
              <w:t>Anna Vedins (M) </w:t>
            </w:r>
            <w:r>
              <w:rPr>
                <w:rtl w:val="0"/>
              </w:rPr>
              <w:t>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2023/24:671 av Malin Larsson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Artskyddet och skogen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2023/24:689 av Mattias Eriksson Falk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Informationsutbyte inom ambulanssjukvården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2023/24:99 Vårändringsbudget för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2023/24:100 2024 års ekonomiska vårproposition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2023/24:98 Redovisning av skatteutgifter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2023/24:101 Årsredovisning för staten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2023/24:82 Riksrevisionens rapport om kontrollen av subventionerade anställningar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2023/24:2840 av Ciczie Weidby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2023/24:2842 av Teresa Carvalho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2023/24:2843 av Magnus Persson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2023/24:SoU22 Förbättrade möjligheter att ändra kön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2023/24:KU7 Likvärdiga krav på mål och riktlinjer för utförare av kommunal 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2023/24:KU14 Riksdagens arbetsformer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2023/24:JuU23 Nationell strategi mot våldsbejakande extremism och terrorism – förebygga, förhindra, skydda och hantera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2023/24:JuU18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2023/24:SkU13 Punktskatt och tull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2023/24:SfU12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2023/24:662 av Mattias Eriksson Falk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Barns rätt till skolskjuts vid allvarlig sjukdom eller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2023/24:663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Totalt mobilförbud i grundskolan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Camilla Waltersson Grönvall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2023/24:653 av Per-Arne Håkansson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Institutet för mänskliga rättigheter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2023/24:652 av Lena Bäckelin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Kostnaderna för hyrläkare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16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2024-04-16</SAFIR_Sammantradesdatum_Doc>
    <SAFIR_SammantradeID xmlns="C07A1A6C-0B19-41D9-BDF8-F523BA3921EB">ce9c70f9-f964-48b1-bca7-ccabe0fd1d6a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66F041B-C7E0-4389-8420-F7BDD00E60E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