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288B" w:rsidRPr="00AE72CF" w:rsidRDefault="00D0288B">
      <w:pPr>
        <w:pStyle w:val="Hemstlrubrik"/>
      </w:pPr>
      <w:r w:rsidRPr="00AE72CF">
        <w:t>Förslag till riksdagsbeslut</w:t>
      </w:r>
    </w:p>
    <w:p w:rsidR="00D0288B" w:rsidRPr="00AE72CF" w:rsidRDefault="00D0288B">
      <w:pPr>
        <w:pStyle w:val="Hemstlatt"/>
        <w:numPr>
          <w:ilvl w:val="0"/>
          <w:numId w:val="1"/>
        </w:numPr>
      </w:pPr>
      <w:r w:rsidRPr="00AE72CF">
        <w:t>Riksdagen tillkännager för regeringen som sin mening vad som anförs i motionen om att det behövs en kraftfull sty</w:t>
      </w:r>
      <w:r w:rsidRPr="00AE72CF">
        <w:t>r</w:t>
      </w:r>
      <w:r w:rsidRPr="00AE72CF">
        <w:t>ning av det föreslagna forsknings- och utvecklingsbolaget så att investe</w:t>
      </w:r>
      <w:r w:rsidRPr="00AE72CF">
        <w:t>r</w:t>
      </w:r>
      <w:r w:rsidRPr="00AE72CF">
        <w:t>ingar sker i utsläppssnål och energieffektiv teknik som är förenlig med de utsläppsminskningar som krävs för att klara tvågraders</w:t>
      </w:r>
      <w:r w:rsidRPr="00AE72CF">
        <w:softHyphen/>
        <w:t xml:space="preserve">målet. </w:t>
      </w:r>
    </w:p>
    <w:p w:rsidR="00D0288B" w:rsidRPr="00AE72CF" w:rsidRDefault="00D0288B">
      <w:pPr>
        <w:pStyle w:val="Hemstlatt"/>
        <w:numPr>
          <w:ilvl w:val="0"/>
          <w:numId w:val="1"/>
        </w:numPr>
      </w:pPr>
      <w:r w:rsidRPr="00AE72CF">
        <w:t>Riksdagen begär att regeringen återkommer med fler stödå</w:t>
      </w:r>
      <w:r w:rsidRPr="00AE72CF">
        <w:t>t</w:t>
      </w:r>
      <w:r w:rsidRPr="00AE72CF">
        <w:t>gärder i enlighet med vad som anförs i motionen om att ställa om fo</w:t>
      </w:r>
      <w:r w:rsidRPr="00AE72CF">
        <w:t>r</w:t>
      </w:r>
      <w:r w:rsidRPr="00AE72CF">
        <w:t>donsindustrin och skapa förutsättningar för mer klimatanpassade tran</w:t>
      </w:r>
      <w:r w:rsidRPr="00AE72CF">
        <w:t>s</w:t>
      </w:r>
      <w:r w:rsidRPr="00AE72CF">
        <w:t>porter.</w:t>
      </w:r>
    </w:p>
    <w:p w:rsidR="00D0288B" w:rsidRPr="00AE72CF" w:rsidRDefault="00D0288B">
      <w:pPr>
        <w:pStyle w:val="Hemstlatt"/>
        <w:numPr>
          <w:ilvl w:val="0"/>
          <w:numId w:val="1"/>
        </w:numPr>
      </w:pPr>
      <w:r w:rsidRPr="00AE72CF">
        <w:t>Riksdagen begär att regeringen återkommer till riksdagen med vilka kriterier som ska gälla för undsättningslånen och hur prioriteringar mellan olika företag ska göras.</w:t>
      </w:r>
    </w:p>
    <w:p w:rsidR="00D0288B" w:rsidRPr="00AE72CF" w:rsidRDefault="00D0288B">
      <w:pPr>
        <w:pStyle w:val="Hemstlatt"/>
        <w:numPr>
          <w:ilvl w:val="0"/>
          <w:numId w:val="1"/>
        </w:numPr>
      </w:pPr>
      <w:r w:rsidRPr="00AE72CF">
        <w:t>Riksdagen begär att regeringen under våren 2009 ska åte</w:t>
      </w:r>
      <w:r w:rsidRPr="00AE72CF">
        <w:t>r</w:t>
      </w:r>
      <w:r w:rsidRPr="00AE72CF">
        <w:t>komma till riksdagen med en redovisning av inriktning och mål för forskningsbolaget i enlighet med vad som anförs i motionen.</w:t>
      </w:r>
    </w:p>
    <w:p w:rsidR="00D0288B" w:rsidRPr="00AE72CF" w:rsidRDefault="00D0288B">
      <w:pPr>
        <w:pStyle w:val="Hemstlatt"/>
        <w:numPr>
          <w:ilvl w:val="0"/>
          <w:numId w:val="1"/>
        </w:numPr>
      </w:pPr>
      <w:r w:rsidRPr="00AE72CF">
        <w:t>Riksdagen begär att regeringen löpande återkommer till rik</w:t>
      </w:r>
      <w:r w:rsidRPr="00AE72CF">
        <w:t>s</w:t>
      </w:r>
      <w:r w:rsidRPr="00AE72CF">
        <w:t>dagen med information om hur lånegarantierna utnyttjats i enlighet med vad som anförs i motionen.</w:t>
      </w:r>
    </w:p>
    <w:p w:rsidR="00D0288B" w:rsidRPr="00AE72CF" w:rsidRDefault="00D0288B">
      <w:pPr>
        <w:pStyle w:val="Rubrik1"/>
      </w:pPr>
      <w:r w:rsidRPr="00AE72CF">
        <w:t>Motivering</w:t>
      </w:r>
    </w:p>
    <w:p w:rsidR="00D0288B" w:rsidRPr="00AE72CF" w:rsidRDefault="00D0288B">
      <w:r w:rsidRPr="00AE72CF">
        <w:t xml:space="preserve">Klimatkrisen och finanskrisen har båda med kraft slagit mot den svenska fordonsindustrin. Finanskrisen och den kraftiga konjunkturförsvagning som den medfört har slagit mot efterfrågan på fordon samtidigt som klimatkrisen </w:t>
      </w:r>
      <w:r w:rsidRPr="00AE72CF">
        <w:lastRenderedPageBreak/>
        <w:t>skapat en strukturellt minskad efterfrågan på tunga fordon med stora klima</w:t>
      </w:r>
      <w:r w:rsidRPr="00AE72CF">
        <w:t>t</w:t>
      </w:r>
      <w:r w:rsidRPr="00AE72CF">
        <w:t xml:space="preserve">utsläpp. </w:t>
      </w:r>
    </w:p>
    <w:p w:rsidR="00D0288B" w:rsidRPr="00AE72CF" w:rsidRDefault="00D0288B">
      <w:pPr>
        <w:pStyle w:val="Normaltindrag"/>
      </w:pPr>
      <w:r w:rsidRPr="00AE72CF">
        <w:t>Mot bakgrund av den här utvecklingen föreslår regeringen åtgärder för att försöka stödja en omställning av fordonsindustrin. Miljöpartiet menar att det som behövs är stora strukturella förändringar av vår transportinfrastruktur och att detta kan leda till nya jobb och klimatomställning. Vi ser att det stödpaket som regeringen föreslår kan bidra till en sådan omställning när det gäller fordonstillverkning men menar att detta</w:t>
      </w:r>
      <w:r w:rsidRPr="00AE72CF">
        <w:t xml:space="preserve"> då måste kopplas tydligt till krav på att de projekt som inleds utgår ifrån de klimatmål som vi måste klara. Vi menar att vissa delar av propositionen inte är tillräckligt tydliga, att skri</w:t>
      </w:r>
      <w:r w:rsidRPr="00AE72CF">
        <w:t>v</w:t>
      </w:r>
      <w:r w:rsidRPr="00AE72CF">
        <w:t>ningarna kring behovet av klimatanpassning måste skärpas samt att fler åtgä</w:t>
      </w:r>
      <w:r w:rsidRPr="00AE72CF">
        <w:t>r</w:t>
      </w:r>
      <w:r w:rsidRPr="00AE72CF">
        <w:t>der krävs för omställning mot en mer klimatanpassad transportsektor.</w:t>
      </w:r>
    </w:p>
    <w:p w:rsidR="00D0288B" w:rsidRPr="00AE72CF" w:rsidRDefault="00D0288B">
      <w:pPr>
        <w:pStyle w:val="Normaltindrag"/>
      </w:pPr>
      <w:r w:rsidRPr="00AE72CF">
        <w:t>Regeringens proposition innehåller i huvudsak tre delar:</w:t>
      </w:r>
    </w:p>
    <w:p w:rsidR="00D0288B" w:rsidRPr="00AE72CF" w:rsidRDefault="00D0288B">
      <w:pPr>
        <w:pStyle w:val="PunktlistaNummer"/>
      </w:pPr>
      <w:r w:rsidRPr="00AE72CF">
        <w:t>Att ett nytt statligt bolag bildas och att 3 miljarder kronor tillförs detta bolag. Bolaget ska syssla med utveckling och forskning inom fordon</w:t>
      </w:r>
      <w:r w:rsidRPr="00AE72CF">
        <w:t>s</w:t>
      </w:r>
      <w:r w:rsidRPr="00AE72CF">
        <w:t>klustret. Syftet är att upprätthålla det svenska fordonsklustrets konkurren</w:t>
      </w:r>
      <w:r w:rsidRPr="00AE72CF">
        <w:t>s</w:t>
      </w:r>
      <w:r w:rsidRPr="00AE72CF">
        <w:t xml:space="preserve">kraft och att man ska kunna vara ”världsledande särskilt inom områdena klimat och säkerhet”. </w:t>
      </w:r>
    </w:p>
    <w:p w:rsidR="00D0288B" w:rsidRPr="00AE72CF" w:rsidRDefault="00D0288B">
      <w:pPr>
        <w:pStyle w:val="PunktlistaNummer"/>
        <w:spacing w:before="0"/>
      </w:pPr>
      <w:r w:rsidRPr="00AE72CF">
        <w:t>Propositionen innehåller också statliga garantier om maximalt 20 miljarder kronor för att företag inom fordonsklustret ska kunna uppta lån i Europei</w:t>
      </w:r>
      <w:r w:rsidRPr="00AE72CF">
        <w:t>s</w:t>
      </w:r>
      <w:r w:rsidRPr="00AE72CF">
        <w:t xml:space="preserve">ka investeringsbanken för omställning till ”grön teknologi m.m.” </w:t>
      </w:r>
    </w:p>
    <w:p w:rsidR="00D0288B" w:rsidRPr="00AE72CF" w:rsidRDefault="00D0288B">
      <w:pPr>
        <w:pStyle w:val="PunktlistaNummer"/>
        <w:spacing w:before="0"/>
      </w:pPr>
      <w:r w:rsidRPr="00AE72CF">
        <w:t>En möjlighet för regeringen att ge undsättningslån om maximalt 5 milja</w:t>
      </w:r>
      <w:r w:rsidRPr="00AE72CF">
        <w:t>r</w:t>
      </w:r>
      <w:r w:rsidRPr="00AE72CF">
        <w:t xml:space="preserve">der kronor till företag inom fordonsklustret som befinner sig i ekonomiska svårigheter. </w:t>
      </w:r>
    </w:p>
    <w:p w:rsidR="00D0288B" w:rsidRPr="00AE72CF" w:rsidRDefault="00D0288B">
      <w:pPr>
        <w:pStyle w:val="Rubrik2"/>
      </w:pPr>
      <w:r w:rsidRPr="00AE72CF">
        <w:t>Nödvändigt med mer kraftfull styrning mot utsläppsminskningar</w:t>
      </w:r>
    </w:p>
    <w:p w:rsidR="00D0288B" w:rsidRPr="00AE72CF" w:rsidRDefault="00D0288B">
      <w:r w:rsidRPr="00AE72CF">
        <w:t>Propositionen innehåller skrivningar om behovet av omställning i transpor</w:t>
      </w:r>
      <w:r w:rsidRPr="00AE72CF">
        <w:t>t</w:t>
      </w:r>
      <w:r w:rsidRPr="00AE72CF">
        <w:t>infrastrukturen för att klara klimatomställningen. Propositionen nämner bl.a. behovet av att nya bränslen, motorer och helt nya framdrivningssystem måste utvecklas och att elhybrider och rena elektriska motorer kommer att utgöra viktiga lösningar i framtiden. Miljöpartiet delar i dessa delar regeringens bild av framtida behov av omställning. Däremot tycker vi inte att regeringens proposition i tillräcklig utsträckning tar fasta på detta när sedan utveckling</w:t>
      </w:r>
      <w:r w:rsidRPr="00AE72CF">
        <w:t>s</w:t>
      </w:r>
      <w:r w:rsidRPr="00AE72CF">
        <w:t xml:space="preserve">bolagets uppgifter preciseras. </w:t>
      </w:r>
    </w:p>
    <w:p w:rsidR="00D0288B" w:rsidRPr="00AE72CF" w:rsidRDefault="00D0288B">
      <w:pPr>
        <w:pStyle w:val="Normaltindrag"/>
      </w:pPr>
      <w:r w:rsidRPr="00AE72CF">
        <w:t>En del av den nuv</w:t>
      </w:r>
      <w:r w:rsidRPr="00AE72CF">
        <w:t>arande krisen inom fordonsindustrin härrör ur deras hit-</w:t>
      </w:r>
      <w:r w:rsidRPr="00AE72CF">
        <w:t>t</w:t>
      </w:r>
      <w:r w:rsidRPr="00AE72CF">
        <w:t>illsvarande oförmåga att se kraften i klimatutmaningen och vilka krav den ställer på nya klimatsnåla produkter. En del av ansvaret delas också av lagsti</w:t>
      </w:r>
      <w:r w:rsidRPr="00AE72CF">
        <w:t>f</w:t>
      </w:r>
      <w:r w:rsidRPr="00AE72CF">
        <w:t xml:space="preserve">taren som inte i tillräcklig utsträckning ställt krav på effektivisering och minskade utsläpp. </w:t>
      </w:r>
    </w:p>
    <w:p w:rsidR="00D0288B" w:rsidRPr="00AE72CF" w:rsidRDefault="00D0288B">
      <w:pPr>
        <w:pStyle w:val="Normaltindrag"/>
      </w:pPr>
      <w:r w:rsidRPr="00AE72CF">
        <w:t>För att det ska vara berättigat med stöd i den omfattning som regeringen nu föreslår menar vi att det också måste bygga på en gemensam bild av läget när det gäller framtida behov av energieffektivisering oc</w:t>
      </w:r>
      <w:r w:rsidRPr="00AE72CF">
        <w:t>h utsläppsminskningar. Till exempel vet vi redan i dag att de bränsleregleringar som EU beslutat om och som kommer att träda i kraft under kommande år är fullständigt otillräc</w:t>
      </w:r>
      <w:r w:rsidRPr="00AE72CF">
        <w:t>k</w:t>
      </w:r>
      <w:r w:rsidRPr="00AE72CF">
        <w:t>liga för att klara den klimatomställning vi står inför</w:t>
      </w:r>
      <w:r w:rsidRPr="00AE72CF">
        <w:rPr>
          <w:rStyle w:val="Fotnotsreferens"/>
        </w:rPr>
        <w:footnoteReference w:id="1"/>
      </w:r>
      <w:r w:rsidRPr="00AE72CF">
        <w:t>. Innan ny forskning och produktutveckling sätts i gång krävs därför att ett rejält analysarbete geno</w:t>
      </w:r>
      <w:r w:rsidRPr="00AE72CF">
        <w:t>m</w:t>
      </w:r>
      <w:r w:rsidRPr="00AE72CF">
        <w:t>förs kring vilken typ av fordon och vilka utsläpps som kan tillåtas från fo</w:t>
      </w:r>
      <w:r w:rsidRPr="00AE72CF">
        <w:t>r</w:t>
      </w:r>
      <w:r w:rsidRPr="00AE72CF">
        <w:t>donsflottan och att de projekt som sedan startas tar sin utgångspunkt i en sådan analys. Miljöpartiet menar därför att det måste vara ett uttalat mål för den forskning som bedrivs, både när det gäller lätta och tunga fordon, att den utgår ifrån den verklighet vi står inför och de krav på utsläppsminskningar som krävs för att klara k</w:t>
      </w:r>
      <w:r w:rsidRPr="00AE72CF">
        <w:t>limatmålen t.ex. i form av tvågradersmålet</w:t>
      </w:r>
      <w:r w:rsidRPr="00AE72CF">
        <w:rPr>
          <w:rStyle w:val="Fotnotsreferens"/>
        </w:rPr>
        <w:footnoteReference w:id="2"/>
      </w:r>
      <w:r w:rsidRPr="00AE72CF">
        <w:t xml:space="preserve">. </w:t>
      </w:r>
    </w:p>
    <w:p w:rsidR="00D0288B" w:rsidRPr="00AE72CF" w:rsidRDefault="00D0288B">
      <w:pPr>
        <w:pStyle w:val="Rubrik2"/>
      </w:pPr>
      <w:r w:rsidRPr="00AE72CF">
        <w:t>Regeringen bör återkomma till riksdagen med information om forskningsbolaget</w:t>
      </w:r>
    </w:p>
    <w:p w:rsidR="00D0288B" w:rsidRPr="00AE72CF" w:rsidRDefault="00D0288B">
      <w:r w:rsidRPr="00AE72CF">
        <w:t>Regeringens proposition ger endast en övergripande beskrivning av det nya forsknings- och utvecklingsbolag som regeringen föreslår ska inrättas. Milj</w:t>
      </w:r>
      <w:r w:rsidRPr="00AE72CF">
        <w:t>ö</w:t>
      </w:r>
      <w:r w:rsidRPr="00AE72CF">
        <w:t>partiet menar därför att riksdagen bör begära att regeringen under våren 2009 ska återkomma till riksdagen med en redovisning av bolagets inriktning, ko</w:t>
      </w:r>
      <w:r w:rsidRPr="00AE72CF">
        <w:t>n</w:t>
      </w:r>
      <w:r w:rsidRPr="00AE72CF">
        <w:t>struktion och geografiska lokalisering. Vi menar också att det är viktigt att de forskningsprojekt som initieras är breda och riktade både till personbilspr</w:t>
      </w:r>
      <w:r w:rsidRPr="00AE72CF">
        <w:t>o</w:t>
      </w:r>
      <w:r w:rsidRPr="00AE72CF">
        <w:t xml:space="preserve">duktion och till andra fordon och att regeringen därför tydligt redovisar hur forskning och utvecklingsinsatser fördelar sig. </w:t>
      </w:r>
    </w:p>
    <w:p w:rsidR="00D0288B" w:rsidRPr="00AE72CF" w:rsidRDefault="00D0288B">
      <w:pPr>
        <w:pStyle w:val="Rubrik2"/>
      </w:pPr>
      <w:r w:rsidRPr="00AE72CF">
        <w:t>Behov av ytterligare åtgärder</w:t>
      </w:r>
    </w:p>
    <w:p w:rsidR="00D0288B" w:rsidRPr="00AE72CF" w:rsidRDefault="00D0288B">
      <w:r w:rsidRPr="00AE72CF">
        <w:t>För att klara klimatomställningen, inte minst när det gäller inom transportin-frastrukturen, krävs betydligt större insatser än bara nya energi- och utsläpp</w:t>
      </w:r>
      <w:r w:rsidRPr="00AE72CF">
        <w:t>s</w:t>
      </w:r>
      <w:r w:rsidRPr="00AE72CF">
        <w:t>snåla fordon. Vi menar att det bl.a. behövs betydligt mer stöd till distribution och produktion av förnybara bränslen som t.ex. biogas. Förändringar behövs också i skattesystemen för att skapa incitament för energi- och utsläppssnåla fordon och rejäla satsningar behövs på kollektivtransportinfrastruktur. Milj</w:t>
      </w:r>
      <w:r w:rsidRPr="00AE72CF">
        <w:t>ö</w:t>
      </w:r>
      <w:r w:rsidRPr="00AE72CF">
        <w:t>partiet menar att insatser av dessa slag är helt avgörande för att klara klima</w:t>
      </w:r>
      <w:r w:rsidRPr="00AE72CF">
        <w:t>t</w:t>
      </w:r>
      <w:r w:rsidRPr="00AE72CF">
        <w:t>målen men också en mycket bra konjunkturpolitik och för att ge understöd till företag inom fordonsklustret.</w:t>
      </w:r>
    </w:p>
    <w:p w:rsidR="00D0288B" w:rsidRPr="00AE72CF" w:rsidRDefault="00D0288B">
      <w:pPr>
        <w:pStyle w:val="Rubrik2"/>
      </w:pPr>
      <w:r w:rsidRPr="00AE72CF">
        <w:t>Tydligare kri</w:t>
      </w:r>
      <w:r w:rsidRPr="00AE72CF">
        <w:t>terier behövs för undsättningslånen</w:t>
      </w:r>
    </w:p>
    <w:p w:rsidR="00D0288B" w:rsidRPr="00AE72CF" w:rsidRDefault="00D0288B">
      <w:r w:rsidRPr="00AE72CF">
        <w:t>Regeringen föreslår i propositionen att riksdagen bemyndigar regeringen att låna ut 5 miljarder kronor till företag inom fordonsklustret som befinner sig i ekonomiska svårigheter. Propositionen säger dock ingenting om hur och på vilka villkor lånen ska ställas ut. Av erfarenhet vet vi att den här typen av lån till industrier i kris kan vara djupt problematiska och endast senarelägga nö</w:t>
      </w:r>
      <w:r w:rsidRPr="00AE72CF">
        <w:t>d</w:t>
      </w:r>
      <w:r w:rsidRPr="00AE72CF">
        <w:t>vändig strukturomvandling. Riksdagen har inte full information och insyn i situationen hos företagen inom fordonsklustret, vilket regeringen förhop</w:t>
      </w:r>
      <w:r w:rsidRPr="00AE72CF">
        <w:t>p</w:t>
      </w:r>
      <w:r w:rsidRPr="00AE72CF">
        <w:t>ningsvis har i större utsträckning. Miljöpartiet menar att riksdagen kan bifalla regeringens förslag att ställa ut undsättningslån men att riksdagen bör begära av regeringen att den återkommer med kriterier för vilka villkor som ska gälla för lånen och vilka som ska få tillgång till lånen. Det är bl.a. viktigt att både små och större företag kan få del av stöde</w:t>
      </w:r>
      <w:r w:rsidRPr="00AE72CF">
        <w:t xml:space="preserve">t. </w:t>
      </w:r>
    </w:p>
    <w:p w:rsidR="00D0288B" w:rsidRPr="00AE72CF" w:rsidRDefault="00D0288B">
      <w:pPr>
        <w:pStyle w:val="Rubrik2"/>
      </w:pPr>
      <w:r w:rsidRPr="00AE72CF">
        <w:t>Oklarheter om lånegarantierna</w:t>
      </w:r>
    </w:p>
    <w:p w:rsidR="00D0288B" w:rsidRPr="00AE72CF" w:rsidRDefault="00D0288B">
      <w:pPr>
        <w:pStyle w:val="Normaltindrag"/>
        <w:ind w:firstLine="0"/>
      </w:pPr>
      <w:r w:rsidRPr="00AE72CF">
        <w:t>Regeringens proposition innebär möjligheter att ställa ut maximalt 20 milja</w:t>
      </w:r>
      <w:r w:rsidRPr="00AE72CF">
        <w:t>r</w:t>
      </w:r>
      <w:r w:rsidRPr="00AE72CF">
        <w:t>der kronor i lånegarantier för att företag inom fordonsindustrin ska kunna uppta lån i Europeiska investeringsbanken för grön teknologi. Den totala ramen på cirka 20 miljarder kronor utgör hälften av den årliga volym som Europeiska investeringsbanken tillgängliggjort för denna typ av lån, och det är därför högst osäkert om hela garantiramen kommer att kunna utnyttjas. Miljöpartiet föreslår riksdagen att begära av regeringen att den löpande åte</w:t>
      </w:r>
      <w:r w:rsidRPr="00AE72CF">
        <w:t>r</w:t>
      </w:r>
      <w:r w:rsidRPr="00AE72CF">
        <w:t>kommer med information om vilka företag som har utnyttjat låneg</w:t>
      </w:r>
      <w:r w:rsidRPr="00AE72CF">
        <w:t xml:space="preserve">arantierna och hur stor del som utnyttjats.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72CF">
        <w:trPr>
          <w:cantSplit/>
        </w:trPr>
        <w:tc>
          <w:tcPr>
            <w:tcW w:w="3046" w:type="dxa"/>
          </w:tcPr>
          <w:p w:rsidR="00D0288B" w:rsidRPr="00AE72CF" w:rsidRDefault="00D0288B">
            <w:pPr>
              <w:pStyle w:val="UnderskriftDatum"/>
              <w:spacing w:before="240"/>
            </w:pPr>
            <w:r w:rsidRPr="00AE72CF">
              <w:t>Stockholm den 15 december 2008</w:t>
            </w:r>
          </w:p>
        </w:tc>
        <w:tc>
          <w:tcPr>
            <w:tcW w:w="3047" w:type="dxa"/>
          </w:tcPr>
          <w:p w:rsidR="00D0288B" w:rsidRPr="00AE72CF" w:rsidRDefault="00D0288B">
            <w:pPr>
              <w:pStyle w:val="Underskrifter"/>
              <w:spacing w:before="240"/>
            </w:pPr>
          </w:p>
        </w:tc>
      </w:tr>
      <w:tr w:rsidR="00000000" w:rsidRPr="00AE72CF">
        <w:trPr>
          <w:cantSplit/>
        </w:trPr>
        <w:tc>
          <w:tcPr>
            <w:tcW w:w="3046" w:type="dxa"/>
          </w:tcPr>
          <w:p w:rsidR="00D0288B" w:rsidRPr="00AE72CF" w:rsidRDefault="00D0288B">
            <w:pPr>
              <w:pStyle w:val="Underskrifter"/>
            </w:pPr>
            <w:r w:rsidRPr="00AE72CF">
              <w:t>Mikaela Valtersson (mp)</w:t>
            </w:r>
          </w:p>
        </w:tc>
        <w:tc>
          <w:tcPr>
            <w:tcW w:w="3046" w:type="dxa"/>
          </w:tcPr>
          <w:p w:rsidR="00D0288B" w:rsidRPr="00AE72CF" w:rsidRDefault="00D0288B">
            <w:pPr>
              <w:pStyle w:val="Underskrifter"/>
            </w:pPr>
          </w:p>
        </w:tc>
      </w:tr>
      <w:tr w:rsidR="00000000" w:rsidRPr="00AE72CF">
        <w:trPr>
          <w:cantSplit/>
        </w:trPr>
        <w:tc>
          <w:tcPr>
            <w:tcW w:w="3046" w:type="dxa"/>
          </w:tcPr>
          <w:p w:rsidR="00D0288B" w:rsidRPr="00AE72CF" w:rsidRDefault="00D0288B">
            <w:pPr>
              <w:pStyle w:val="Underskrifter"/>
            </w:pPr>
            <w:r w:rsidRPr="00AE72CF">
              <w:t>Ulf Holm (mp)</w:t>
            </w:r>
          </w:p>
        </w:tc>
        <w:tc>
          <w:tcPr>
            <w:tcW w:w="3046" w:type="dxa"/>
          </w:tcPr>
          <w:p w:rsidR="00D0288B" w:rsidRPr="00AE72CF" w:rsidRDefault="00D0288B">
            <w:pPr>
              <w:pStyle w:val="Underskrifter"/>
            </w:pPr>
            <w:r w:rsidRPr="00AE72CF">
              <w:t>Bodil Ceballos (mp)</w:t>
            </w:r>
          </w:p>
        </w:tc>
      </w:tr>
      <w:tr w:rsidR="00000000" w:rsidRPr="00AE72CF">
        <w:trPr>
          <w:cantSplit/>
        </w:trPr>
        <w:tc>
          <w:tcPr>
            <w:tcW w:w="3046" w:type="dxa"/>
          </w:tcPr>
          <w:p w:rsidR="00D0288B" w:rsidRPr="00AE72CF" w:rsidRDefault="00D0288B">
            <w:pPr>
              <w:pStyle w:val="Underskrifter"/>
            </w:pPr>
            <w:r w:rsidRPr="00AE72CF">
              <w:t>Gunvor G Ericson (mp)</w:t>
            </w:r>
          </w:p>
        </w:tc>
        <w:tc>
          <w:tcPr>
            <w:tcW w:w="3046" w:type="dxa"/>
          </w:tcPr>
          <w:p w:rsidR="00D0288B" w:rsidRPr="00AE72CF" w:rsidRDefault="00D0288B">
            <w:pPr>
              <w:pStyle w:val="Underskrifter"/>
            </w:pPr>
            <w:r w:rsidRPr="00AE72CF">
              <w:t>Helena Leander (mp)</w:t>
            </w:r>
          </w:p>
        </w:tc>
      </w:tr>
      <w:tr w:rsidR="00000000" w:rsidRPr="00AE72CF">
        <w:trPr>
          <w:cantSplit/>
        </w:trPr>
        <w:tc>
          <w:tcPr>
            <w:tcW w:w="3046" w:type="dxa"/>
          </w:tcPr>
          <w:p w:rsidR="00D0288B" w:rsidRPr="00AE72CF" w:rsidRDefault="00D0288B">
            <w:pPr>
              <w:pStyle w:val="Underskrifter"/>
            </w:pPr>
            <w:r w:rsidRPr="00AE72CF">
              <w:t>Mats Pertoft (mp)</w:t>
            </w:r>
          </w:p>
        </w:tc>
        <w:tc>
          <w:tcPr>
            <w:tcW w:w="3046" w:type="dxa"/>
          </w:tcPr>
          <w:p w:rsidR="00D0288B" w:rsidRPr="00AE72CF" w:rsidRDefault="00D0288B">
            <w:pPr>
              <w:pStyle w:val="Underskrifter"/>
            </w:pPr>
            <w:r w:rsidRPr="00AE72CF">
              <w:t>Karin Svensson Smith (mp)</w:t>
            </w:r>
          </w:p>
        </w:tc>
      </w:tr>
    </w:tbl>
    <w:p w:rsidR="00D0288B" w:rsidRPr="00AE72CF" w:rsidRDefault="00D0288B">
      <w:pPr>
        <w:pStyle w:val="Normaltindrag"/>
      </w:pPr>
    </w:p>
    <w:sectPr w:rsidR="00D0288B" w:rsidRPr="00AE72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288B" w:rsidRPr="00AE72CF" w:rsidRDefault="00D0288B">
      <w:r w:rsidRPr="00AE72CF">
        <w:separator/>
      </w:r>
    </w:p>
  </w:endnote>
  <w:endnote w:type="continuationSeparator" w:id="0">
    <w:p w:rsidR="00D0288B" w:rsidRPr="00AE72CF" w:rsidRDefault="00D0288B">
      <w:r w:rsidRPr="00AE72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88B" w:rsidRPr="00AE72CF" w:rsidRDefault="00AE72CF">
    <w:pPr>
      <w:pStyle w:val="Sidfot"/>
    </w:pPr>
    <w:r w:rsidRPr="00AE72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71151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88B" w:rsidRDefault="00D0288B">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288B" w:rsidRDefault="00D0288B">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88B" w:rsidRPr="00AE72CF" w:rsidRDefault="00AE72CF">
    <w:pPr>
      <w:pStyle w:val="Sidfot"/>
    </w:pPr>
    <w:r w:rsidRPr="00AE72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18951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88B" w:rsidRDefault="00D0288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288B" w:rsidRDefault="00D0288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88B" w:rsidRPr="00AE72CF" w:rsidRDefault="00AE72CF">
    <w:pPr>
      <w:pStyle w:val="Sidfot"/>
    </w:pPr>
    <w:r w:rsidRPr="00AE72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54255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88B" w:rsidRDefault="00D028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288B" w:rsidRDefault="00D028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288B" w:rsidRPr="00AE72CF" w:rsidRDefault="00D0288B">
      <w:pPr>
        <w:pStyle w:val="Sidfot"/>
      </w:pPr>
    </w:p>
  </w:footnote>
  <w:footnote w:type="continuationSeparator" w:id="0">
    <w:p w:rsidR="00D0288B" w:rsidRPr="00AE72CF" w:rsidRDefault="00D0288B">
      <w:pPr>
        <w:pStyle w:val="Sidfot"/>
      </w:pPr>
    </w:p>
  </w:footnote>
  <w:footnote w:id="1">
    <w:p w:rsidR="00D0288B" w:rsidRPr="00AE72CF" w:rsidRDefault="00D0288B">
      <w:pPr>
        <w:pStyle w:val="Fotnotstext"/>
        <w:spacing w:before="0" w:line="200" w:lineRule="atLeast"/>
      </w:pPr>
      <w:r w:rsidRPr="00AE72CF">
        <w:rPr>
          <w:rStyle w:val="Fotnotsreferens"/>
          <w:sz w:val="19"/>
          <w:szCs w:val="19"/>
        </w:rPr>
        <w:footnoteRef/>
      </w:r>
      <w:r w:rsidRPr="00AE72CF">
        <w:t xml:space="preserve"> </w:t>
      </w:r>
      <w:r w:rsidRPr="00AE72CF">
        <w:rPr>
          <w:sz w:val="16"/>
          <w:szCs w:val="16"/>
        </w:rPr>
        <w:t>Se t.ex. de modellberäkningar som genomförts av ITPS 2008 på olika nivåer av utsläpp</w:t>
      </w:r>
      <w:r w:rsidRPr="00AE72CF">
        <w:rPr>
          <w:sz w:val="16"/>
          <w:szCs w:val="16"/>
        </w:rPr>
        <w:t>s</w:t>
      </w:r>
      <w:r w:rsidRPr="00AE72CF">
        <w:rPr>
          <w:sz w:val="16"/>
          <w:szCs w:val="16"/>
        </w:rPr>
        <w:t>krav på fordon.</w:t>
      </w:r>
    </w:p>
  </w:footnote>
  <w:footnote w:id="2">
    <w:p w:rsidR="00D0288B" w:rsidRPr="00AE72CF" w:rsidRDefault="00D0288B">
      <w:pPr>
        <w:pStyle w:val="Fotnotstext"/>
        <w:spacing w:before="0" w:line="200" w:lineRule="atLeast"/>
        <w:rPr>
          <w:sz w:val="16"/>
          <w:szCs w:val="16"/>
        </w:rPr>
      </w:pPr>
      <w:r w:rsidRPr="00AE72CF">
        <w:rPr>
          <w:rStyle w:val="Fotnotsreferens"/>
          <w:sz w:val="19"/>
          <w:szCs w:val="19"/>
        </w:rPr>
        <w:footnoteRef/>
      </w:r>
      <w:r w:rsidRPr="00AE72CF">
        <w:t xml:space="preserve"> </w:t>
      </w:r>
      <w:r w:rsidRPr="00AE72CF">
        <w:rPr>
          <w:sz w:val="16"/>
          <w:szCs w:val="16"/>
        </w:rPr>
        <w:t>Tvågradersmålet innebär att utsläppen av växthusgaser begränsas på en sådan nivå att temperaturökningen blir maximalt två grader.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88B" w:rsidRPr="00AE72CF" w:rsidRDefault="00AE72CF">
    <w:pPr>
      <w:pStyle w:val="Sidhuvud"/>
    </w:pPr>
    <w:r w:rsidRPr="00AE72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11120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88B" w:rsidRDefault="00D0288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288B" w:rsidRDefault="00D0288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88B" w:rsidRPr="00AE72CF" w:rsidRDefault="00AE72CF">
    <w:pPr>
      <w:pStyle w:val="Sidhuvud"/>
    </w:pPr>
    <w:r w:rsidRPr="00AE72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3885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88B" w:rsidRDefault="00D0288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288B" w:rsidRDefault="00D0288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88B" w:rsidRPr="00AE72CF" w:rsidRDefault="00D0288B">
    <w:pPr>
      <w:pStyle w:val="FSHNormal"/>
      <w:tabs>
        <w:tab w:val="right" w:pos="5840"/>
      </w:tabs>
    </w:pPr>
    <w:r w:rsidRPr="00AE72CF">
      <w:br/>
    </w:r>
    <w:r w:rsidRPr="00AE72CF">
      <w:fldChar w:fldCharType="begin" w:fldLock="1"/>
    </w:r>
    <w:r w:rsidRPr="00AE72CF">
      <w:instrText xml:space="preserve"> DOCPROPERTY</w:instrText>
    </w:r>
    <w:r w:rsidRPr="00AE72CF">
      <w:rPr>
        <w:sz w:val="18"/>
      </w:rPr>
      <w:instrText xml:space="preserve"> "YearUser" *\charformat </w:instrText>
    </w:r>
    <w:r w:rsidRPr="00AE72CF">
      <w:fldChar w:fldCharType="separate"/>
    </w:r>
    <w:r w:rsidRPr="00AE72CF">
      <w:t>2008/09</w:t>
    </w:r>
    <w:r w:rsidRPr="00AE72CF">
      <w:fldChar w:fldCharType="end"/>
    </w:r>
    <w:r w:rsidRPr="00AE72CF">
      <w:t xml:space="preserve"> </w:t>
    </w:r>
    <w:r w:rsidRPr="00AE72CF">
      <w:tab/>
      <w:t xml:space="preserve">mnr: </w:t>
    </w:r>
    <w:r w:rsidRPr="00AE72CF">
      <w:fldChar w:fldCharType="begin" w:fldLock="1"/>
    </w:r>
    <w:r w:rsidRPr="00AE72CF">
      <w:instrText xml:space="preserve"> DOCPROPERTY</w:instrText>
    </w:r>
    <w:r w:rsidRPr="00AE72CF">
      <w:rPr>
        <w:sz w:val="18"/>
      </w:rPr>
      <w:instrText xml:space="preserve"> "Motionsnummer" *\charformat </w:instrText>
    </w:r>
    <w:r w:rsidRPr="00AE72CF">
      <w:fldChar w:fldCharType="separate"/>
    </w:r>
    <w:r w:rsidRPr="00AE72CF">
      <w:t>Fi12</w:t>
    </w:r>
    <w:r w:rsidRPr="00AE72CF">
      <w:fldChar w:fldCharType="end"/>
    </w:r>
    <w:r w:rsidRPr="00AE72CF">
      <w:br/>
    </w:r>
    <w:r w:rsidRPr="00AE72CF">
      <w:fldChar w:fldCharType="begin" w:fldLock="1"/>
    </w:r>
    <w:r w:rsidRPr="00AE72CF">
      <w:instrText xml:space="preserve"> DOCPROPERTY</w:instrText>
    </w:r>
    <w:r w:rsidRPr="00AE72CF">
      <w:rPr>
        <w:sz w:val="18"/>
      </w:rPr>
      <w:instrText xml:space="preserve"> "Samling" *\charformat </w:instrText>
    </w:r>
    <w:r w:rsidRPr="00AE72CF">
      <w:fldChar w:fldCharType="end"/>
    </w:r>
    <w:r w:rsidRPr="00AE72CF">
      <w:tab/>
      <w:t xml:space="preserve">pnr: </w:t>
    </w:r>
    <w:r w:rsidRPr="00AE72CF">
      <w:fldChar w:fldCharType="begin" w:fldLock="1"/>
    </w:r>
    <w:r w:rsidRPr="00AE72CF">
      <w:instrText xml:space="preserve"> DOCPROPERTY</w:instrText>
    </w:r>
    <w:r w:rsidRPr="00AE72CF">
      <w:rPr>
        <w:sz w:val="18"/>
      </w:rPr>
      <w:instrText xml:space="preserve"> "Partinummer" *\charformat </w:instrText>
    </w:r>
    <w:r w:rsidRPr="00AE72CF">
      <w:fldChar w:fldCharType="separate"/>
    </w:r>
    <w:r w:rsidRPr="00AE72CF">
      <w:t>mp25</w:t>
    </w:r>
    <w:r w:rsidRPr="00AE72CF">
      <w:fldChar w:fldCharType="end"/>
    </w:r>
  </w:p>
  <w:p w:rsidR="00D0288B" w:rsidRPr="00AE72CF" w:rsidRDefault="00D0288B">
    <w:pPr>
      <w:pStyle w:val="FSHRub1"/>
    </w:pPr>
    <w:r w:rsidRPr="00AE72CF">
      <w:t>Motion till riksdagen</w:t>
    </w:r>
    <w:r w:rsidRPr="00AE72CF">
      <w:br/>
    </w:r>
    <w:r w:rsidRPr="00AE72CF">
      <w:fldChar w:fldCharType="begin" w:fldLock="1"/>
    </w:r>
    <w:r w:rsidRPr="00AE72CF">
      <w:instrText xml:space="preserve"> DOCPROPERTY "YearUser" *\charformat </w:instrText>
    </w:r>
    <w:r w:rsidRPr="00AE72CF">
      <w:fldChar w:fldCharType="separate"/>
    </w:r>
    <w:r w:rsidRPr="00AE72CF">
      <w:t>2008/09</w:t>
    </w:r>
    <w:r w:rsidRPr="00AE72CF">
      <w:fldChar w:fldCharType="end"/>
    </w:r>
    <w:r w:rsidRPr="00AE72CF">
      <w:t>:</w:t>
    </w:r>
    <w:r w:rsidRPr="00AE72CF">
      <w:fldChar w:fldCharType="begin" w:fldLock="1"/>
    </w:r>
    <w:r w:rsidRPr="00AE72CF">
      <w:instrText xml:space="preserve"> DOCPROPERTY "Motionsnummer" *\charformat </w:instrText>
    </w:r>
    <w:r w:rsidRPr="00AE72CF">
      <w:fldChar w:fldCharType="separate"/>
    </w:r>
    <w:r w:rsidRPr="00AE72CF">
      <w:t>Fi12</w:t>
    </w:r>
    <w:r w:rsidRPr="00AE72CF">
      <w:fldChar w:fldCharType="end"/>
    </w:r>
  </w:p>
  <w:p w:rsidR="00D0288B" w:rsidRPr="00AE72CF" w:rsidRDefault="00D0288B">
    <w:pPr>
      <w:pStyle w:val="FSHNormalS5"/>
    </w:pPr>
    <w:r w:rsidRPr="00AE72CF">
      <w:fldChar w:fldCharType="begin" w:fldLock="1"/>
    </w:r>
    <w:r w:rsidRPr="00AE72CF">
      <w:instrText xml:space="preserve"> DOCPROPERTY "MotionarText" *\charformat </w:instrText>
    </w:r>
    <w:r w:rsidRPr="00AE72CF">
      <w:fldChar w:fldCharType="separate"/>
    </w:r>
    <w:r w:rsidRPr="00AE72CF">
      <w:t>av Mikaela Valtersson m.fl. (mp)</w:t>
    </w:r>
    <w:r w:rsidRPr="00AE72CF">
      <w:fldChar w:fldCharType="end"/>
    </w:r>
    <w:r w:rsidRPr="00AE72CF">
      <w:br/>
    </w:r>
    <w:r w:rsidRPr="00AE72CF">
      <w:fldChar w:fldCharType="begin" w:fldLock="1"/>
    </w:r>
    <w:r w:rsidRPr="00AE72CF">
      <w:instrText xml:space="preserve"> DOCPROPERTY "SvarFrasKort" *\charformat </w:instrText>
    </w:r>
    <w:r w:rsidRPr="00AE72CF">
      <w:fldChar w:fldCharType="separate"/>
    </w:r>
    <w:r w:rsidRPr="00AE72CF">
      <w:t>med anledning av prop. 2008/09:95</w:t>
    </w:r>
    <w:r w:rsidRPr="00AE72CF">
      <w:fldChar w:fldCharType="end"/>
    </w:r>
  </w:p>
  <w:p w:rsidR="00D0288B" w:rsidRPr="00AE72CF" w:rsidRDefault="00D0288B">
    <w:pPr>
      <w:pStyle w:val="FSHTitel"/>
    </w:pPr>
    <w:r w:rsidRPr="00AE72CF">
      <w:fldChar w:fldCharType="begin" w:fldLock="1"/>
    </w:r>
    <w:r w:rsidRPr="00AE72CF">
      <w:instrText xml:space="preserve"> DOCPROPERTY</w:instrText>
    </w:r>
    <w:r w:rsidRPr="00AE72CF">
      <w:rPr>
        <w:sz w:val="18"/>
      </w:rPr>
      <w:instrText xml:space="preserve"> "RubrikSvar" *\charformat </w:instrText>
    </w:r>
    <w:r w:rsidRPr="00AE72CF">
      <w:fldChar w:fldCharType="separate"/>
    </w:r>
    <w:r w:rsidRPr="00AE72CF">
      <w:t>Staten som huvudman för bolag med verksamhet avseende forskning och utveckling och annan verksamhet inom fordonsklustret m.m.</w:t>
    </w:r>
    <w:r w:rsidRPr="00AE72CF">
      <w:fldChar w:fldCharType="end"/>
    </w:r>
  </w:p>
  <w:p w:rsidR="00D0288B" w:rsidRPr="00AE72CF" w:rsidRDefault="00D0288B">
    <w:pPr>
      <w:pStyle w:val="Normal00"/>
    </w:pPr>
  </w:p>
  <w:p w:rsidR="00D0288B" w:rsidRPr="00AE72CF" w:rsidRDefault="00D028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312E44"/>
    <w:multiLevelType w:val="hybridMultilevel"/>
    <w:tmpl w:val="27460B74"/>
    <w:lvl w:ilvl="0" w:tplc="041D0011">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A9C66DB"/>
    <w:multiLevelType w:val="hybridMultilevel"/>
    <w:tmpl w:val="A1106C4A"/>
    <w:lvl w:ilvl="0" w:tplc="9B14CE2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98826A2"/>
    <w:multiLevelType w:val="hybridMultilevel"/>
    <w:tmpl w:val="8B12DDC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42171106">
    <w:abstractNumId w:val="8"/>
  </w:num>
  <w:num w:numId="2" w16cid:durableId="454982431">
    <w:abstractNumId w:val="9"/>
  </w:num>
  <w:num w:numId="3" w16cid:durableId="722558212">
    <w:abstractNumId w:val="8"/>
  </w:num>
  <w:num w:numId="4" w16cid:durableId="1028140130">
    <w:abstractNumId w:val="9"/>
  </w:num>
  <w:num w:numId="5" w16cid:durableId="1863980498">
    <w:abstractNumId w:val="14"/>
  </w:num>
  <w:num w:numId="6" w16cid:durableId="1407267860">
    <w:abstractNumId w:val="10"/>
  </w:num>
  <w:num w:numId="7" w16cid:durableId="489255204">
    <w:abstractNumId w:val="12"/>
  </w:num>
  <w:num w:numId="8" w16cid:durableId="1246918275">
    <w:abstractNumId w:val="13"/>
  </w:num>
  <w:num w:numId="9" w16cid:durableId="1574195476">
    <w:abstractNumId w:val="8"/>
  </w:num>
  <w:num w:numId="10" w16cid:durableId="649675286">
    <w:abstractNumId w:val="3"/>
  </w:num>
  <w:num w:numId="11" w16cid:durableId="2145153551">
    <w:abstractNumId w:val="2"/>
  </w:num>
  <w:num w:numId="12" w16cid:durableId="1733191618">
    <w:abstractNumId w:val="1"/>
  </w:num>
  <w:num w:numId="13" w16cid:durableId="1552841872">
    <w:abstractNumId w:val="0"/>
  </w:num>
  <w:num w:numId="14" w16cid:durableId="1937446452">
    <w:abstractNumId w:val="9"/>
  </w:num>
  <w:num w:numId="15" w16cid:durableId="2135977023">
    <w:abstractNumId w:val="7"/>
  </w:num>
  <w:num w:numId="16" w16cid:durableId="1755861295">
    <w:abstractNumId w:val="6"/>
  </w:num>
  <w:num w:numId="17" w16cid:durableId="801843345">
    <w:abstractNumId w:val="5"/>
  </w:num>
  <w:num w:numId="18" w16cid:durableId="64493220">
    <w:abstractNumId w:val="4"/>
  </w:num>
  <w:num w:numId="19" w16cid:durableId="1360162287">
    <w:abstractNumId w:val="11"/>
  </w:num>
  <w:num w:numId="20" w16cid:durableId="800924985">
    <w:abstractNumId w:val="15"/>
  </w:num>
  <w:num w:numId="21" w16cid:durableId="10243991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8-12-14"/>
    <w:docVar w:name="PersonGUIDs" w:val="{7C31CD86-53C7-4E1C-A073-157C1FC7DBDC},{DA08321F-F0BC-4060-A586-E39C9BA97177},{44E1179A-EAF6-4300-B094-8294DC01CCC9},{89ABCACB-191A-460E-9D0D-F493EEE6F9F1},{EC49A5C4-EF8B-4128-8058-67D1E519C3AA},{0F87DCE8-E845-4A82-8576-72C9B4F36723},{56D06B6F-3AC6-4A0C-8BA9-48CDB569EBA6}"/>
  </w:docVars>
  <w:rsids>
    <w:rsidRoot w:val="0006101D"/>
    <w:rsid w:val="0006101D"/>
    <w:rsid w:val="00AE72CF"/>
    <w:rsid w:val="00D028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1DB0D0-8136-428D-A4A6-80415856F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1148</Words>
  <Characters>6836</Characters>
  <Application>Microsoft Office Word</Application>
  <DocSecurity>4</DocSecurity>
  <Lines>128</Lines>
  <Paragraphs>38</Paragraphs>
  <ScaleCrop>false</ScaleCrop>
  <HeadingPairs>
    <vt:vector size="2" baseType="variant">
      <vt:variant>
        <vt:lpstr>Rubrik</vt:lpstr>
      </vt:variant>
      <vt:variant>
        <vt:i4>1</vt:i4>
      </vt:variant>
    </vt:vector>
  </HeadingPairs>
  <TitlesOfParts>
    <vt:vector size="1" baseType="lpstr">
      <vt:lpstr>mp025</vt:lpstr>
    </vt:vector>
  </TitlesOfParts>
  <Company>Riksdagen</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mp025</dc:title>
  <dc:subject>mp025</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2008-12-18T10:32:00Z</cp:lastPrinted>
  <dcterms:created xsi:type="dcterms:W3CDTF">2025-12-17T14:51:00Z</dcterms:created>
  <dcterms:modified xsi:type="dcterms:W3CDTF">2025-12-17T14:51:00Z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mot2000_496_2008-12-14</vt:lpwstr>
  </property>
  <property fmtid="{D5CDD505-2E9C-101B-9397-08002B2CF9AE}" pid="3" name="version">
    <vt:lpwstr>mot2000_496_2008-12-14</vt:lpwstr>
  </property>
  <property fmtid="{D5CDD505-2E9C-101B-9397-08002B2CF9AE}" pid="4" name="dokumenttyp">
    <vt:lpwstr>motion</vt:lpwstr>
  </property>
  <property fmtid="{D5CDD505-2E9C-101B-9397-08002B2CF9AE}" pid="5" name="Sekr">
    <vt:lpwstr>FL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2008/09:95 Staten som huvudman för bolag med verksamhet avseende forskning och utveckling och annan verksamhet inom fordonsklustret m.m.</vt:lpwstr>
  </property>
  <property fmtid="{D5CDD505-2E9C-101B-9397-08002B2CF9AE}" pid="11" name="SvarFrasKort">
    <vt:lpwstr>med anledning av prop. 2008/09:95</vt:lpwstr>
  </property>
  <property fmtid="{D5CDD505-2E9C-101B-9397-08002B2CF9AE}" pid="12" name="Svar">
    <vt:lpwstr>Proposition</vt:lpwstr>
  </property>
  <property fmtid="{D5CDD505-2E9C-101B-9397-08002B2CF9AE}" pid="13" name="SvarNr">
    <vt:lpwstr>2008/09:95</vt:lpwstr>
  </property>
  <property fmtid="{D5CDD505-2E9C-101B-9397-08002B2CF9AE}" pid="14" name="RubrikSvar">
    <vt:lpwstr>Staten som huvudman för bolag med verksamhet avseende forskning och utveckling och annan verksamhet inom fordonsklustret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Mikaela Valtersson m.fl. (mp)</vt:lpwstr>
  </property>
  <property fmtid="{D5CDD505-2E9C-101B-9397-08002B2CF9AE}" pid="26" name="MotionarLista">
    <vt:lpwstr>Valtersson, Mikaela (mp)\Holm, Ulf (mp)\Ceballos, Bodil (mp)\Ericson, Gunvor G (mp)\Leander, Helena (mp)\Pertoft, Mats (mp)\Svensson Smith, Karin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Mikaela Valtersson (mp), Ulf Holm (mp), Bodil Ceballos (mp), Gunvor G Ericson (mp), Helena Leander (mp), Mats Pertoft (mp), Karin Svensson Smith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Fi12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december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20082009000001090112000000250075</vt:lpwstr>
  </property>
  <property fmtid="{D5CDD505-2E9C-101B-9397-08002B2CF9AE}" pid="47" name="datum">
    <vt:lpwstr>081215</vt:lpwstr>
  </property>
  <property fmtid="{D5CDD505-2E9C-101B-9397-08002B2CF9AE}" pid="48" name="avsändar-e-post">
    <vt:lpwstr>magnus.lindgren@riksdagen.se</vt:lpwstr>
  </property>
  <property fmtid="{D5CDD505-2E9C-101B-9397-08002B2CF9AE}" pid="49" name="id">
    <vt:lpwstr>20082009000001090112000000250075</vt:lpwstr>
  </property>
  <property fmtid="{D5CDD505-2E9C-101B-9397-08002B2CF9AE}" pid="50" name="nummer">
    <vt:lpwstr>12</vt:lpwstr>
  </property>
  <property fmtid="{D5CDD505-2E9C-101B-9397-08002B2CF9AE}" pid="51" name="utskottsbeteckning">
    <vt:lpwstr>Fi</vt:lpwstr>
  </property>
  <property fmtid="{D5CDD505-2E9C-101B-9397-08002B2CF9AE}" pid="52" name="GlobalUID">
    <vt:lpwstr>{B40E5952-BB64-415F-81FD-537C87038ABF}</vt:lpwstr>
  </property>
  <property fmtid="{D5CDD505-2E9C-101B-9397-08002B2CF9AE}" pid="53" name="Överföringar">
    <vt:i4>0</vt:i4>
  </property>
  <property fmtid="{D5CDD505-2E9C-101B-9397-08002B2CF9AE}" pid="54" name="Checksum">
    <vt:lpwstr>*1012590530538*</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20:02:14.843</vt:lpwstr>
  </property>
  <property fmtid="{D5CDD505-2E9C-101B-9397-08002B2CF9AE}" pid="58" name="urixGuid">
    <vt:lpwstr>{786B91EB-8F7E-4AC3-BFE2-41BEC2966DA2}</vt:lpwstr>
  </property>
</Properties>
</file>