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2015/16</w:t>
      </w:r>
      <w:bookmarkEnd w:id="0"/>
      <w:r>
        <w:t>:</w:t>
      </w:r>
      <w:bookmarkStart w:id="1" w:name="DocumentNumber"/>
      <w:r>
        <w:t>96</w:t>
      </w:r>
      <w:bookmarkEnd w:id="1"/>
    </w:p>
    <w:p w:rsidR="006E04A4">
      <w:pPr>
        <w:pStyle w:val="Date"/>
        <w:outlineLvl w:val="0"/>
      </w:pPr>
      <w:bookmarkStart w:id="2" w:name="DocumentDate"/>
      <w:r>
        <w:t>Torsdagen den 21 april 2016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12.00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r>
              <w:t>14.00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Statsministerns frågestund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r>
              <w:t>16.00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subsidiaritetsprövningar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2015/16:30 Tisdagen den 5 april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2015/16:31 Tisdagen den 19 april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MJU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fördröjda svar på interpellationer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2015/16:531 av Niklas Wykman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Statliga bankgarantier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2015/16:548 av Carina Herrstedt (SD)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LSS-utredningen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faktapromemoria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2015/16:FPM73 Viseringsfrihet för Georgien </w:t>
            </w:r>
            <w:r>
              <w:rPr>
                <w:i/>
                <w:iCs/>
                <w:rtl w:val="0"/>
              </w:rPr>
              <w:t>KOM(2016) 142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SfU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Proposition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2015/16:148 Kvarstad på bankmedel inom EU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CU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"/>
              <w:keepNext/>
            </w:pPr>
            <w:r>
              <w:rPr>
                <w:rtl w:val="0"/>
              </w:rPr>
              <w:t>Ärenden för avgörande kl. 16.00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Reservationer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/>
        </w:tc>
        <w:tc>
          <w:tcPr>
            <w:tcW w:w="6663" w:type="dxa"/>
          </w:tcPr>
          <w:p w:rsidR="006E04A4" w:rsidP="000326E3">
            <w:pPr>
              <w:pStyle w:val="Subtitle"/>
            </w:pPr>
            <w:r>
              <w:t xml:space="preserve"> </w:t>
            </w:r>
          </w:p>
          <w:p w:rsidR="006E04A4" w:rsidP="000326E3">
            <w:pPr>
              <w:pStyle w:val="Subtitle"/>
            </w:pPr>
            <w:r>
              <w:rPr>
                <w:rtl w:val="0"/>
              </w:rPr>
              <w:t>Tidigare slutdebatterade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Konstitutionsutskottets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2015/16:KU13 Frågor om rösträtt, valsystem m.m.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3 res. (SD, V)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2015/16:KU14 Vallagsfrågor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 res. (M, SD)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2015/16:KU16 Författningsfrågor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11 res. (M, SD, V,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2015/16:KU18 Tryck- och yttrandefrihetsfrågor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3 res. (M, SD, C, L,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Skatteutskottets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2015/16:SkU17 Beskattning av företag, kapital och fastighet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14 res. (M, SD, C, V, L,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Finansutskottets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2015/16:FiU25 Statlig förvaltning och statistikfrågor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10 res. (M, SD, V, L,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debatt och avgörande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Miljö- och jordbruksutskottets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2015/16:MJU16 Djurskydd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4 res. (SD, V)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2015/16:MJU14 Vattenvård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11 res. (M, SD, C, V, L,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2015/16:MJU15 Livsmedelspolitik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11 res. (M, SD, C, L,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Rubriknr"/>
            </w:pPr>
            <w:r>
              <w:rPr>
                <w:rtl w:val="0"/>
              </w:rPr>
              <w:t>16</w:t>
            </w:r>
          </w:p>
        </w:tc>
        <w:tc>
          <w:tcPr>
            <w:tcW w:w="6663" w:type="dxa"/>
          </w:tcPr>
          <w:p w:rsidR="006E04A4" w:rsidP="000326E3">
            <w:pPr>
              <w:pStyle w:val="HuvudrubrikEnsam"/>
            </w:pPr>
            <w:r>
              <w:rPr>
                <w:rtl w:val="0"/>
              </w:rPr>
              <w:t>Statsministerns frågestund kl. 14.00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Torsdagen den 21 april 2016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6723c7cfd798c36389bb1045c9b7354d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98aeb66e78b2e81acff379f2e0e94d2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2016-04-21</SAFIR_Sammantradesdatum_Doc>
    <SAFIR_SammantradeID xmlns="C07A1A6C-0B19-41D9-BDF8-F523BA3921EB">b2354d13-1a92-4077-a186-a15d698d6c45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83E23CD-5C31-4008-B808-AC80EC84E15A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Torsdagen den 21 april 2016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