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61083">
        <w:tblPrEx>
          <w:tblCellMar>
            <w:top w:w="0" w:type="dxa"/>
            <w:bottom w:w="0" w:type="dxa"/>
          </w:tblCellMar>
        </w:tblPrEx>
        <w:trPr>
          <w:cantSplit/>
          <w:trHeight w:val="1720"/>
        </w:trPr>
        <w:tc>
          <w:tcPr>
            <w:tcW w:w="6024" w:type="dxa"/>
            <w:gridSpan w:val="2"/>
          </w:tcPr>
          <w:p w:rsidR="008770FC" w:rsidRPr="00A61083" w:rsidRDefault="008770FC">
            <w:pPr>
              <w:pStyle w:val="HuvudRubrik"/>
            </w:pPr>
            <w:r w:rsidRPr="00A61083">
              <w:t>Näringsutskottets betänkande</w:t>
            </w:r>
          </w:p>
          <w:p w:rsidR="008770FC" w:rsidRPr="00A61083" w:rsidRDefault="008770FC">
            <w:pPr>
              <w:pStyle w:val="HuvudRubrikRad2"/>
            </w:pPr>
            <w:bookmarkStart w:id="0" w:name="BetänkandeNr"/>
            <w:bookmarkEnd w:id="0"/>
            <w:r w:rsidRPr="00A61083">
              <w:t>2003/04:NU7</w:t>
            </w:r>
          </w:p>
        </w:tc>
        <w:tc>
          <w:tcPr>
            <w:tcW w:w="1418" w:type="dxa"/>
            <w:tcBorders>
              <w:bottom w:val="nil"/>
            </w:tcBorders>
          </w:tcPr>
          <w:p w:rsidR="008770FC" w:rsidRPr="00A61083" w:rsidRDefault="00A61083">
            <w:pPr>
              <w:spacing w:line="230" w:lineRule="auto"/>
              <w:jc w:val="center"/>
            </w:pPr>
            <w:r w:rsidRPr="00A6108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770FC" w:rsidRPr="00A61083" w:rsidRDefault="008770FC">
            <w:pPr>
              <w:pStyle w:val="Normaltindrag"/>
              <w:jc w:val="center"/>
            </w:pPr>
          </w:p>
          <w:p w:rsidR="008770FC" w:rsidRPr="00A61083" w:rsidRDefault="008770FC">
            <w:pPr>
              <w:pStyle w:val="StatusSida1"/>
            </w:pPr>
          </w:p>
          <w:p w:rsidR="008770FC" w:rsidRPr="00A61083" w:rsidRDefault="008770FC">
            <w:pPr>
              <w:pStyle w:val="UtskriftsdatumSida1"/>
              <w:framePr w:wrap="around"/>
            </w:pPr>
          </w:p>
        </w:tc>
      </w:tr>
      <w:tr w:rsidR="00000000" w:rsidRPr="00A61083">
        <w:tblPrEx>
          <w:tblCellMar>
            <w:top w:w="0" w:type="dxa"/>
            <w:bottom w:w="0" w:type="dxa"/>
          </w:tblCellMar>
        </w:tblPrEx>
        <w:trPr>
          <w:cantSplit/>
        </w:trPr>
        <w:tc>
          <w:tcPr>
            <w:tcW w:w="6024" w:type="dxa"/>
            <w:gridSpan w:val="2"/>
            <w:tcBorders>
              <w:bottom w:val="single" w:sz="4" w:space="0" w:color="auto"/>
            </w:tcBorders>
          </w:tcPr>
          <w:p w:rsidR="008770FC" w:rsidRPr="00A61083" w:rsidRDefault="008770FC">
            <w:pPr>
              <w:pStyle w:val="DokumentRubrik"/>
              <w:spacing w:after="60"/>
              <w:rPr>
                <w:noProof w:val="0"/>
              </w:rPr>
            </w:pPr>
            <w:bookmarkStart w:id="1" w:name="Huvudrubrik"/>
            <w:bookmarkEnd w:id="1"/>
            <w:r w:rsidRPr="00A61083">
              <w:rPr>
                <w:noProof w:val="0"/>
              </w:rPr>
              <w:t>Patent- och registreringsverkets organisation</w:t>
            </w:r>
          </w:p>
        </w:tc>
        <w:tc>
          <w:tcPr>
            <w:tcW w:w="1418" w:type="dxa"/>
            <w:tcBorders>
              <w:bottom w:val="nil"/>
            </w:tcBorders>
          </w:tcPr>
          <w:p w:rsidR="008770FC" w:rsidRPr="00A61083" w:rsidRDefault="008770FC"/>
        </w:tc>
      </w:tr>
      <w:tr w:rsidR="00000000" w:rsidRPr="00A61083">
        <w:tblPrEx>
          <w:tblCellMar>
            <w:top w:w="0" w:type="dxa"/>
            <w:bottom w:w="0" w:type="dxa"/>
          </w:tblCellMar>
        </w:tblPrEx>
        <w:trPr>
          <w:cantSplit/>
          <w:trHeight w:hRule="exact" w:val="360"/>
        </w:trPr>
        <w:tc>
          <w:tcPr>
            <w:tcW w:w="3012" w:type="dxa"/>
          </w:tcPr>
          <w:p w:rsidR="008770FC" w:rsidRPr="00A61083" w:rsidRDefault="008770FC"/>
        </w:tc>
        <w:tc>
          <w:tcPr>
            <w:tcW w:w="3012" w:type="dxa"/>
          </w:tcPr>
          <w:p w:rsidR="008770FC" w:rsidRPr="00A61083" w:rsidRDefault="008770FC"/>
        </w:tc>
        <w:tc>
          <w:tcPr>
            <w:tcW w:w="1418" w:type="dxa"/>
          </w:tcPr>
          <w:p w:rsidR="008770FC" w:rsidRPr="00A61083" w:rsidRDefault="008770FC"/>
        </w:tc>
      </w:tr>
    </w:tbl>
    <w:p w:rsidR="008770FC" w:rsidRPr="00A61083" w:rsidRDefault="008770FC">
      <w:pPr>
        <w:pStyle w:val="Rubrik1"/>
        <w:spacing w:after="120"/>
        <w:rPr>
          <w:noProof w:val="0"/>
        </w:rPr>
      </w:pPr>
      <w:bookmarkStart w:id="2" w:name="_Toc66760067"/>
      <w:r w:rsidRPr="00A61083">
        <w:rPr>
          <w:noProof w:val="0"/>
        </w:rPr>
        <w:t>Sammanfattning</w:t>
      </w:r>
      <w:bookmarkEnd w:id="2"/>
    </w:p>
    <w:p w:rsidR="008770FC" w:rsidRPr="00A61083" w:rsidRDefault="008770FC">
      <w:bookmarkStart w:id="3" w:name="TextStart"/>
      <w:bookmarkEnd w:id="3"/>
      <w:r w:rsidRPr="00A61083">
        <w:t>Utskottet tillstyrker enhälligt regeringens förslag (prop. 2003/04:34) om att Patent- och registreringsverket skall delas upp i två myndigheter. Den ena myndigheten skall ha hand om de verksamheter som för närvarande bedrivs vid patentavdelningen i Stockholm och vid varumärkesavdelningen i Söde</w:t>
      </w:r>
      <w:r w:rsidRPr="00A61083">
        <w:t>r</w:t>
      </w:r>
      <w:r w:rsidRPr="00A61083">
        <w:t>hamn och skall behålla namnet Patent- och registreringsverket. Den andra myndigheten – som skall benämnas Bolagsverket – skall ansvara för den verksamhet som för närvarande bedrivs vid bolagsavdelningen i Sundsvall. Den nya myndighetsstrukturen skall träda i kraft den 1 juli 2004.</w:t>
      </w:r>
    </w:p>
    <w:p w:rsidR="008770FC" w:rsidRPr="00A61083" w:rsidRDefault="008770FC">
      <w:pPr>
        <w:pStyle w:val="Normaltindrag"/>
      </w:pPr>
      <w:r w:rsidRPr="00A61083">
        <w:t>Utskottet ser ett stort värde i att beslut om ändrad myndighetsstruktur kan fattas i politisk enighet. Detta borgar för stabilitet, vilket för företagandet och marknadens funktion är av central betydelse. I två motioner som väckt</w:t>
      </w:r>
      <w:r w:rsidRPr="00A61083">
        <w:t>s med anledning av propositionen framförs olika synpunkter på regeringens förslag. Det rör sig om effektiviseringsvinster, företagens administrativa börda, åte</w:t>
      </w:r>
      <w:r w:rsidRPr="00A61083">
        <w:t>r</w:t>
      </w:r>
      <w:r w:rsidRPr="00A61083">
        <w:t>rapportering till riksdagen, lokalisering av myndigheterna, tillhandahållande av service till företagen, m.m. Utskottet redovisar hur regeringen avser att hant</w:t>
      </w:r>
      <w:r w:rsidRPr="00A61083">
        <w:t>e</w:t>
      </w:r>
      <w:r w:rsidRPr="00A61083">
        <w:t>ra de olika frågorna och avstyrker därmed motionerna.</w:t>
      </w:r>
    </w:p>
    <w:p w:rsidR="008770FC" w:rsidRPr="00A61083" w:rsidRDefault="008770FC">
      <w:pPr>
        <w:pStyle w:val="Normaltindrag"/>
      </w:pPr>
    </w:p>
    <w:p w:rsidR="008770FC" w:rsidRPr="00A61083" w:rsidRDefault="008770FC">
      <w:pPr>
        <w:pStyle w:val="Normaltindrag"/>
      </w:pPr>
    </w:p>
    <w:p w:rsidR="008770FC" w:rsidRPr="00A61083" w:rsidRDefault="008770FC">
      <w:pPr>
        <w:pStyle w:val="Normaltindrag"/>
        <w:sectPr w:rsidR="00000000" w:rsidRPr="00A6108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770FC" w:rsidRPr="00A61083" w:rsidRDefault="008770FC">
      <w:pPr>
        <w:pStyle w:val="Rubrik1"/>
        <w:spacing w:after="360"/>
        <w:rPr>
          <w:noProof w:val="0"/>
        </w:rPr>
      </w:pPr>
      <w:bookmarkStart w:id="4" w:name="_Toc66760068"/>
      <w:r w:rsidRPr="00A61083">
        <w:rPr>
          <w:noProof w:val="0"/>
        </w:rPr>
        <w:lastRenderedPageBreak/>
        <w:t>Innehållsförteckning</w:t>
      </w:r>
      <w:bookmarkEnd w:id="4"/>
    </w:p>
    <w:p w:rsidR="008770FC" w:rsidRPr="00A61083" w:rsidRDefault="008770FC">
      <w:pPr>
        <w:pStyle w:val="Innehll1"/>
      </w:pPr>
      <w:r w:rsidRPr="00A61083">
        <w:t>Sammanfattning</w:t>
      </w:r>
      <w:r w:rsidRPr="00A61083">
        <w:tab/>
        <w:t>1</w:t>
      </w:r>
    </w:p>
    <w:p w:rsidR="008770FC" w:rsidRPr="00A61083" w:rsidRDefault="008770FC">
      <w:pPr>
        <w:pStyle w:val="Innehll1"/>
      </w:pPr>
      <w:r w:rsidRPr="00A61083">
        <w:t>Innehållsförteckning</w:t>
      </w:r>
      <w:r w:rsidRPr="00A61083">
        <w:tab/>
        <w:t>2</w:t>
      </w:r>
    </w:p>
    <w:p w:rsidR="008770FC" w:rsidRPr="00A61083" w:rsidRDefault="008770FC">
      <w:pPr>
        <w:pStyle w:val="Innehll1"/>
      </w:pPr>
      <w:r w:rsidRPr="00A61083">
        <w:t>Utskottets förslag till riksdagsbeslut</w:t>
      </w:r>
      <w:r w:rsidRPr="00A61083">
        <w:tab/>
        <w:t>3</w:t>
      </w:r>
    </w:p>
    <w:p w:rsidR="008770FC" w:rsidRPr="00A61083" w:rsidRDefault="008770FC">
      <w:pPr>
        <w:pStyle w:val="Innehll1"/>
      </w:pPr>
      <w:r w:rsidRPr="00A61083">
        <w:t>Redogörelse för ärendet</w:t>
      </w:r>
      <w:r w:rsidRPr="00A61083">
        <w:tab/>
        <w:t>5</w:t>
      </w:r>
    </w:p>
    <w:p w:rsidR="008770FC" w:rsidRPr="00A61083" w:rsidRDefault="008770FC">
      <w:pPr>
        <w:pStyle w:val="Innehll2"/>
      </w:pPr>
      <w:r w:rsidRPr="00A61083">
        <w:t>Ärendet och dess beredning</w:t>
      </w:r>
      <w:r w:rsidRPr="00A61083">
        <w:tab/>
        <w:t>5</w:t>
      </w:r>
    </w:p>
    <w:p w:rsidR="008770FC" w:rsidRPr="00A61083" w:rsidRDefault="008770FC">
      <w:pPr>
        <w:pStyle w:val="Innehll2"/>
      </w:pPr>
      <w:r w:rsidRPr="00A61083">
        <w:t>Propositionens huvudsakliga innehåll</w:t>
      </w:r>
      <w:r w:rsidRPr="00A61083">
        <w:tab/>
        <w:t>5</w:t>
      </w:r>
    </w:p>
    <w:p w:rsidR="008770FC" w:rsidRPr="00A61083" w:rsidRDefault="008770FC">
      <w:pPr>
        <w:pStyle w:val="Innehll1"/>
      </w:pPr>
      <w:r w:rsidRPr="00A61083">
        <w:t>Utskottets överväganden</w:t>
      </w:r>
      <w:r w:rsidRPr="00A61083">
        <w:tab/>
        <w:t>6</w:t>
      </w:r>
    </w:p>
    <w:p w:rsidR="008770FC" w:rsidRPr="00A61083" w:rsidRDefault="008770FC">
      <w:pPr>
        <w:pStyle w:val="Innehll2"/>
      </w:pPr>
      <w:r w:rsidRPr="00A61083">
        <w:t>Propositionen</w:t>
      </w:r>
      <w:r w:rsidRPr="00A61083">
        <w:tab/>
        <w:t>6</w:t>
      </w:r>
    </w:p>
    <w:p w:rsidR="008770FC" w:rsidRPr="00A61083" w:rsidRDefault="008770FC">
      <w:pPr>
        <w:pStyle w:val="Innehll3"/>
      </w:pPr>
      <w:r w:rsidRPr="00A61083">
        <w:t>Patent- och registreringsverkets nuvarande organisation</w:t>
      </w:r>
      <w:r w:rsidRPr="00A61083">
        <w:tab/>
        <w:t>6</w:t>
      </w:r>
    </w:p>
    <w:p w:rsidR="008770FC" w:rsidRPr="00A61083" w:rsidRDefault="008770FC">
      <w:pPr>
        <w:pStyle w:val="Innehll3"/>
      </w:pPr>
      <w:r w:rsidRPr="00A61083">
        <w:t>Uppdelning av PRV i ett patentverk och ett bolagsverk</w:t>
      </w:r>
      <w:r w:rsidRPr="00A61083">
        <w:tab/>
        <w:t>7</w:t>
      </w:r>
    </w:p>
    <w:p w:rsidR="008770FC" w:rsidRPr="00A61083" w:rsidRDefault="008770FC">
      <w:pPr>
        <w:pStyle w:val="Innehll2"/>
      </w:pPr>
      <w:r w:rsidRPr="00A61083">
        <w:t>Motionerna</w:t>
      </w:r>
      <w:r w:rsidRPr="00A61083">
        <w:tab/>
        <w:t>9</w:t>
      </w:r>
    </w:p>
    <w:p w:rsidR="008770FC" w:rsidRPr="00A61083" w:rsidRDefault="008770FC">
      <w:pPr>
        <w:pStyle w:val="Innehll2"/>
      </w:pPr>
      <w:r w:rsidRPr="00A61083">
        <w:rPr>
          <w:snapToGrid w:val="0"/>
        </w:rPr>
        <w:t>Vissa kompletterande uppgifter</w:t>
      </w:r>
      <w:r w:rsidRPr="00A61083">
        <w:tab/>
        <w:t>10</w:t>
      </w:r>
    </w:p>
    <w:p w:rsidR="008770FC" w:rsidRPr="00A61083" w:rsidRDefault="008770FC">
      <w:pPr>
        <w:pStyle w:val="Innehll3"/>
      </w:pPr>
      <w:r w:rsidRPr="00A61083">
        <w:rPr>
          <w:snapToGrid w:val="0"/>
        </w:rPr>
        <w:t>Utredning om en ny myndighet för företagsregistrering</w:t>
      </w:r>
      <w:r w:rsidRPr="00A61083">
        <w:tab/>
        <w:t>10</w:t>
      </w:r>
    </w:p>
    <w:p w:rsidR="008770FC" w:rsidRPr="00A61083" w:rsidRDefault="008770FC">
      <w:pPr>
        <w:pStyle w:val="Innehll3"/>
      </w:pPr>
      <w:r w:rsidRPr="00A61083">
        <w:rPr>
          <w:snapToGrid w:val="0"/>
        </w:rPr>
        <w:t>Vissa övriga uppgifter</w:t>
      </w:r>
      <w:r w:rsidRPr="00A61083">
        <w:tab/>
        <w:t>11</w:t>
      </w:r>
    </w:p>
    <w:p w:rsidR="008770FC" w:rsidRPr="00A61083" w:rsidRDefault="008770FC">
      <w:pPr>
        <w:pStyle w:val="Innehll2"/>
      </w:pPr>
      <w:r w:rsidRPr="00A61083">
        <w:t>Utskottets ställningstagande</w:t>
      </w:r>
      <w:r w:rsidRPr="00A61083">
        <w:tab/>
        <w:t>13</w:t>
      </w:r>
    </w:p>
    <w:p w:rsidR="008770FC" w:rsidRPr="00A61083" w:rsidRDefault="008770FC">
      <w:pPr>
        <w:pStyle w:val="Innehll1"/>
        <w:spacing w:before="125"/>
      </w:pPr>
      <w:r w:rsidRPr="00A61083">
        <w:t>Bilagor</w:t>
      </w:r>
    </w:p>
    <w:p w:rsidR="008770FC" w:rsidRPr="00A61083" w:rsidRDefault="008770FC">
      <w:pPr>
        <w:pStyle w:val="Innehll1"/>
      </w:pPr>
      <w:r w:rsidRPr="00A61083">
        <w:t>1. Förteckning över behandlade förslag</w:t>
      </w:r>
      <w:r w:rsidRPr="00A61083">
        <w:tab/>
        <w:t>16</w:t>
      </w:r>
    </w:p>
    <w:p w:rsidR="008770FC" w:rsidRPr="00A61083" w:rsidRDefault="008770FC">
      <w:pPr>
        <w:pStyle w:val="Innehll1"/>
      </w:pPr>
      <w:r w:rsidRPr="00A61083">
        <w:t>2. Regeringens lagförslag</w:t>
      </w:r>
      <w:r w:rsidRPr="00A61083">
        <w:tab/>
        <w:t>18</w:t>
      </w:r>
    </w:p>
    <w:p w:rsidR="008770FC" w:rsidRPr="00A61083" w:rsidRDefault="008770FC">
      <w:pPr>
        <w:pStyle w:val="Innehll1"/>
      </w:pPr>
      <w:r w:rsidRPr="00A61083">
        <w:t>3. Av utskottet föreslagna ändringar i regeringens lagförslag</w:t>
      </w:r>
      <w:r w:rsidRPr="00A61083">
        <w:tab/>
        <w:t>39</w:t>
      </w:r>
    </w:p>
    <w:p w:rsidR="008770FC" w:rsidRPr="00A61083" w:rsidRDefault="008770FC">
      <w:pPr>
        <w:pStyle w:val="Innehll2"/>
      </w:pPr>
    </w:p>
    <w:p w:rsidR="008770FC" w:rsidRPr="00A61083" w:rsidRDefault="008770FC"/>
    <w:p w:rsidR="008770FC" w:rsidRPr="00A61083" w:rsidRDefault="008770FC">
      <w:pPr>
        <w:pStyle w:val="Normaltindrag"/>
        <w:sectPr w:rsidR="00000000" w:rsidRPr="00A6108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770FC" w:rsidRPr="00A61083" w:rsidRDefault="008770FC">
      <w:pPr>
        <w:pStyle w:val="Rubrik1"/>
        <w:spacing w:after="360"/>
        <w:rPr>
          <w:noProof w:val="0"/>
        </w:rPr>
      </w:pPr>
      <w:bookmarkStart w:id="5" w:name="_Toc66760069"/>
      <w:r w:rsidRPr="00A61083">
        <w:rPr>
          <w:noProof w:val="0"/>
        </w:rPr>
        <w:t>Utskottets förslag till riksdagsbeslut</w:t>
      </w:r>
      <w:bookmarkEnd w:id="5"/>
    </w:p>
    <w:p w:rsidR="008770FC" w:rsidRPr="00A61083" w:rsidRDefault="008770FC">
      <w:pPr>
        <w:pStyle w:val="Frslagspunkt"/>
        <w:spacing w:before="0"/>
        <w:rPr>
          <w:noProof w:val="0"/>
        </w:rPr>
      </w:pPr>
      <w:r w:rsidRPr="00A61083">
        <w:rPr>
          <w:noProof w:val="0"/>
        </w:rPr>
        <w:t>1.</w:t>
      </w:r>
      <w:r w:rsidRPr="00A61083">
        <w:rPr>
          <w:noProof w:val="0"/>
        </w:rPr>
        <w:tab/>
        <w:t>Patent- och registreringsverkets organisation</w:t>
      </w:r>
    </w:p>
    <w:p w:rsidR="008770FC" w:rsidRPr="00A61083" w:rsidRDefault="008770FC">
      <w:pPr>
        <w:pStyle w:val="Frslagstext"/>
      </w:pPr>
      <w:r w:rsidRPr="00A61083">
        <w:t>a) Riksdagen antar regeringens förslag till lag om ändring i delgivning</w:t>
      </w:r>
      <w:r w:rsidRPr="00A61083">
        <w:t>s</w:t>
      </w:r>
      <w:r w:rsidRPr="00A61083">
        <w:t>lagen (1970:428). Därmed bifaller riksdagen proposition 2003/04:34 punkt 1.</w:t>
      </w:r>
    </w:p>
    <w:p w:rsidR="008770FC" w:rsidRPr="00A61083" w:rsidRDefault="008770FC">
      <w:pPr>
        <w:pStyle w:val="Frslagstext"/>
      </w:pPr>
      <w:r w:rsidRPr="00A61083">
        <w:t>b) Riksdagen antar regeringens förslag till lag om ändring i firmalagen (1974:156). Därmed bifaller riksdagen proposition 2003/04:34 punkt 2.</w:t>
      </w:r>
    </w:p>
    <w:p w:rsidR="008770FC" w:rsidRPr="00A61083" w:rsidRDefault="008770FC">
      <w:pPr>
        <w:pStyle w:val="Frslagstext"/>
      </w:pPr>
      <w:r w:rsidRPr="00A61083">
        <w:t>c) Riksdagen antar regeringens förslag till lag om ändring i handelsr</w:t>
      </w:r>
      <w:r w:rsidRPr="00A61083">
        <w:t>e</w:t>
      </w:r>
      <w:r w:rsidRPr="00A61083">
        <w:t>gisterlagen (1974:157), dock med den redaktionella ändring av öve</w:t>
      </w:r>
      <w:r w:rsidRPr="00A61083">
        <w:t>r</w:t>
      </w:r>
      <w:r w:rsidRPr="00A61083">
        <w:t>gångsbestämmelsen som framgår av utskottets förslag i bilaga 3. Därmed bifaller riksdagen proposition 2003/04:34 punkt 3.</w:t>
      </w:r>
    </w:p>
    <w:p w:rsidR="008770FC" w:rsidRPr="00A61083" w:rsidRDefault="008770FC">
      <w:pPr>
        <w:pStyle w:val="Frslagstext"/>
      </w:pPr>
      <w:r w:rsidRPr="00A61083">
        <w:t>d) Riksdagen antar regeringens förslag till lag om ändring i lagen om sambruksföreningar (1975:417). Därmed bifaller riksdagen proposition 2003/04:34 punkt 4.</w:t>
      </w:r>
    </w:p>
    <w:p w:rsidR="008770FC" w:rsidRPr="00A61083" w:rsidRDefault="008770FC">
      <w:pPr>
        <w:pStyle w:val="Frslagstext"/>
      </w:pPr>
      <w:r w:rsidRPr="00A61083">
        <w:t>e) Riksdagen antar regeringens förslag till lag om ändring i lagen (1981: 131) om kallelse på okända borgenärer, dock med den redaktionella än</w:t>
      </w:r>
      <w:r w:rsidRPr="00A61083">
        <w:t>d</w:t>
      </w:r>
      <w:r w:rsidRPr="00A61083">
        <w:t>ring av övergångsbestämmelsen som framgår av utskottets förslag i bil</w:t>
      </w:r>
      <w:r w:rsidRPr="00A61083">
        <w:t>a</w:t>
      </w:r>
      <w:r w:rsidRPr="00A61083">
        <w:t>ga 3. Därmed bifaller riksd</w:t>
      </w:r>
      <w:r w:rsidRPr="00A61083">
        <w:t>a</w:t>
      </w:r>
      <w:r w:rsidRPr="00A61083">
        <w:t>gen proposition 2003/04:34 punkt 6.</w:t>
      </w:r>
    </w:p>
    <w:p w:rsidR="008770FC" w:rsidRPr="00A61083" w:rsidRDefault="008770FC">
      <w:pPr>
        <w:pStyle w:val="Frslagstext"/>
      </w:pPr>
      <w:r w:rsidRPr="00A61083">
        <w:t>f) Riksdagen antar regeringens förslag till lag om ändring i försäkringsr</w:t>
      </w:r>
      <w:r w:rsidRPr="00A61083">
        <w:t>ö</w:t>
      </w:r>
      <w:r w:rsidRPr="00A61083">
        <w:t>relselagen (1982:713), dock med den redaktionella ändring av öve</w:t>
      </w:r>
      <w:r w:rsidRPr="00A61083">
        <w:t>r</w:t>
      </w:r>
      <w:r w:rsidRPr="00A61083">
        <w:t>gångsbestämmelsen som framgår av utskottets förslag i bilaga 3. Därmed bifaller riksdagen proposition 2003/04:34 punkt 7.</w:t>
      </w:r>
    </w:p>
    <w:p w:rsidR="008770FC" w:rsidRPr="00A61083" w:rsidRDefault="008770FC">
      <w:pPr>
        <w:pStyle w:val="Frslagstext"/>
      </w:pPr>
      <w:r w:rsidRPr="00A61083">
        <w:t>g) Riksdagen antar regeringens förslag till lag om ändring i lagen (1985: 354) om förbud mot juridiskt eller ekonomiskt biträde i vissa fall. Dä</w:t>
      </w:r>
      <w:r w:rsidRPr="00A61083">
        <w:t>r</w:t>
      </w:r>
      <w:r w:rsidRPr="00A61083">
        <w:t>med bifaller riksdagen proposition 2003/04:34 punkt 8.</w:t>
      </w:r>
    </w:p>
    <w:p w:rsidR="008770FC" w:rsidRPr="00A61083" w:rsidRDefault="008770FC">
      <w:pPr>
        <w:pStyle w:val="Frslagstext"/>
      </w:pPr>
      <w:r w:rsidRPr="00A61083">
        <w:t>h) Riksdagen antar regeringens förslag till lag om ändring i lagen (1986: 436) om näringsförbud. Därmed bifaller riksdagen proposition 2003/04: 34 punkt 9.</w:t>
      </w:r>
    </w:p>
    <w:p w:rsidR="008770FC" w:rsidRPr="00A61083" w:rsidRDefault="008770FC">
      <w:pPr>
        <w:pStyle w:val="Frslagstext"/>
      </w:pPr>
      <w:r w:rsidRPr="00A61083">
        <w:t>i) Riksdagen antar regeringens förslag till lag om ändring i lagen (1987: 667) om ekonomiska föreningar, dock med den redaktionella ändring av övergångsbestämmelsen som framgår av utskottets förslag i bilaga 3. Därmed b</w:t>
      </w:r>
      <w:r w:rsidRPr="00A61083">
        <w:t>i</w:t>
      </w:r>
      <w:r w:rsidRPr="00A61083">
        <w:t>faller riksdagen proposition 2003/04:34 punkt 11.</w:t>
      </w:r>
    </w:p>
    <w:p w:rsidR="008770FC" w:rsidRPr="00A61083" w:rsidRDefault="008770FC">
      <w:pPr>
        <w:pStyle w:val="Frslagstext"/>
      </w:pPr>
      <w:r w:rsidRPr="00A61083">
        <w:t>j) Riksdagen antar regeringens förslag till lag om ändring i konkurslagen (1987:672). Därmed bifaller riksdagen proposition 2003/04:34 punkt 12.</w:t>
      </w:r>
    </w:p>
    <w:p w:rsidR="008770FC" w:rsidRPr="00A61083" w:rsidRDefault="008770FC">
      <w:pPr>
        <w:pStyle w:val="Frslagstext"/>
      </w:pPr>
      <w:r w:rsidRPr="00A61083">
        <w:t>k) Riksdagen antar regeringens förslag till lag om ändring i bostad</w:t>
      </w:r>
      <w:r w:rsidRPr="00A61083">
        <w:t>s</w:t>
      </w:r>
      <w:r w:rsidRPr="00A61083">
        <w:t>rättslagen (1991:614), dock med den redaktionella ändring av övergång</w:t>
      </w:r>
      <w:r w:rsidRPr="00A61083">
        <w:t>s</w:t>
      </w:r>
      <w:r w:rsidRPr="00A61083">
        <w:t>bestämmelsen som framgår av utskottets förslag i bilaga 3. Därmed b</w:t>
      </w:r>
      <w:r w:rsidRPr="00A61083">
        <w:t>i</w:t>
      </w:r>
      <w:r w:rsidRPr="00A61083">
        <w:t>faller riksdagen proposition 2003/04:34 punkt 13.</w:t>
      </w:r>
    </w:p>
    <w:p w:rsidR="008770FC" w:rsidRPr="00A61083" w:rsidRDefault="008770FC">
      <w:pPr>
        <w:pStyle w:val="Frslagstext"/>
      </w:pPr>
      <w:r w:rsidRPr="00A61083">
        <w:t>l) Riksdagen antar regeringens förslag till lag om ändring i lagen (1991: 615) om omregistrering av vissa bostadsföreningar till bostadsrättsför</w:t>
      </w:r>
      <w:r w:rsidRPr="00A61083">
        <w:t>e</w:t>
      </w:r>
      <w:r w:rsidRPr="00A61083">
        <w:t>ningar, dock med den redaktionella ändring av övergångsbestämmelsen som framgår av utskottets förslag i bilaga 3. Därmed bifaller riksdagen proposition 2003/04:34 punkt 14.</w:t>
      </w:r>
    </w:p>
    <w:p w:rsidR="008770FC" w:rsidRPr="00A61083" w:rsidRDefault="008770FC">
      <w:pPr>
        <w:pStyle w:val="Frslagstext"/>
      </w:pPr>
      <w:r w:rsidRPr="00A61083">
        <w:t>m) Riksdagen antar regeringens förslag till lag om ändring i lagen (1994: 1927) om europeiska ekonomiska intressegrupperingar, dock med den redaktionella ändring av övergångsbestämmelsen som framgår av u</w:t>
      </w:r>
      <w:r w:rsidRPr="00A61083">
        <w:t>t</w:t>
      </w:r>
      <w:r w:rsidRPr="00A61083">
        <w:t>skottets förslag i bilaga 3. Därmed bifaller riksdagen proposition 2003/04:34 punkt 16.</w:t>
      </w:r>
    </w:p>
    <w:p w:rsidR="008770FC" w:rsidRPr="00A61083" w:rsidRDefault="008770FC">
      <w:pPr>
        <w:pStyle w:val="Frslagstext"/>
      </w:pPr>
      <w:r w:rsidRPr="00A61083">
        <w:t>n) Riksdagen antar regeringens förslag till lag om ändring i årsredovi</w:t>
      </w:r>
      <w:r w:rsidRPr="00A61083">
        <w:t>s</w:t>
      </w:r>
      <w:r w:rsidRPr="00A61083">
        <w:t>ningslagen (1995:1554), dock med den redaktionella ändring av öve</w:t>
      </w:r>
      <w:r w:rsidRPr="00A61083">
        <w:t>r</w:t>
      </w:r>
      <w:r w:rsidRPr="00A61083">
        <w:t>gångsbestämmelsen som framgår av utskottets förslag i bilaga 3. Därmed bifaller riksdagen proposition 2003/04:34 punkt 17.</w:t>
      </w:r>
    </w:p>
    <w:p w:rsidR="008770FC" w:rsidRPr="00A61083" w:rsidRDefault="008770FC">
      <w:pPr>
        <w:pStyle w:val="Frslagstext"/>
      </w:pPr>
      <w:r w:rsidRPr="00A61083">
        <w:t>o) Riksdagen antar regeringens förslag till lag om ändring i lagen (1995: 1559) om årsredovisning i kreditinstitut och värdepappersbolag, dock med den redaktionella ändring av övergångsbestämmelsen som framgår av utskottets förslag i bilaga 3. Därmed bifaller riksdagen proposition 2003/04:34 punkt 18.</w:t>
      </w:r>
    </w:p>
    <w:p w:rsidR="008770FC" w:rsidRPr="00A61083" w:rsidRDefault="008770FC">
      <w:pPr>
        <w:pStyle w:val="Frslagstext"/>
      </w:pPr>
      <w:r w:rsidRPr="00A61083">
        <w:t>p) Riksdagen antar regeringens förslag till lag om ändring i lagen (1995: 1560) om årsredovisning i försäkringsföretag, dock med den redakti</w:t>
      </w:r>
      <w:r w:rsidRPr="00A61083">
        <w:t>o</w:t>
      </w:r>
      <w:r w:rsidRPr="00A61083">
        <w:t>nella ändring av övergångsbestämmelsen som framgår av utskottets fö</w:t>
      </w:r>
      <w:r w:rsidRPr="00A61083">
        <w:t>r</w:t>
      </w:r>
      <w:r w:rsidRPr="00A61083">
        <w:t>slag i bilaga 3. Därmed bifaller riksdagen proposition 2003/04:34 punkt 19.</w:t>
      </w:r>
    </w:p>
    <w:p w:rsidR="008770FC" w:rsidRPr="00A61083" w:rsidRDefault="008770FC">
      <w:pPr>
        <w:pStyle w:val="Frslagstext"/>
      </w:pPr>
      <w:r w:rsidRPr="00A61083">
        <w:t>q) Riksdagen antar regeringens förslag till lag om ändring i revisionsl</w:t>
      </w:r>
      <w:r w:rsidRPr="00A61083">
        <w:t>a</w:t>
      </w:r>
      <w:r w:rsidRPr="00A61083">
        <w:t>gen (1999:1079), dock med den redaktionella ändring av övergångsb</w:t>
      </w:r>
      <w:r w:rsidRPr="00A61083">
        <w:t>e</w:t>
      </w:r>
      <w:r w:rsidRPr="00A61083">
        <w:t>stämmelsen som framgår av utskottets förslag i bilaga 3. Därmed bifaller riksdagen prop</w:t>
      </w:r>
      <w:r w:rsidRPr="00A61083">
        <w:t>o</w:t>
      </w:r>
      <w:r w:rsidRPr="00A61083">
        <w:t>sition 2003/04:34 punkt 20.</w:t>
      </w:r>
    </w:p>
    <w:p w:rsidR="008770FC" w:rsidRPr="00A61083" w:rsidRDefault="008770FC">
      <w:pPr>
        <w:pStyle w:val="Frslagstext"/>
      </w:pPr>
      <w:r w:rsidRPr="00A61083">
        <w:t>r) Riksdagen antar regeringens förslag till lag om ändring i lagen (2002: 93) om kooperativ hyresrätt, dock med den redaktionella ändring av övergångsbestämmelsen som framgår av utskottets förslag i bilaga 3. Därmed bifaller riksdagen prop</w:t>
      </w:r>
      <w:r w:rsidRPr="00A61083">
        <w:t>o</w:t>
      </w:r>
      <w:r w:rsidRPr="00A61083">
        <w:t>sition 2003/04:34 punkt 21.</w:t>
      </w:r>
    </w:p>
    <w:p w:rsidR="008770FC" w:rsidRPr="00A61083" w:rsidRDefault="008770FC">
      <w:pPr>
        <w:pStyle w:val="Frslagstext"/>
      </w:pPr>
      <w:r w:rsidRPr="00A61083">
        <w:t>s) Riksdagen avslår motionerna 2003/04:N12 yrkandena 1–5 och 2003/04:N13 yrkandena 1–3.</w:t>
      </w:r>
    </w:p>
    <w:p w:rsidR="008770FC" w:rsidRPr="00A61083" w:rsidRDefault="008770FC">
      <w:pPr>
        <w:pStyle w:val="Normaltindrag"/>
      </w:pPr>
      <w:bookmarkStart w:id="6" w:name="RESPARTI001"/>
      <w:bookmarkStart w:id="7" w:name="Nästa_Hpunkt"/>
      <w:bookmarkEnd w:id="6"/>
      <w:bookmarkEnd w:id="7"/>
    </w:p>
    <w:p w:rsidR="008770FC" w:rsidRPr="00A61083" w:rsidRDefault="008770FC">
      <w:pPr>
        <w:pStyle w:val="Utskriftsdatum"/>
      </w:pPr>
      <w:r w:rsidRPr="00A61083">
        <w:t>Stockholm den 9 mars 2004</w:t>
      </w:r>
    </w:p>
    <w:p w:rsidR="008770FC" w:rsidRPr="00A61083" w:rsidRDefault="008770FC">
      <w:r w:rsidRPr="00A61083">
        <w:t>På näringsutskottets vägnar</w:t>
      </w:r>
    </w:p>
    <w:p w:rsidR="008770FC" w:rsidRPr="00A61083" w:rsidRDefault="008770FC">
      <w:pPr>
        <w:pStyle w:val="Ordfranden"/>
        <w:rPr>
          <w:noProof w:val="0"/>
        </w:rPr>
      </w:pPr>
      <w:bookmarkStart w:id="8" w:name="Ordförande"/>
      <w:bookmarkEnd w:id="8"/>
      <w:r w:rsidRPr="00A61083">
        <w:rPr>
          <w:noProof w:val="0"/>
        </w:rPr>
        <w:t xml:space="preserve">Marie Granlund </w:t>
      </w:r>
    </w:p>
    <w:p w:rsidR="008770FC" w:rsidRPr="00A61083" w:rsidRDefault="008770FC">
      <w:pPr>
        <w:pStyle w:val="Deltagare"/>
        <w:rPr>
          <w:noProof w:val="0"/>
        </w:rPr>
      </w:pPr>
      <w:bookmarkStart w:id="9" w:name="Deltagare"/>
      <w:bookmarkEnd w:id="9"/>
      <w:r w:rsidRPr="00A61083">
        <w:rPr>
          <w:noProof w:val="0"/>
        </w:rPr>
        <w:t>Följande ledamöter har deltagit i beslutet: Marie Granlund (s), Per Bill (m), Ingegerd Saarinen (mp), Sylvia Lindgren (s), Ann-Marie Fagerström (s), Karl Gustav Abramsson (s), Ulla Löfgren (m), Carina Adolfsson Elgestam (s), Yvonne Ångström (fp), Åsa Torstensson (c), Anne Ludvigsson (s), Anne-Marie Pålsson (m), Lars Johansson (s), Reynoldh Furustrand (s), Nyamko Sabuni (fp), Lars Lindén (kd) och Gunilla Wahlén (v).</w:t>
      </w:r>
    </w:p>
    <w:p w:rsidR="008770FC" w:rsidRPr="00A61083" w:rsidRDefault="008770FC">
      <w:pPr>
        <w:pStyle w:val="Normaltindrag"/>
      </w:pPr>
    </w:p>
    <w:p w:rsidR="008770FC" w:rsidRPr="00A61083" w:rsidRDefault="008770FC">
      <w:pPr>
        <w:pStyle w:val="Normaltindrag"/>
        <w:sectPr w:rsidR="00000000" w:rsidRPr="00A6108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770FC" w:rsidRPr="00A61083" w:rsidRDefault="008770FC">
      <w:pPr>
        <w:pStyle w:val="Rubrik1"/>
        <w:spacing w:after="360"/>
        <w:rPr>
          <w:noProof w:val="0"/>
        </w:rPr>
      </w:pPr>
      <w:bookmarkStart w:id="10" w:name="_Toc66760070"/>
      <w:r w:rsidRPr="00A61083">
        <w:rPr>
          <w:noProof w:val="0"/>
        </w:rPr>
        <w:t>Redogörelse för ärendet</w:t>
      </w:r>
      <w:bookmarkEnd w:id="10"/>
    </w:p>
    <w:p w:rsidR="008770FC" w:rsidRPr="00A61083" w:rsidRDefault="008770FC">
      <w:pPr>
        <w:pStyle w:val="Rubrik2"/>
        <w:spacing w:before="0"/>
      </w:pPr>
      <w:bookmarkStart w:id="11" w:name="_Toc66760071"/>
      <w:r w:rsidRPr="00A61083">
        <w:t>Ärendet och dess beredning</w:t>
      </w:r>
      <w:bookmarkEnd w:id="11"/>
    </w:p>
    <w:p w:rsidR="008770FC" w:rsidRPr="00A61083" w:rsidRDefault="008770FC">
      <w:r w:rsidRPr="00A61083">
        <w:t xml:space="preserve">I detta betänkande behandlas </w:t>
      </w:r>
    </w:p>
    <w:p w:rsidR="008770FC" w:rsidRPr="00A61083" w:rsidRDefault="008770FC">
      <w:pPr>
        <w:pStyle w:val="Normaltindrag"/>
      </w:pPr>
      <w:r w:rsidRPr="00A61083">
        <w:rPr>
          <w:i/>
        </w:rPr>
        <w:t>dels</w:t>
      </w:r>
      <w:r w:rsidRPr="00A61083">
        <w:t xml:space="preserve"> proposition 2003/04:34 om Patent- och registreringsverkets organis</w:t>
      </w:r>
      <w:r w:rsidRPr="00A61083">
        <w:t>a</w:t>
      </w:r>
      <w:r w:rsidRPr="00A61083">
        <w:t>tion såvitt avser punkterna 1–4, 6–9, 11–14 och 16–21,</w:t>
      </w:r>
    </w:p>
    <w:p w:rsidR="008770FC" w:rsidRPr="00A61083" w:rsidRDefault="008770FC">
      <w:pPr>
        <w:pStyle w:val="Normaltindrag"/>
      </w:pPr>
      <w:r w:rsidRPr="00A61083">
        <w:rPr>
          <w:i/>
        </w:rPr>
        <w:t>dels</w:t>
      </w:r>
      <w:r w:rsidRPr="00A61083">
        <w:t xml:space="preserve"> två motioner som väckts med anledning av propositionen.</w:t>
      </w:r>
    </w:p>
    <w:p w:rsidR="008770FC" w:rsidRPr="00A61083" w:rsidRDefault="008770FC">
      <w:r w:rsidRPr="00A61083">
        <w:t xml:space="preserve">Näringsutskottet har till finansutskottet överlämnat tre lagförslag i proposition 2003/04:34, nämligen punkt 5 avseende ändring i aktiebolagslagen (1975: 1385), punkt 10 avseende ändring i bankrörelselagen (1987:617) och punkt 15 avseende ändring i lagen (1992:160) om utländska filialer m.m. Dessa lagar är också föremål för ändringsförslag i proposition 2002/03:139 om reformerade regler för bank- och försäkringsrörelse, som riksdagen skall besluta om </w:t>
      </w:r>
      <w:r w:rsidRPr="00A61083">
        <w:t>senare under våren 2004 (bet. 2003/04:FiU15). För att uppnå en lagteknisk samordning mellan förslagen i den här aktuella propositionen 2003/04:34 och i proposition 2002/03:139 har näringsutskottet överlämnat de nämnda förslagen till finansutsko</w:t>
      </w:r>
      <w:r w:rsidRPr="00A61083">
        <w:t>t</w:t>
      </w:r>
      <w:r w:rsidRPr="00A61083">
        <w:t>tet.</w:t>
      </w:r>
    </w:p>
    <w:p w:rsidR="008770FC" w:rsidRPr="00A61083" w:rsidRDefault="008770FC">
      <w:pPr>
        <w:pStyle w:val="Rubrik2"/>
        <w:spacing w:before="375"/>
      </w:pPr>
      <w:bookmarkStart w:id="12" w:name="_Toc66760072"/>
      <w:r w:rsidRPr="00A61083">
        <w:t>Propositionens huvudsakliga innehåll</w:t>
      </w:r>
      <w:bookmarkEnd w:id="12"/>
    </w:p>
    <w:p w:rsidR="008770FC" w:rsidRPr="00A61083" w:rsidRDefault="008770FC">
      <w:r w:rsidRPr="00A61083">
        <w:t>Propositionen innehåller förslag som innebär att Patent- och registreringsve</w:t>
      </w:r>
      <w:r w:rsidRPr="00A61083">
        <w:t>r</w:t>
      </w:r>
      <w:r w:rsidRPr="00A61083">
        <w:t xml:space="preserve">kets organisation ändras så att delar av myndighetens verksamhet förs till en ny myndighet med uppgift att handlägga frågor om registrering av företag m.m. Den nya myndighetsstrukturen och de författningsändringar som krävs föreslås träda i kraft den 1 juli 2004. </w:t>
      </w:r>
    </w:p>
    <w:p w:rsidR="008770FC" w:rsidRPr="00A61083" w:rsidRDefault="008770FC"/>
    <w:p w:rsidR="008770FC" w:rsidRPr="00A61083" w:rsidRDefault="008770FC">
      <w:pPr>
        <w:pStyle w:val="Normaltindrag"/>
        <w:sectPr w:rsidR="00000000" w:rsidRPr="00A6108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770FC" w:rsidRPr="00A61083" w:rsidRDefault="008770FC">
      <w:pPr>
        <w:pStyle w:val="Rubrik1"/>
        <w:spacing w:after="360"/>
        <w:rPr>
          <w:noProof w:val="0"/>
        </w:rPr>
      </w:pPr>
      <w:bookmarkStart w:id="13" w:name="_Toc66760073"/>
      <w:r w:rsidRPr="00A61083">
        <w:rPr>
          <w:noProof w:val="0"/>
        </w:rPr>
        <w:t>Utskottets överväganden</w:t>
      </w:r>
      <w:bookmarkEnd w:id="13"/>
    </w:p>
    <w:p w:rsidR="008770FC" w:rsidRPr="00A61083" w:rsidRDefault="008770FC">
      <w:pPr>
        <w:pStyle w:val="Utskottsfrslagikorthet-Rubrik"/>
        <w:rPr>
          <w:noProof w:val="0"/>
        </w:rPr>
      </w:pPr>
      <w:r w:rsidRPr="00A61083">
        <w:rPr>
          <w:noProof w:val="0"/>
        </w:rPr>
        <w:t>Utskottets förslag i korthet</w:t>
      </w:r>
    </w:p>
    <w:p w:rsidR="008770FC" w:rsidRPr="00A61083" w:rsidRDefault="008770FC">
      <w:pPr>
        <w:pStyle w:val="Utskottsfrslagikorthet-Text"/>
      </w:pPr>
      <w:r w:rsidRPr="00A61083">
        <w:t>Riksdagen bör besluta om att Patent- och registreringsverket skall delas upp i två myndigheter. Den ena myndigheten skall ha hand om de verksamheter som för närvarande bedrivs vid patentavde</w:t>
      </w:r>
      <w:r w:rsidRPr="00A61083">
        <w:t>l</w:t>
      </w:r>
      <w:r w:rsidRPr="00A61083">
        <w:t>ningen i Stockholm och vid varumärkesavdelningen i Söderhamn och skall behålla namnet Patent- och registreringsverket. Den andra myndigheten – som skall benämnas Bolagsverket – skall ansvara för den verksamhet som för närvarande bedrivs vid bolagsavde</w:t>
      </w:r>
      <w:r w:rsidRPr="00A61083">
        <w:t>l</w:t>
      </w:r>
      <w:r w:rsidRPr="00A61083">
        <w:t>ningen i Sundsvall. Den nya myndighetsstrukturen skall träda i kraft den 1 juli 2004.</w:t>
      </w:r>
    </w:p>
    <w:p w:rsidR="008770FC" w:rsidRPr="00A61083" w:rsidRDefault="008770FC">
      <w:pPr>
        <w:pStyle w:val="Rubrik2"/>
        <w:spacing w:before="250"/>
      </w:pPr>
      <w:bookmarkStart w:id="14" w:name="_Toc66760074"/>
      <w:r w:rsidRPr="00A61083">
        <w:t>Propositionen</w:t>
      </w:r>
      <w:bookmarkEnd w:id="14"/>
    </w:p>
    <w:p w:rsidR="008770FC" w:rsidRPr="00A61083" w:rsidRDefault="008770FC">
      <w:pPr>
        <w:pStyle w:val="Rubrik3"/>
        <w:spacing w:before="110"/>
        <w:rPr>
          <w:noProof w:val="0"/>
        </w:rPr>
      </w:pPr>
      <w:bookmarkStart w:id="15" w:name="_Toc66760075"/>
      <w:r w:rsidRPr="00A61083">
        <w:rPr>
          <w:noProof w:val="0"/>
        </w:rPr>
        <w:t>Patent- och registreringsverkets nuvarande organisation</w:t>
      </w:r>
      <w:bookmarkEnd w:id="15"/>
      <w:r w:rsidRPr="00A61083">
        <w:rPr>
          <w:noProof w:val="0"/>
        </w:rPr>
        <w:t xml:space="preserve"> </w:t>
      </w:r>
    </w:p>
    <w:p w:rsidR="008770FC" w:rsidRPr="00A61083" w:rsidRDefault="008770FC">
      <w:r w:rsidRPr="00A61083">
        <w:t>Verksamheten vid Patent- och registreringsverket (PRV) är för närvarande uppdelad i tre avdelningar, belägna på tre orter och med en gemensam central organisation. Bolagsavdelningen är belägen i Sundsvall med ca 480 anställda, varumärkesavdelningen i Söderhamn med ca 105 anställda och patentavde</w:t>
      </w:r>
      <w:r w:rsidRPr="00A61083">
        <w:t>l</w:t>
      </w:r>
      <w:r w:rsidRPr="00A61083">
        <w:t>ningen i Stockholm med ca 330 anställda. Härutöver finns i Stockholm en verksledning med ca 8 personer, en IT-enhet med ca 25 personer och en up</w:t>
      </w:r>
      <w:r w:rsidRPr="00A61083">
        <w:t>p</w:t>
      </w:r>
      <w:r w:rsidRPr="00A61083">
        <w:t>dragsverksamhet med ca 16 personer. PRV leds av en generaldirektör och har en styrelse med begränsat ansvar. PRV är sedan mitten av 1980-talet avgift</w:t>
      </w:r>
      <w:r w:rsidRPr="00A61083">
        <w:t>s</w:t>
      </w:r>
      <w:r w:rsidRPr="00A61083">
        <w:t>finansierat. Det ekonomiska målet för verksamheten är full kostnadstäckning. Inom patent- och varumärkesavdelningarna handläggs huvudsakligen regi</w:t>
      </w:r>
      <w:r w:rsidRPr="00A61083">
        <w:t>s</w:t>
      </w:r>
      <w:r w:rsidRPr="00A61083">
        <w:t>terärenden som gäller patent, varumärken, mönster, efternamn och förn</w:t>
      </w:r>
      <w:r w:rsidRPr="00A61083">
        <w:t>amn samt registrering av kommunala vapen och utgivning av periodisk skrift. Inom bolagsavdelningen handläggs huvudsakligen följande ärendetyper: registrering av aktiebolag, filialer och europeiska ekonomiska intressegrupp</w:t>
      </w:r>
      <w:r w:rsidRPr="00A61083">
        <w:t>e</w:t>
      </w:r>
      <w:r w:rsidRPr="00A61083">
        <w:t>ringar, handels- och föreningsregisterärenden, register över bank- och försä</w:t>
      </w:r>
      <w:r w:rsidRPr="00A61083">
        <w:t>k</w:t>
      </w:r>
      <w:r w:rsidRPr="00A61083">
        <w:t>ringsföretag, register över fysiska personers och dödsbons konkurser samt register över näringsförbud. I denna ärendehantering ingår också firmaäre</w:t>
      </w:r>
      <w:r w:rsidRPr="00A61083">
        <w:t>n</w:t>
      </w:r>
      <w:r w:rsidRPr="00A61083">
        <w:t xml:space="preserve">den enligt firmalagen (1974:156). </w:t>
      </w:r>
    </w:p>
    <w:p w:rsidR="008770FC" w:rsidRPr="00A61083" w:rsidRDefault="008770FC">
      <w:pPr>
        <w:pStyle w:val="Normaltindrag"/>
      </w:pPr>
      <w:r w:rsidRPr="00A61083">
        <w:t>De övergripande målen för PRV:</w:t>
      </w:r>
      <w:r w:rsidRPr="00A61083">
        <w:t>s verksamhet är att främja en hållbar ek</w:t>
      </w:r>
      <w:r w:rsidRPr="00A61083">
        <w:t>o</w:t>
      </w:r>
      <w:r w:rsidRPr="00A61083">
        <w:t>nomisk tillväxt och en ökad sysselsättning genom fler och växande företag, att tillhandahålla effektiva och ändamålsenliga system för registrering av industriella rättigheter och företag samt att förbättra förutsättningarna för företagande och entreprenörskap genom ändamålsenlig och kvalitativ info</w:t>
      </w:r>
      <w:r w:rsidRPr="00A61083">
        <w:t>r</w:t>
      </w:r>
      <w:r w:rsidRPr="00A61083">
        <w:t>mation och service i immaterialrättsliga och associationsrättsliga frågor. A</w:t>
      </w:r>
      <w:r w:rsidRPr="00A61083">
        <w:t>n</w:t>
      </w:r>
      <w:r w:rsidRPr="00A61083">
        <w:t>talet anställda och mängden arbetsuppgifter har ökat kraftigt inom PRV g</w:t>
      </w:r>
      <w:r w:rsidRPr="00A61083">
        <w:t>e</w:t>
      </w:r>
      <w:r w:rsidRPr="00A61083">
        <w:t>nom åren. Detta gälle</w:t>
      </w:r>
      <w:r w:rsidRPr="00A61083">
        <w:t>r särskilt bolagsavdelningen som vid utflyttningen till Sundsvall åren 1978 och 1979 bestod av 120 personer och som för närvarande har 480 anställda. Vissa problem har uppstått under senare delen av 1990-talet med bl.a. handläggningstider, ekonomi och med att hålla samman verksa</w:t>
      </w:r>
      <w:r w:rsidRPr="00A61083">
        <w:t>m</w:t>
      </w:r>
      <w:r w:rsidRPr="00A61083">
        <w:t>heten. PRV har under lång tid arbetat med att lösa dessa problem och har i stort sett lyckats med detta. Det kan ändå finnas en viss risk för att verksa</w:t>
      </w:r>
      <w:r w:rsidRPr="00A61083">
        <w:t>m</w:t>
      </w:r>
      <w:r w:rsidRPr="00A61083">
        <w:t xml:space="preserve">heten inte kan drivas tillräckligt effektivt, anser regeringen. </w:t>
      </w:r>
    </w:p>
    <w:p w:rsidR="008770FC" w:rsidRPr="00A61083" w:rsidRDefault="008770FC">
      <w:pPr>
        <w:pStyle w:val="Rubrik3"/>
        <w:rPr>
          <w:noProof w:val="0"/>
        </w:rPr>
      </w:pPr>
      <w:bookmarkStart w:id="16" w:name="_Toc66760076"/>
      <w:r w:rsidRPr="00A61083">
        <w:rPr>
          <w:noProof w:val="0"/>
        </w:rPr>
        <w:t xml:space="preserve">Uppdelning av </w:t>
      </w:r>
      <w:r w:rsidRPr="00A61083">
        <w:rPr>
          <w:noProof w:val="0"/>
        </w:rPr>
        <w:t>PRV i ett patentverk och ett bolagsverk</w:t>
      </w:r>
      <w:bookmarkEnd w:id="16"/>
      <w:r w:rsidRPr="00A61083">
        <w:rPr>
          <w:noProof w:val="0"/>
        </w:rPr>
        <w:t xml:space="preserve"> </w:t>
      </w:r>
    </w:p>
    <w:p w:rsidR="008770FC" w:rsidRPr="00A61083" w:rsidRDefault="008770FC">
      <w:r w:rsidRPr="00A61083">
        <w:t xml:space="preserve">Regeringen föreslår nu att PRV:s verksamhet skall renodlas genom att delar av verksamheten förs till en ny myndighet med uppgift att handlägga frågor om företagsregistrering m.m. Den nya myndighetsstrukturen föreslås träda i kraft den 1 juli 2004. </w:t>
      </w:r>
    </w:p>
    <w:p w:rsidR="008770FC" w:rsidRPr="00A61083" w:rsidRDefault="008770FC">
      <w:pPr>
        <w:pStyle w:val="Normaltindrag"/>
      </w:pPr>
      <w:r w:rsidRPr="00A61083">
        <w:t>De uppgifter som PRV ansvarar för är av mycket stor betydelse för föret</w:t>
      </w:r>
      <w:r w:rsidRPr="00A61083">
        <w:t>a</w:t>
      </w:r>
      <w:r w:rsidRPr="00A61083">
        <w:t>gande och entreprenörskap, säger regeringen. PRV är en stor myndighet med olika, relativt självständiga verksamheter, vilket framför allt gäller bolagsa</w:t>
      </w:r>
      <w:r w:rsidRPr="00A61083">
        <w:t>v</w:t>
      </w:r>
      <w:r w:rsidRPr="00A61083">
        <w:t>delningen i Sundsvall. Det är, enligt regeringen, angeläget att PRV har han</w:t>
      </w:r>
      <w:r w:rsidRPr="00A61083">
        <w:t>d</w:t>
      </w:r>
      <w:r w:rsidRPr="00A61083">
        <w:t>läggningstider vid patent-, varumärkes- och bolagsavdelningarna som svarar mot kundernas krav och att verket håller en hög servicenivå gentemot sina kunder. Verksamheten måste också präglas av hög kvalitet och effektivitet. Kraven på service och tillgänglighet kommer att öka i fram</w:t>
      </w:r>
      <w:r w:rsidRPr="00A61083">
        <w:t>tiden. Regeringen bedömer att ökad närhet mellan ledning och personal och en ändrad myndi</w:t>
      </w:r>
      <w:r w:rsidRPr="00A61083">
        <w:t>g</w:t>
      </w:r>
      <w:r w:rsidRPr="00A61083">
        <w:t>hetsstruktur minskar riskerna för effektivitetsförluster i de olika delarna av PRV:s verksamhet. Därför bör de ärenden som handläggs vid patent- och varumärkesavdelningarna samlas i en myndighet och de ärenden som han</w:t>
      </w:r>
      <w:r w:rsidRPr="00A61083">
        <w:t>d</w:t>
      </w:r>
      <w:r w:rsidRPr="00A61083">
        <w:t>läggs vid bolagsavdelningen i en annan. Därmed erhålls en koncentration på kärnverksamheter, vilket i sin tur förväntas leda till en effektivare verksamhet med bättre styrning och ekonomi och därmed bättr</w:t>
      </w:r>
      <w:r w:rsidRPr="00A61083">
        <w:t xml:space="preserve">e service för kunderna och näringslivet. </w:t>
      </w:r>
    </w:p>
    <w:p w:rsidR="008770FC" w:rsidRPr="00A61083" w:rsidRDefault="008770FC">
      <w:pPr>
        <w:pStyle w:val="Normaltindrag"/>
      </w:pPr>
      <w:r w:rsidRPr="00A61083">
        <w:t>En delning med den angivna inriktningen medför emellertid att det indus</w:t>
      </w:r>
      <w:r w:rsidRPr="00A61083">
        <w:t>t</w:t>
      </w:r>
      <w:r w:rsidRPr="00A61083">
        <w:t>riella rättsskyddet inte kommer att hållas samman i en myndighet. Firmaäre</w:t>
      </w:r>
      <w:r w:rsidRPr="00A61083">
        <w:t>n</w:t>
      </w:r>
      <w:r w:rsidRPr="00A61083">
        <w:t>den handläggs för närvarande vid bolagsavdelningen, medan varumärke</w:t>
      </w:r>
      <w:r w:rsidRPr="00A61083">
        <w:t>s</w:t>
      </w:r>
      <w:r w:rsidRPr="00A61083">
        <w:t>ärenden handläggs vid varumärkesavdelningen. Varumärkesrätten och firm</w:t>
      </w:r>
      <w:r w:rsidRPr="00A61083">
        <w:t>a</w:t>
      </w:r>
      <w:r w:rsidRPr="00A61083">
        <w:t>rätten hör nära samman, vilket talar för att handläggningen av varumärkes- och firmaärenden bör hållas samman i en organisation. I likhet med vad U</w:t>
      </w:r>
      <w:r w:rsidRPr="00A61083">
        <w:t>t</w:t>
      </w:r>
      <w:r w:rsidRPr="00A61083">
        <w:t>redningen för översyn av PRV:s organisation anförde i betänkandet Ny org</w:t>
      </w:r>
      <w:r w:rsidRPr="00A61083">
        <w:t>a</w:t>
      </w:r>
      <w:r w:rsidRPr="00A61083">
        <w:t>nisation för PRV (SOU 2002:57) konstaterar regeringen dock att de samor</w:t>
      </w:r>
      <w:r w:rsidRPr="00A61083">
        <w:t>d</w:t>
      </w:r>
      <w:r w:rsidRPr="00A61083">
        <w:t>ning</w:t>
      </w:r>
      <w:r w:rsidRPr="00A61083">
        <w:t>s- och samarbetsmöjligheter som kopplingen mellan dessa rättsområden erbjuder för närvarande inte utnyttjas i någon större grad. En samordning mellan varumärkes- och firmaärenden kan dessutom uppnås på annat sätt. I detta sammanhang kan noteras att det är regeringens avsikt att inom ramen för det arbete som bedrivs i Regeringskansliet med en översyn av domstolsorg</w:t>
      </w:r>
      <w:r w:rsidRPr="00A61083">
        <w:t>a</w:t>
      </w:r>
      <w:r w:rsidRPr="00A61083">
        <w:t>nisationen på det immaterialrättsliga området överväga frågan om en geme</w:t>
      </w:r>
      <w:r w:rsidRPr="00A61083">
        <w:t>n</w:t>
      </w:r>
      <w:r w:rsidRPr="00A61083">
        <w:t>sam överinstans för dessa ärendetyper. Sammanfattningsvis anser regering</w:t>
      </w:r>
      <w:r w:rsidRPr="00A61083">
        <w:t>en att invändningarna mot en uppdelning av varumärkes- och firmaärenden på olika myndigheter inte är av sådan tyngd att man av det skälet bör avstå från en delning av PRV.</w:t>
      </w:r>
    </w:p>
    <w:p w:rsidR="008770FC" w:rsidRPr="00A61083" w:rsidRDefault="008770FC">
      <w:pPr>
        <w:pStyle w:val="Normaltindrag"/>
      </w:pPr>
      <w:r w:rsidRPr="00A61083">
        <w:t>Bolagsavdelningen har under senare år växt kraftigt och utgör för närv</w:t>
      </w:r>
      <w:r w:rsidRPr="00A61083">
        <w:t>a</w:t>
      </w:r>
      <w:r w:rsidRPr="00A61083">
        <w:t>rande ca 50 % av PRV:s totala verksamhet, påpekas det i propositionen. B</w:t>
      </w:r>
      <w:r w:rsidRPr="00A61083">
        <w:t>o</w:t>
      </w:r>
      <w:r w:rsidRPr="00A61083">
        <w:t>lagsavdelningen har vidare byggt upp egna administrativa resurser, och u</w:t>
      </w:r>
      <w:r w:rsidRPr="00A61083">
        <w:t>t</w:t>
      </w:r>
      <w:r w:rsidRPr="00A61083">
        <w:t>nyttjandet av gemensam service från centrala PRV är mycket litet. På det immaterialrättsliga området sker för närvarande förändringar i snabb takt. Professor Marianne Levin har, på regeringens uppdrag, utrett hur utvecklin</w:t>
      </w:r>
      <w:r w:rsidRPr="00A61083">
        <w:t>g</w:t>
      </w:r>
      <w:r w:rsidRPr="00A61083">
        <w:t>en på det immaterialrättsliga området inom EU kan påverka en delning av PRV. Hon anser att en omorganisation av PRV bör vänta till dess att ma</w:t>
      </w:r>
      <w:r w:rsidRPr="00A61083">
        <w:t>n tydligare kan se resultaten av utvecklingen, bl.a. avseende gemenskapspate</w:t>
      </w:r>
      <w:r w:rsidRPr="00A61083">
        <w:t>n</w:t>
      </w:r>
      <w:r w:rsidRPr="00A61083">
        <w:t>tet, vars införande hon menar skulle kunna innebära mycket stora förändrin</w:t>
      </w:r>
      <w:r w:rsidRPr="00A61083">
        <w:t>g</w:t>
      </w:r>
      <w:r w:rsidRPr="00A61083">
        <w:t>ar av PRV:s ställning och arbetsbörda. Även regeringen anser att utvecklin</w:t>
      </w:r>
      <w:r w:rsidRPr="00A61083">
        <w:t>g</w:t>
      </w:r>
      <w:r w:rsidRPr="00A61083">
        <w:t>en på immaterialrättens område sannolikt kommer att påverka den verksa</w:t>
      </w:r>
      <w:r w:rsidRPr="00A61083">
        <w:t>m</w:t>
      </w:r>
      <w:r w:rsidRPr="00A61083">
        <w:t>het som PRV för närvarande svarar för. Beträffande gemenskapspatentet kan detta system, när det tas i drift, leda till att patentavdelningens inriktning kan behöva ändras. Regeringen anser dock inte att den pågåend</w:t>
      </w:r>
      <w:r w:rsidRPr="00A61083">
        <w:t>e utvecklingen är något skäl för att avvakta med en delning av PRV. En delning som innebär att den ena myndigheten kan koncentrera sig på den immaterialrättsliga kär</w:t>
      </w:r>
      <w:r w:rsidRPr="00A61083">
        <w:t>n</w:t>
      </w:r>
      <w:r w:rsidRPr="00A61083">
        <w:t>verksamheten kan tvärtom antas innebära större förutsättningar för att hantera sådana krav på förändringar som utvecklingen kan komma att medföra.</w:t>
      </w:r>
    </w:p>
    <w:p w:rsidR="008770FC" w:rsidRPr="00A61083" w:rsidRDefault="008770FC">
      <w:pPr>
        <w:pStyle w:val="Normaltindrag"/>
      </w:pPr>
      <w:r w:rsidRPr="00A61083">
        <w:t>Alla motsvarande verksamheter i Europa, med undantag av Finland, är o</w:t>
      </w:r>
      <w:r w:rsidRPr="00A61083">
        <w:t>r</w:t>
      </w:r>
      <w:r w:rsidRPr="00A61083">
        <w:t>ganiserade så att registreringen av det industriella rättsskyddet ligger i en myndighet och bolagsregistreringen i en annan myndighet, konstateras det vidare i pr</w:t>
      </w:r>
      <w:r w:rsidRPr="00A61083">
        <w:t>o</w:t>
      </w:r>
      <w:r w:rsidRPr="00A61083">
        <w:t xml:space="preserve">positionen. </w:t>
      </w:r>
    </w:p>
    <w:p w:rsidR="008770FC" w:rsidRPr="00A61083" w:rsidRDefault="008770FC">
      <w:pPr>
        <w:pStyle w:val="Normaltindrag"/>
      </w:pPr>
      <w:r w:rsidRPr="00A61083">
        <w:t>Regeringens samlade bedömning är alltså att PRV:s verksamhet bör re</w:t>
      </w:r>
      <w:r w:rsidRPr="00A61083">
        <w:t>n</w:t>
      </w:r>
      <w:r w:rsidRPr="00A61083">
        <w:t>odlas genom att delar av myndighetens verksamhet förs till en ny myndighet som tar hand om företagsregistrering m.m. I det nya Patent- och registr</w:t>
      </w:r>
      <w:r w:rsidRPr="00A61083">
        <w:t>e</w:t>
      </w:r>
      <w:r w:rsidRPr="00A61083">
        <w:t>ringsverket samlas de ärenden som för närvarande finns inom patent- och varumärkesavdelningarna, dvs. patent, varumärken, mönster, efternamn och förnamn samt registrering av kommunala vapen och utgivning av periodisk skrift. Myndigheten behåller namnet Patent- och registreringsverket. Till den nya myndigheten förs registerärenden angående aktiebolag, filialer oc</w:t>
      </w:r>
      <w:r w:rsidRPr="00A61083">
        <w:t>h eur</w:t>
      </w:r>
      <w:r w:rsidRPr="00A61083">
        <w:t>o</w:t>
      </w:r>
      <w:r w:rsidRPr="00A61083">
        <w:t>peiska ekonomiska intressegrupperingar, handels- och föreningsregisteräre</w:t>
      </w:r>
      <w:r w:rsidRPr="00A61083">
        <w:t>n</w:t>
      </w:r>
      <w:r w:rsidRPr="00A61083">
        <w:t>den, register över fysiska personers och dödsbons konkurser, register över näringsförbud samt bank- och försäkringsregisterärenden. Regeringen bed</w:t>
      </w:r>
      <w:r w:rsidRPr="00A61083">
        <w:t>ö</w:t>
      </w:r>
      <w:r w:rsidRPr="00A61083">
        <w:t>mer att en styrelse med fullt ansvar inte är en ändamålsenlig ledningsform för att uppnå en effektiv styrning av respektive verksamheter och att ärendeha</w:t>
      </w:r>
      <w:r w:rsidRPr="00A61083">
        <w:t>n</w:t>
      </w:r>
      <w:r w:rsidRPr="00A61083">
        <w:t>teringen kan bli tungrodd. Regeringen anser därför att den nya myndigheten bör ledas av en generaldirektör med ett insynsråd och at</w:t>
      </w:r>
      <w:r w:rsidRPr="00A61083">
        <w:t>t den kvarvarande myndigheten fortsatt bör ledas av en generaldirektör och en styrelse med begränsat ansvar. Den nya myndigheten bör ligga i Sundsvall. Den föreslagna förändringen av PRV:s organisation föranleder ändringar av ett antal förfat</w:t>
      </w:r>
      <w:r w:rsidRPr="00A61083">
        <w:t>t</w:t>
      </w:r>
      <w:r w:rsidRPr="00A61083">
        <w:t>ningar, vilka regl</w:t>
      </w:r>
      <w:r w:rsidRPr="00A61083">
        <w:t>e</w:t>
      </w:r>
      <w:r w:rsidRPr="00A61083">
        <w:t>rar PRV och dess verksamhet.</w:t>
      </w:r>
    </w:p>
    <w:p w:rsidR="008770FC" w:rsidRPr="00A61083" w:rsidRDefault="008770FC">
      <w:pPr>
        <w:pStyle w:val="Normaltindrag"/>
      </w:pPr>
      <w:r w:rsidRPr="00A61083">
        <w:t>Regeringen meddelar i propositionen sin avsikt att utse en särskild utredare att i samråd med berörd personal ansvara för genomförandet av omorganis</w:t>
      </w:r>
      <w:r w:rsidRPr="00A61083">
        <w:t>a</w:t>
      </w:r>
      <w:r w:rsidRPr="00A61083">
        <w:t>tionen. Utredaren skall bedöma vilken kompetens som behövs för myndigh</w:t>
      </w:r>
      <w:r w:rsidRPr="00A61083">
        <w:t>e</w:t>
      </w:r>
      <w:r w:rsidRPr="00A61083">
        <w:t>tens verksamhet och besluta om bemanning m.m. Utgångspunkten är därvid att den nya myndigheten skall bemannas med beaktande av reglerna om öve</w:t>
      </w:r>
      <w:r w:rsidRPr="00A61083">
        <w:t>r</w:t>
      </w:r>
      <w:r w:rsidRPr="00A61083">
        <w:t>gång av verksamhet i lagen (1982:80) om anställningsskydd (6 b §). Det är angeläget att förändringarna kan genomföras så att eventuell kompetensfö</w:t>
      </w:r>
      <w:r w:rsidRPr="00A61083">
        <w:t>r</w:t>
      </w:r>
      <w:r w:rsidRPr="00A61083">
        <w:t>lust och andra störningar i verksamheten minimeras. Verksamheternas kos</w:t>
      </w:r>
      <w:r w:rsidRPr="00A61083">
        <w:t>t</w:t>
      </w:r>
      <w:r w:rsidRPr="00A61083">
        <w:t>nader skall, liksom tidigare, finansieras genom avgifter från dem som tar mynd</w:t>
      </w:r>
      <w:r w:rsidRPr="00A61083">
        <w:t>igheternas tjänster i anspråk. En delning beräknas leda till besparingar för den nya myndighetens verksamhet på ca 6 miljoner kronor, medan det nya Patent- och registreringsverket får ökade kostnader med ca 6 miljoner kronor. Regeringen anser att verksamheterna även i fortsättningen skall vara avgift</w:t>
      </w:r>
      <w:r w:rsidRPr="00A61083">
        <w:t>s</w:t>
      </w:r>
      <w:r w:rsidRPr="00A61083">
        <w:t>finansierade och bedömer att den nu föreslagna förändringen skall vara stat</w:t>
      </w:r>
      <w:r w:rsidRPr="00A61083">
        <w:t>s</w:t>
      </w:r>
      <w:r w:rsidRPr="00A61083">
        <w:t>finansiellt neutral och på sikt leda till en effektivisering och lägre kostnader för berörda ver</w:t>
      </w:r>
      <w:r w:rsidRPr="00A61083">
        <w:t>k</w:t>
      </w:r>
      <w:r w:rsidRPr="00A61083">
        <w:t>samheter.</w:t>
      </w:r>
    </w:p>
    <w:p w:rsidR="008770FC" w:rsidRPr="00A61083" w:rsidRDefault="008770FC">
      <w:pPr>
        <w:pStyle w:val="Rubrik2"/>
        <w:spacing w:before="375"/>
      </w:pPr>
      <w:bookmarkStart w:id="17" w:name="_Toc66760077"/>
      <w:r w:rsidRPr="00A61083">
        <w:t>Motionerna</w:t>
      </w:r>
      <w:bookmarkEnd w:id="17"/>
    </w:p>
    <w:p w:rsidR="008770FC" w:rsidRPr="00A61083" w:rsidRDefault="008770FC">
      <w:r w:rsidRPr="00A61083">
        <w:t>Två motioner har väckts med anledning av propositionen. Motionärerna ba</w:t>
      </w:r>
      <w:r w:rsidRPr="00A61083">
        <w:t>k</w:t>
      </w:r>
      <w:r w:rsidRPr="00A61083">
        <w:t>om båda motionerna motsätter sig inte regeringens förslag om en uppdelning av PRV men framför olika synpunkter som de anser bör beaktas.</w:t>
      </w:r>
    </w:p>
    <w:p w:rsidR="008770FC" w:rsidRPr="00A61083" w:rsidRDefault="008770FC">
      <w:pPr>
        <w:pStyle w:val="Normaltindrag"/>
      </w:pPr>
      <w:r w:rsidRPr="00A61083">
        <w:t xml:space="preserve">I motion </w:t>
      </w:r>
      <w:r w:rsidRPr="00A61083">
        <w:rPr>
          <w:snapToGrid w:val="0"/>
          <w:lang w:eastAsia="sv-SE"/>
        </w:rPr>
        <w:t>2003/04:N12 (m, fp, kd) begärs att regeri</w:t>
      </w:r>
      <w:r w:rsidRPr="00A61083">
        <w:t>ngen noga skall följa upp att kostnaderna för företagen inte ökar till följd av uppdelningen av PRV och att de effektiviseringsvinster som enligt regeringen kan realiseras ko</w:t>
      </w:r>
      <w:r w:rsidRPr="00A61083">
        <w:t>m</w:t>
      </w:r>
      <w:r w:rsidRPr="00A61083">
        <w:t>mer företagen till del genom lägre avgifter och kortare handläggningstider och att denna uppföljning skall redovisas för riksdagen. Vidare föreslås ett tillkännagivande om att regeringen skall tillse att uppdelningen av PRV inte ökar företagens administrativa börda. Riksdagen bör också, enligt m</w:t>
      </w:r>
      <w:r w:rsidRPr="00A61083">
        <w:t>otion</w:t>
      </w:r>
      <w:r w:rsidRPr="00A61083">
        <w:t>ä</w:t>
      </w:r>
      <w:r w:rsidRPr="00A61083">
        <w:t>rerna, begära att regeringen skall ta initiativ till en oberoende utvärdering av uppdelningen av PRV inom ett till två år efter omorganisationens ikrafttr</w:t>
      </w:r>
      <w:r w:rsidRPr="00A61083">
        <w:t>ä</w:t>
      </w:r>
      <w:r w:rsidRPr="00A61083">
        <w:t>dande och att denna utvärdering skall redovisas för riksdagen. Slutligen för</w:t>
      </w:r>
      <w:r w:rsidRPr="00A61083">
        <w:t>e</w:t>
      </w:r>
      <w:r w:rsidRPr="00A61083">
        <w:t>slås ett tillkännagivande om att regeringen skall tillsätta en utredning för en bred översyn av immaterialrätten.</w:t>
      </w:r>
    </w:p>
    <w:p w:rsidR="008770FC" w:rsidRPr="00A61083" w:rsidRDefault="008770FC">
      <w:pPr>
        <w:pStyle w:val="Normaltindrag"/>
      </w:pPr>
      <w:r w:rsidRPr="00A61083">
        <w:t>PRV är av mycket stor betydelse för företagande och entreprenörskap, va</w:t>
      </w:r>
      <w:r w:rsidRPr="00A61083">
        <w:t>r</w:t>
      </w:r>
      <w:r w:rsidRPr="00A61083">
        <w:t>för verksamheten måste skötas med hög kvalitet och effektivitet och kostn</w:t>
      </w:r>
      <w:r w:rsidRPr="00A61083">
        <w:t>a</w:t>
      </w:r>
      <w:r w:rsidRPr="00A61083">
        <w:t>derna måste vara rimliga, anför motionärerna. De ifrågasätter inte regeringens bedömning att den föreslagna omorganisationen av PRV kommer att leda till en effektivare verksamhet och därmed bättre service för kunderna och nä</w:t>
      </w:r>
      <w:r w:rsidRPr="00A61083">
        <w:t>r</w:t>
      </w:r>
      <w:r w:rsidRPr="00A61083">
        <w:t>ingslivet och motsätter sig därför inte regeringens förslag. Motionärerna konstaterar att förslaget innebär att firma- och varumärkesärenden kommer att handläggas av olika myndigheter. För att företagens administ</w:t>
      </w:r>
      <w:r w:rsidRPr="00A61083">
        <w:t>rativa börda inte skall öka krävs, enligt deras mening, att det bör räcka för en företagare att anmäla registrering av firma och varumärken till en av myndigheterna, va</w:t>
      </w:r>
      <w:r w:rsidRPr="00A61083">
        <w:t>r</w:t>
      </w:r>
      <w:r w:rsidRPr="00A61083">
        <w:t>efter den erforderliga kommunikationen får skötas av de två berörda myndi</w:t>
      </w:r>
      <w:r w:rsidRPr="00A61083">
        <w:t>g</w:t>
      </w:r>
      <w:r w:rsidRPr="00A61083">
        <w:t xml:space="preserve">heterna. I motionen påpekas också att frågan om hur PRV bör organiseras hänger samman med utvecklingen vad gäller immaterialrätten. Patenträtten rörde tidigare uppfinningar som var konkreta och var tydligt avgränsad från upphovsrätten, säger motionärerna. De menar att </w:t>
      </w:r>
      <w:r w:rsidRPr="00A61083">
        <w:t>utvecklingen inom inte minst bioteknikområdet och informations- och kommunikationsteknikomr</w:t>
      </w:r>
      <w:r w:rsidRPr="00A61083">
        <w:t>å</w:t>
      </w:r>
      <w:r w:rsidRPr="00A61083">
        <w:t>dena gör att uppdelningen inte längre är tydlig. Det finns också viktiga b</w:t>
      </w:r>
      <w:r w:rsidRPr="00A61083">
        <w:t>e</w:t>
      </w:r>
      <w:r w:rsidRPr="00A61083">
        <w:t>röringspunkter mellan immaterialrätten och konkurrensrätten, och på EU-nivå pågår ett omfattande arbete på immaterialrättens område, säger motionärerna. De anser att detta sammantaget innebär att en genomgripande översyn av hela immaterialrätten är angelägen och att regeringen bör anmodas att snarast tillsätta en utredning med uppdrag att göra</w:t>
      </w:r>
      <w:r w:rsidRPr="00A61083">
        <w:t xml:space="preserve"> en sådan översyn. </w:t>
      </w:r>
    </w:p>
    <w:p w:rsidR="008770FC" w:rsidRPr="00A61083" w:rsidRDefault="008770FC">
      <w:pPr>
        <w:pStyle w:val="Normaltindrag"/>
        <w:rPr>
          <w:snapToGrid w:val="0"/>
          <w:lang w:eastAsia="sv-SE"/>
        </w:rPr>
      </w:pPr>
      <w:r w:rsidRPr="00A61083">
        <w:rPr>
          <w:snapToGrid w:val="0"/>
          <w:lang w:eastAsia="sv-SE"/>
        </w:rPr>
        <w:t xml:space="preserve">Centerpartiet anser i motion </w:t>
      </w:r>
      <w:r w:rsidRPr="00A61083">
        <w:rPr>
          <w:snapToGrid w:val="0"/>
          <w:color w:val="000000"/>
          <w:lang w:eastAsia="sv-SE"/>
        </w:rPr>
        <w:t xml:space="preserve">2003/04:N13 </w:t>
      </w:r>
      <w:r w:rsidRPr="00A61083">
        <w:rPr>
          <w:snapToGrid w:val="0"/>
          <w:lang w:eastAsia="sv-SE"/>
        </w:rPr>
        <w:t>att delningen av PRV i två delar är rätt i sak men att propositionen lämnar en hel del att önska vad gäller de nya myndigheternas funktion</w:t>
      </w:r>
      <w:r w:rsidRPr="00A61083">
        <w:rPr>
          <w:snapToGrid w:val="0"/>
          <w:color w:val="000000"/>
          <w:lang w:eastAsia="sv-SE"/>
        </w:rPr>
        <w:t>.</w:t>
      </w:r>
      <w:r w:rsidRPr="00A61083">
        <w:rPr>
          <w:snapToGrid w:val="0"/>
          <w:lang w:eastAsia="sv-SE"/>
        </w:rPr>
        <w:t xml:space="preserve"> För det första bör regeringen tydliggöra inte</w:t>
      </w:r>
      <w:r w:rsidRPr="00A61083">
        <w:rPr>
          <w:snapToGrid w:val="0"/>
          <w:lang w:eastAsia="sv-SE"/>
        </w:rPr>
        <w:t>n</w:t>
      </w:r>
      <w:r w:rsidRPr="00A61083">
        <w:rPr>
          <w:snapToGrid w:val="0"/>
          <w:lang w:eastAsia="sv-SE"/>
        </w:rPr>
        <w:t>tionerna för ett svenskt patentverk, bl.a. i ljuset av det kommande geme</w:t>
      </w:r>
      <w:r w:rsidRPr="00A61083">
        <w:rPr>
          <w:snapToGrid w:val="0"/>
          <w:lang w:eastAsia="sv-SE"/>
        </w:rPr>
        <w:t>n</w:t>
      </w:r>
      <w:r w:rsidRPr="00A61083">
        <w:rPr>
          <w:snapToGrid w:val="0"/>
          <w:lang w:eastAsia="sv-SE"/>
        </w:rPr>
        <w:t>skapspatentet m.m., och vad detta betyder för verksamheten i Söderhamn, anför motionärerna. De anser att det av propositionen inte framgår om Söde</w:t>
      </w:r>
      <w:r w:rsidRPr="00A61083">
        <w:rPr>
          <w:snapToGrid w:val="0"/>
          <w:lang w:eastAsia="sv-SE"/>
        </w:rPr>
        <w:t>r</w:t>
      </w:r>
      <w:r w:rsidRPr="00A61083">
        <w:rPr>
          <w:snapToGrid w:val="0"/>
          <w:lang w:eastAsia="sv-SE"/>
        </w:rPr>
        <w:t>hamnsenheten skall bli kvar och att det behövs ett klarläggande i denna fråga. För det andra b</w:t>
      </w:r>
      <w:r w:rsidRPr="00A61083">
        <w:rPr>
          <w:snapToGrid w:val="0"/>
          <w:lang w:eastAsia="sv-SE"/>
        </w:rPr>
        <w:t>ör regeringen beakta hur patent- och registreringsärenden behandlas i övriga Europa, säger motionärerna. De konstaterar att PRV:s uppgift, även i sin framtida organisation, skall vara att tillhandahålla företag</w:t>
      </w:r>
      <w:r w:rsidRPr="00A61083">
        <w:rPr>
          <w:snapToGrid w:val="0"/>
          <w:lang w:eastAsia="sv-SE"/>
        </w:rPr>
        <w:t>a</w:t>
      </w:r>
      <w:r w:rsidRPr="00A61083">
        <w:rPr>
          <w:snapToGrid w:val="0"/>
          <w:lang w:eastAsia="sv-SE"/>
        </w:rPr>
        <w:t>re snabb och bra service men menar att regeringen undviker att ange målet för servicenivån i de två nya verken. Ett problem med den gamla såväl som med den nya organisationen är, enligt motionärerna, den centraliserade lokalis</w:t>
      </w:r>
      <w:r w:rsidRPr="00A61083">
        <w:rPr>
          <w:snapToGrid w:val="0"/>
          <w:lang w:eastAsia="sv-SE"/>
        </w:rPr>
        <w:t>e</w:t>
      </w:r>
      <w:r w:rsidRPr="00A61083">
        <w:rPr>
          <w:snapToGrid w:val="0"/>
          <w:lang w:eastAsia="sv-SE"/>
        </w:rPr>
        <w:t>ringen. Enligt information i propositionen har andra länder kompletterat e</w:t>
      </w:r>
      <w:r w:rsidRPr="00A61083">
        <w:rPr>
          <w:snapToGrid w:val="0"/>
          <w:lang w:eastAsia="sv-SE"/>
        </w:rPr>
        <w:t>n central registermyndighet med geografiskt spridda servicefunktioner för f</w:t>
      </w:r>
      <w:r w:rsidRPr="00A61083">
        <w:rPr>
          <w:snapToGrid w:val="0"/>
          <w:lang w:eastAsia="sv-SE"/>
        </w:rPr>
        <w:t>ö</w:t>
      </w:r>
      <w:r w:rsidRPr="00A61083">
        <w:rPr>
          <w:snapToGrid w:val="0"/>
          <w:lang w:eastAsia="sv-SE"/>
        </w:rPr>
        <w:t>retagare, påpekar motionärerna. De anser att ett komplement till de föreslagna myndigheterna bör inrättas, t.ex. i samarbete med lokala näringslivsorganis</w:t>
      </w:r>
      <w:r w:rsidRPr="00A61083">
        <w:rPr>
          <w:snapToGrid w:val="0"/>
          <w:lang w:eastAsia="sv-SE"/>
        </w:rPr>
        <w:t>a</w:t>
      </w:r>
      <w:r w:rsidRPr="00A61083">
        <w:rPr>
          <w:snapToGrid w:val="0"/>
          <w:lang w:eastAsia="sv-SE"/>
        </w:rPr>
        <w:t>tioner eller i samverkan med lokala handelskammare. En tredje synpunkt som framförs i motionen är att Centerpartiet, till skillnad från regeringen, vill ha styrelser med fullt ansvar i statliga verk. Motionärerna stöder förslaget i b</w:t>
      </w:r>
      <w:r w:rsidRPr="00A61083">
        <w:rPr>
          <w:snapToGrid w:val="0"/>
          <w:lang w:eastAsia="sv-SE"/>
        </w:rPr>
        <w:t>e</w:t>
      </w:r>
      <w:r w:rsidRPr="00A61083">
        <w:rPr>
          <w:snapToGrid w:val="0"/>
          <w:lang w:eastAsia="sv-SE"/>
        </w:rPr>
        <w:t>tänkandet Ny organisation för PRV (SOU 2002:57)</w:t>
      </w:r>
      <w:r w:rsidRPr="00A61083">
        <w:rPr>
          <w:snapToGrid w:val="0"/>
          <w:lang w:eastAsia="sv-SE"/>
        </w:rPr>
        <w:t xml:space="preserve"> om en ledning med en generaldirektör och en styrelse med fullt ansvar. Likaväl som de statliga bolagen kräver en aktiv och transparent ägarstyrning behöver de statliga myndigheterna aktiva och ansvarsfulla styrelser, anför m</w:t>
      </w:r>
      <w:r w:rsidRPr="00A61083">
        <w:rPr>
          <w:snapToGrid w:val="0"/>
          <w:lang w:eastAsia="sv-SE"/>
        </w:rPr>
        <w:t>o</w:t>
      </w:r>
      <w:r w:rsidRPr="00A61083">
        <w:rPr>
          <w:snapToGrid w:val="0"/>
          <w:lang w:eastAsia="sv-SE"/>
        </w:rPr>
        <w:t xml:space="preserve">tionärerna. </w:t>
      </w:r>
    </w:p>
    <w:p w:rsidR="008770FC" w:rsidRPr="00A61083" w:rsidRDefault="008770FC">
      <w:pPr>
        <w:pStyle w:val="Rubrik2"/>
        <w:spacing w:before="375"/>
        <w:rPr>
          <w:snapToGrid w:val="0"/>
          <w:lang w:eastAsia="sv-SE"/>
        </w:rPr>
      </w:pPr>
      <w:bookmarkStart w:id="18" w:name="_Toc66760078"/>
      <w:r w:rsidRPr="00A61083">
        <w:rPr>
          <w:snapToGrid w:val="0"/>
          <w:lang w:eastAsia="sv-SE"/>
        </w:rPr>
        <w:t>Vissa kompletterande uppgifter</w:t>
      </w:r>
      <w:bookmarkEnd w:id="18"/>
    </w:p>
    <w:p w:rsidR="008770FC" w:rsidRPr="00A61083" w:rsidRDefault="008770FC">
      <w:pPr>
        <w:pStyle w:val="Rubrik3"/>
        <w:spacing w:before="110"/>
        <w:rPr>
          <w:noProof w:val="0"/>
          <w:snapToGrid w:val="0"/>
          <w:lang w:eastAsia="sv-SE"/>
        </w:rPr>
      </w:pPr>
      <w:bookmarkStart w:id="19" w:name="_Toc66760079"/>
      <w:r w:rsidRPr="00A61083">
        <w:rPr>
          <w:noProof w:val="0"/>
          <w:snapToGrid w:val="0"/>
          <w:lang w:eastAsia="sv-SE"/>
        </w:rPr>
        <w:t>Utredning om en ny myndighet för företagsregistrering</w:t>
      </w:r>
      <w:bookmarkEnd w:id="19"/>
    </w:p>
    <w:p w:rsidR="008770FC" w:rsidRPr="00A61083" w:rsidRDefault="008770FC">
      <w:r w:rsidRPr="00A61083">
        <w:rPr>
          <w:snapToGrid w:val="0"/>
          <w:lang w:eastAsia="sv-SE"/>
        </w:rPr>
        <w:t>Regeringen fattade i november 2003 beslut om att tillsätta e</w:t>
      </w:r>
      <w:r w:rsidRPr="00A61083">
        <w:t>n särskild utredare (förre generaldirektören Peder Törnvall) med uppgift (dir. 2003:146) att fö</w:t>
      </w:r>
      <w:r w:rsidRPr="00A61083">
        <w:t>r</w:t>
      </w:r>
      <w:r w:rsidRPr="00A61083">
        <w:t>bereda och genomföra bildandet av en ny myndighet för företagsregistrering m.m. Uppdraget gäller med förbehåll för riksdagens beslut med anledning av förslag i den här aktuella propositionen. Utredaren skall lämna förslag till namn, instruktion och budget för den nya myndigheten. Vidare skall utred</w:t>
      </w:r>
      <w:r w:rsidRPr="00A61083">
        <w:t>a</w:t>
      </w:r>
      <w:r w:rsidRPr="00A61083">
        <w:t>ren besluta om organisation och bemanning av den nya myndigheten liksom även i övrigt utöva arbetsgivarens befogenhe</w:t>
      </w:r>
      <w:r w:rsidRPr="00A61083">
        <w:t xml:space="preserve">ter. Myndigheten skall ligga i Sundsvall. </w:t>
      </w:r>
    </w:p>
    <w:p w:rsidR="008770FC" w:rsidRPr="00A61083" w:rsidRDefault="008770FC">
      <w:pPr>
        <w:pStyle w:val="Normaltindrag"/>
      </w:pPr>
      <w:r w:rsidRPr="00A61083">
        <w:t>Utredaren skall till regeringen lämna förslag till verksamhetsmål och i</w:t>
      </w:r>
      <w:r w:rsidRPr="00A61083">
        <w:t>n</w:t>
      </w:r>
      <w:r w:rsidRPr="00A61083">
        <w:t>struktion för myndigheten och redovisa behovet av andra författningsändrin</w:t>
      </w:r>
      <w:r w:rsidRPr="00A61083">
        <w:t>g</w:t>
      </w:r>
      <w:r w:rsidRPr="00A61083">
        <w:t>ar. I detta ingår att lämna förslag till insynsrådets sammansättning och ma</w:t>
      </w:r>
      <w:r w:rsidRPr="00A61083">
        <w:t>n</w:t>
      </w:r>
      <w:r w:rsidRPr="00A61083">
        <w:t xml:space="preserve">datperiod. Utredaren skall, som nämnts, föreslå namn på myndigheten, liksom förslag om anslag, avgifternas storlek och verksamhetsplan för myndigheten för andra halvåret 2004. Utredaren skall också lämna ett budgetunderlag för åren 2005–2007. </w:t>
      </w:r>
    </w:p>
    <w:p w:rsidR="008770FC" w:rsidRPr="00A61083" w:rsidRDefault="008770FC">
      <w:pPr>
        <w:pStyle w:val="Normaltindrag"/>
      </w:pPr>
      <w:r w:rsidRPr="00A61083">
        <w:t>Utredaren skulle, enligt direktiven, senast den 15 januari 2004 lämna fö</w:t>
      </w:r>
      <w:r w:rsidRPr="00A61083">
        <w:t>r</w:t>
      </w:r>
      <w:r w:rsidRPr="00A61083">
        <w:t>slag till regeringen om följande:</w:t>
      </w:r>
    </w:p>
    <w:p w:rsidR="008770FC" w:rsidRPr="00A61083" w:rsidRDefault="008770FC">
      <w:pPr>
        <w:pStyle w:val="Normaltindrag"/>
      </w:pPr>
      <w:r w:rsidRPr="00A61083">
        <w:t>– anslag för den nya myndigheten och verksamhetsplan för perioden den   1 juli–31 december 2004,</w:t>
      </w:r>
    </w:p>
    <w:p w:rsidR="008770FC" w:rsidRPr="00A61083" w:rsidRDefault="008770FC">
      <w:pPr>
        <w:pStyle w:val="Normaltindrag"/>
      </w:pPr>
      <w:r w:rsidRPr="00A61083">
        <w:t xml:space="preserve">– namn på den nya myndigheten. </w:t>
      </w:r>
    </w:p>
    <w:p w:rsidR="008770FC" w:rsidRPr="00A61083" w:rsidRDefault="008770FC">
      <w:r w:rsidRPr="00A61083">
        <w:t>Senast den 2 april 2004 skall utredaren lämna förslag till regeringen om fö</w:t>
      </w:r>
      <w:r w:rsidRPr="00A61083">
        <w:t>l</w:t>
      </w:r>
      <w:r w:rsidRPr="00A61083">
        <w:t>jande:</w:t>
      </w:r>
    </w:p>
    <w:p w:rsidR="008770FC" w:rsidRPr="00A61083" w:rsidRDefault="008770FC">
      <w:pPr>
        <w:pStyle w:val="Normaltindrag"/>
      </w:pPr>
      <w:r w:rsidRPr="00A61083">
        <w:t xml:space="preserve">– verksamhetsmål för den nya myndigheten, </w:t>
      </w:r>
    </w:p>
    <w:p w:rsidR="008770FC" w:rsidRPr="00A61083" w:rsidRDefault="008770FC">
      <w:pPr>
        <w:pStyle w:val="Normaltindrag"/>
      </w:pPr>
      <w:r w:rsidRPr="00A61083">
        <w:t>– instruktion för den nya myndigheten inklusive insynsrådets sammansät</w:t>
      </w:r>
      <w:r w:rsidRPr="00A61083">
        <w:t>t</w:t>
      </w:r>
      <w:r w:rsidRPr="00A61083">
        <w:t xml:space="preserve">ning och mandatperiod, </w:t>
      </w:r>
    </w:p>
    <w:p w:rsidR="008770FC" w:rsidRPr="00A61083" w:rsidRDefault="008770FC">
      <w:pPr>
        <w:pStyle w:val="Normaltindrag"/>
      </w:pPr>
      <w:r w:rsidRPr="00A61083">
        <w:t xml:space="preserve">– regleringsbrev för perioden den 1 juli–31december 2004, </w:t>
      </w:r>
    </w:p>
    <w:p w:rsidR="008770FC" w:rsidRPr="00A61083" w:rsidRDefault="008770FC">
      <w:pPr>
        <w:pStyle w:val="Normaltindrag"/>
      </w:pPr>
      <w:r w:rsidRPr="00A61083">
        <w:t>– budgetunderlag för perioden 2005–2007 och behovet av författningsän</w:t>
      </w:r>
      <w:r w:rsidRPr="00A61083">
        <w:t>d</w:t>
      </w:r>
      <w:r w:rsidRPr="00A61083">
        <w:t xml:space="preserve">ringar. </w:t>
      </w:r>
    </w:p>
    <w:p w:rsidR="008770FC" w:rsidRPr="00A61083" w:rsidRDefault="008770FC">
      <w:r w:rsidRPr="00A61083">
        <w:t>Uppdraget skall slutredovisas senast den 30 juni 2004.</w:t>
      </w:r>
    </w:p>
    <w:p w:rsidR="008770FC" w:rsidRPr="00A61083" w:rsidRDefault="008770FC">
      <w:pPr>
        <w:pStyle w:val="Normaltindrag"/>
      </w:pPr>
      <w:r w:rsidRPr="00A61083">
        <w:t>Tidsplanen har av Näringsdepartementet ändrats så att de förslag som skulle ha lämnats den 15 januari 2004 har senarelagts. Utredaren har nyligen till Näringsdepartementet redovisat dessa delar av uppdraget.</w:t>
      </w:r>
    </w:p>
    <w:p w:rsidR="008770FC" w:rsidRPr="00A61083" w:rsidRDefault="008770FC">
      <w:pPr>
        <w:pStyle w:val="Rubrik3"/>
        <w:rPr>
          <w:noProof w:val="0"/>
        </w:rPr>
      </w:pPr>
      <w:bookmarkStart w:id="20" w:name="_Toc66760080"/>
      <w:r w:rsidRPr="00A61083">
        <w:rPr>
          <w:noProof w:val="0"/>
          <w:snapToGrid w:val="0"/>
          <w:lang w:eastAsia="sv-SE"/>
        </w:rPr>
        <w:t>Vissa övriga uppgifter</w:t>
      </w:r>
      <w:bookmarkEnd w:id="20"/>
    </w:p>
    <w:p w:rsidR="008770FC" w:rsidRPr="00A61083" w:rsidRDefault="008770FC">
      <w:r w:rsidRPr="00A61083">
        <w:t>Beträffande yrkandena i motion 2003/04:N12 (m, fp, kd) om uppföljning av att kostnaderna för företagen inte skall öka till följd av den föreslagna up</w:t>
      </w:r>
      <w:r w:rsidRPr="00A61083">
        <w:t>p</w:t>
      </w:r>
      <w:r w:rsidRPr="00A61083">
        <w:t>delningen av PRV och att beräknade effektivitetsvinster skall komma föret</w:t>
      </w:r>
      <w:r w:rsidRPr="00A61083">
        <w:t>a</w:t>
      </w:r>
      <w:r w:rsidRPr="00A61083">
        <w:t>gen till del sägs från Näringsdepartementets sida att regeringen avser att följa upp att kostnaderna för företagen inte ökar på grund av PRV:s omorganis</w:t>
      </w:r>
      <w:r w:rsidRPr="00A61083">
        <w:t>a</w:t>
      </w:r>
      <w:r w:rsidRPr="00A61083">
        <w:t>tion och att de effektivitetsvinster som regeringen räknar med verkligen kommer företagen till godo genom lägre avgifter och kortare handläggning</w:t>
      </w:r>
      <w:r w:rsidRPr="00A61083">
        <w:t>s</w:t>
      </w:r>
      <w:r w:rsidRPr="00A61083">
        <w:t>tider. Uppföljningen kommer att redovisas för riksdagen på sedvanligt sätt i budgetpropositioner, m.m.</w:t>
      </w:r>
    </w:p>
    <w:p w:rsidR="008770FC" w:rsidRPr="00A61083" w:rsidRDefault="008770FC">
      <w:pPr>
        <w:pStyle w:val="Normaltindrag"/>
      </w:pPr>
      <w:r w:rsidRPr="00A61083">
        <w:t>När det gäller frågan om att företa</w:t>
      </w:r>
      <w:r w:rsidRPr="00A61083">
        <w:t>garen inte får drabbas av en ökad adm</w:t>
      </w:r>
      <w:r w:rsidRPr="00A61083">
        <w:t>i</w:t>
      </w:r>
      <w:r w:rsidRPr="00A61083">
        <w:t>nistrativ börda till följd av att firma- och varumärkesärenden kommer att handläggas av två olika myndigheter, som också tas upp i den nyssnämnda motionen, sägs från Näringsdepartementet att förändringen inte kommer att innebära någon skillnad i sak för den enskilde företagaren. Enligt den nuv</w:t>
      </w:r>
      <w:r w:rsidRPr="00A61083">
        <w:t>a</w:t>
      </w:r>
      <w:r w:rsidRPr="00A61083">
        <w:t>rande ordningen har företagaren fått ansöka om registrering av firma hos bolagsavdelningen i Sundsvall och om registrering av varumärke hos var</w:t>
      </w:r>
      <w:r w:rsidRPr="00A61083">
        <w:t>u</w:t>
      </w:r>
      <w:r w:rsidRPr="00A61083">
        <w:t>märkesavdelningen i Söderhamn. Om f</w:t>
      </w:r>
      <w:r w:rsidRPr="00A61083">
        <w:t>öretagaren av någon anledning lämnar sin ansökan om både firma och varumärke till någon av de bägge nya my</w:t>
      </w:r>
      <w:r w:rsidRPr="00A61083">
        <w:t>n</w:t>
      </w:r>
      <w:r w:rsidRPr="00A61083">
        <w:t>digheterna skall den givetvis, enligt departementet, föras vidare till den my</w:t>
      </w:r>
      <w:r w:rsidRPr="00A61083">
        <w:t>n</w:t>
      </w:r>
      <w:r w:rsidRPr="00A61083">
        <w:t>dighet som berörs.</w:t>
      </w:r>
    </w:p>
    <w:p w:rsidR="008770FC" w:rsidRPr="00A61083" w:rsidRDefault="008770FC">
      <w:pPr>
        <w:pStyle w:val="Normaltindrag"/>
      </w:pPr>
      <w:r w:rsidRPr="00A61083">
        <w:t>Frågan om immaterialrättens utveckling, som också tas upp i den nämnda motionen, ser regeringen, enligt uppgift, mer som en lagstiftningsfråga som inte har direkt beröring med den aktuella organisationsförändringen. Rege</w:t>
      </w:r>
      <w:r w:rsidRPr="00A61083">
        <w:t>l</w:t>
      </w:r>
      <w:r w:rsidRPr="00A61083">
        <w:t>verket är självklart berört av de förändringar som pågår när det gäller bl.a. införande av gemenskapspatentet och utvecklingen inom informations- och kommunikationsteknikområdena m.m. och det står under ständig utveckling och förändring i takt med att förhållandena ändras, sägs det från departeme</w:t>
      </w:r>
      <w:r w:rsidRPr="00A61083">
        <w:t>n</w:t>
      </w:r>
      <w:r w:rsidRPr="00A61083">
        <w:t xml:space="preserve">tet. </w:t>
      </w:r>
    </w:p>
    <w:p w:rsidR="008770FC" w:rsidRPr="00A61083" w:rsidRDefault="008770FC">
      <w:pPr>
        <w:pStyle w:val="Normaltindrag"/>
      </w:pPr>
      <w:r w:rsidRPr="00A61083">
        <w:t>Inom EU pågår arbete av olika slag på det immaterialrättsliga området. Ett rör gemenskapspatentet. EG-kommissionen lade i augusti 2000 fram ett fö</w:t>
      </w:r>
      <w:r w:rsidRPr="00A61083">
        <w:t>r</w:t>
      </w:r>
      <w:r w:rsidRPr="00A61083">
        <w:t>slag till en rådsförordning om gemenskapspatent (KOM/2000/412). Avsikten med förslaget är att gemenskapspatentet skall existera tillsammans med de nationella patentsystemen och det europeiska patentsystemet, som bygger på den europeiska patentkonventionen. Förslaget innebär bl.a. att ett patent som meddelas av det europeiska patentverket kommer att bli giltigt inom hela EU och där benämnas gemenskapspatent. Frågan om införande av gemenskap</w:t>
      </w:r>
      <w:r w:rsidRPr="00A61083">
        <w:t>s</w:t>
      </w:r>
      <w:r w:rsidRPr="00A61083">
        <w:t>patentet är ännu inte löst. Ett annat område där det pågår arbete i</w:t>
      </w:r>
      <w:r w:rsidRPr="00A61083">
        <w:t>nom EU rör åtgärder och förfaranden för skydd av immaterialrätter, där EG-kommissionen i januari 2003 presenterade ett förslag till Europaparlamentets och rådets direktiv (KOM/2003/46). Direktivet syftar till att motverka åtgä</w:t>
      </w:r>
      <w:r w:rsidRPr="00A61083">
        <w:t>r</w:t>
      </w:r>
      <w:r w:rsidRPr="00A61083">
        <w:t>der som innebär intrång i immateriella rättigheter, särskilt när verksamheten bedrivs på kommersiell basis eller vållar rättighetshavarna väsentlig skada. Förslaget behandlas för närvarande i rådsarbetsgrupper. Ett tredje område där det pågår arbete inom EU rör det upphovsrättsliga sk</w:t>
      </w:r>
      <w:r w:rsidRPr="00A61083">
        <w:t>yddet. Rådet antog i april 2001 Europaparlamentets och rådets direktiv om harmonisering av vissa aspekter av upphovsrätt och närstående rättigheter i informationssamhället (2001/29/EG). Direktivet syftar till att skapa en säker rättslig ram för handel med varor och tjänster som skyddas av upphovsrätt samt till att underlätta utvecklingen av elektronisk handel med nya produkter och multimedietjän</w:t>
      </w:r>
      <w:r w:rsidRPr="00A61083">
        <w:t>s</w:t>
      </w:r>
      <w:r w:rsidRPr="00A61083">
        <w:t>ter. Direktivet kommer att genomföras genom en proposition som är aviserad till maj 2004.</w:t>
      </w:r>
    </w:p>
    <w:p w:rsidR="008770FC" w:rsidRPr="00A61083" w:rsidRDefault="008770FC">
      <w:pPr>
        <w:pStyle w:val="Normaltindrag"/>
      </w:pPr>
      <w:r w:rsidRPr="00A61083">
        <w:t>När det gäller frågan o</w:t>
      </w:r>
      <w:r w:rsidRPr="00A61083">
        <w:t>m lokalisering av de nya myndigheterna, som tas upp i motion 2003/04:N13 (c), påpekas från Näringsdepartementet att rege</w:t>
      </w:r>
      <w:r w:rsidRPr="00A61083">
        <w:t>r</w:t>
      </w:r>
      <w:r w:rsidRPr="00A61083">
        <w:t>ingen i propositionen utgår från att samtliga PRV:s avdelningar blir kvar där de befinner sig för närvarande, dvs. även Söderhamnsenheten. De olika a</w:t>
      </w:r>
      <w:r w:rsidRPr="00A61083">
        <w:t>v</w:t>
      </w:r>
      <w:r w:rsidRPr="00A61083">
        <w:t>delningarna inom PRV är för närvarande åtskilda, såväl ekonomiskt som geografiskt. Detta gäller också enligt det nu aktuella förslaget, med den skil</w:t>
      </w:r>
      <w:r w:rsidRPr="00A61083">
        <w:t>l</w:t>
      </w:r>
      <w:r w:rsidRPr="00A61083">
        <w:t>naden att bolagsavdelningen blir en självständig myndighet. Regeringen bedömer att om gemens</w:t>
      </w:r>
      <w:r w:rsidRPr="00A61083">
        <w:t>kapspatentet skulle komma att bli en framgång kan detta leda till en minskning av nationella och europeiska patent. Detta skulle för PRV:s del betyda att myndighetens inriktning kan behöva ändras från registrering av patent till mer rådgivande verksamhet och information kring patentfrågor. Den eventuellt ökade arbetsbördan på grund av införandet av ett gemenskapspatent kan främst komma att avse det europeiska patentverket i München. Söderhamnsverksamheten kommer inte att påverkas av införandet av ett gemens</w:t>
      </w:r>
      <w:r w:rsidRPr="00A61083">
        <w:t>kapspatent, då verksamheten där avser registrering av varumä</w:t>
      </w:r>
      <w:r w:rsidRPr="00A61083">
        <w:t>r</w:t>
      </w:r>
      <w:r w:rsidRPr="00A61083">
        <w:t>ken och mönster m.m.</w:t>
      </w:r>
    </w:p>
    <w:p w:rsidR="008770FC" w:rsidRPr="00A61083" w:rsidRDefault="008770FC">
      <w:pPr>
        <w:pStyle w:val="Normaltindrag"/>
      </w:pPr>
      <w:r w:rsidRPr="00A61083">
        <w:t>Beträffande frågan som tas upp i den nämnda motionen om förbättring av servicen vad gäller bolags- och patentärenden till företagare genom etablering av någon sorts komplement till de centrala myndigheterna anser Näringsd</w:t>
      </w:r>
      <w:r w:rsidRPr="00A61083">
        <w:t>e</w:t>
      </w:r>
      <w:r w:rsidRPr="00A61083">
        <w:t>partementet att det stöd, den service och den information i bolagsfrågor som finns tillgängliga på lokal nivå genom Almi Företagspartner AB (Almi) och Verket för näringslivsutveckling (Nutek) samt via Internetportalerna företag</w:t>
      </w:r>
      <w:r w:rsidRPr="00A61083">
        <w:t>s</w:t>
      </w:r>
      <w:r w:rsidRPr="00A61083">
        <w:t>registrering.se och företagarguiden.se är tillräckliga. PRV har också, enligt departementet, en mycket bra hemsida med vägledning för verkets ku</w:t>
      </w:r>
      <w:r w:rsidRPr="00A61083">
        <w:t>n</w:t>
      </w:r>
      <w:r w:rsidRPr="00A61083">
        <w:t>der.</w:t>
      </w:r>
    </w:p>
    <w:p w:rsidR="008770FC" w:rsidRPr="00A61083" w:rsidRDefault="008770FC">
      <w:pPr>
        <w:pStyle w:val="Normaltindrag"/>
        <w:rPr>
          <w:snapToGrid w:val="0"/>
          <w:lang w:eastAsia="sv-SE"/>
        </w:rPr>
      </w:pPr>
      <w:r w:rsidRPr="00A61083">
        <w:t>När det gäller styrelsefrågan, som också tas upp i den nämnda motionen, anser regeringen, enligt uppgift, att berörda verksamheter in</w:t>
      </w:r>
      <w:r w:rsidRPr="00A61083">
        <w:t>te är av den arten att de kräver en sådan styrelseform som en styrelse med fullt ansvar innebär. Departementets</w:t>
      </w:r>
      <w:r w:rsidRPr="00A61083">
        <w:rPr>
          <w:snapToGrid w:val="0"/>
          <w:lang w:eastAsia="sv-SE"/>
        </w:rPr>
        <w:t xml:space="preserve"> uppfattning är att en styrelse med fullt ansvar inte passar för en myndighet av PRV:s karaktär, där verksamheten till stor del består av lagti</w:t>
      </w:r>
      <w:r w:rsidRPr="00A61083">
        <w:rPr>
          <w:snapToGrid w:val="0"/>
          <w:lang w:eastAsia="sv-SE"/>
        </w:rPr>
        <w:t>l</w:t>
      </w:r>
      <w:r w:rsidRPr="00A61083">
        <w:rPr>
          <w:snapToGrid w:val="0"/>
          <w:lang w:eastAsia="sv-SE"/>
        </w:rPr>
        <w:t xml:space="preserve">lämpning och verket har ett strikt regelsystem att följa. </w:t>
      </w:r>
    </w:p>
    <w:p w:rsidR="008770FC" w:rsidRPr="00A61083" w:rsidRDefault="008770FC">
      <w:pPr>
        <w:pStyle w:val="Normaltindrag"/>
        <w:rPr>
          <w:snapToGrid w:val="0"/>
          <w:lang w:eastAsia="sv-SE"/>
        </w:rPr>
      </w:pPr>
      <w:r w:rsidRPr="00A61083">
        <w:rPr>
          <w:snapToGrid w:val="0"/>
          <w:lang w:eastAsia="sv-SE"/>
        </w:rPr>
        <w:t>I propositionen har tre av regeringens lagförslag utformats så att regerin</w:t>
      </w:r>
      <w:r w:rsidRPr="00A61083">
        <w:rPr>
          <w:snapToGrid w:val="0"/>
          <w:lang w:eastAsia="sv-SE"/>
        </w:rPr>
        <w:t>g</w:t>
      </w:r>
      <w:r w:rsidRPr="00A61083">
        <w:rPr>
          <w:snapToGrid w:val="0"/>
          <w:lang w:eastAsia="sv-SE"/>
        </w:rPr>
        <w:t>ens förslag till lydelse av berörda paragrafer redovisas i högerspalt. I vänste</w:t>
      </w:r>
      <w:r w:rsidRPr="00A61083">
        <w:rPr>
          <w:snapToGrid w:val="0"/>
          <w:lang w:eastAsia="sv-SE"/>
        </w:rPr>
        <w:t>r</w:t>
      </w:r>
      <w:r w:rsidRPr="00A61083">
        <w:rPr>
          <w:snapToGrid w:val="0"/>
          <w:lang w:eastAsia="sv-SE"/>
        </w:rPr>
        <w:t>spalt anges lydelse enligt proposition 2002/03:147 om överflyttning av vissa ärenden till PRV. Riksdagen fattade i november 2003 – efter det att den här aktuella propositionen om PRV hade avlämnats till riksdagen – beslut om proposition 2002/03:147 (bet. 2003/04:LU4, SFS 2003:865–870). Beslutet innebar inga förändringar i förhållande till förslaget i den nyssnämnda prop</w:t>
      </w:r>
      <w:r w:rsidRPr="00A61083">
        <w:rPr>
          <w:snapToGrid w:val="0"/>
          <w:lang w:eastAsia="sv-SE"/>
        </w:rPr>
        <w:t>o</w:t>
      </w:r>
      <w:r w:rsidRPr="00A61083">
        <w:rPr>
          <w:snapToGrid w:val="0"/>
          <w:lang w:eastAsia="sv-SE"/>
        </w:rPr>
        <w:t>sitionen. I bilaga 2, i vilken regeringens lagförslag åter</w:t>
      </w:r>
      <w:r w:rsidRPr="00A61083">
        <w:rPr>
          <w:snapToGrid w:val="0"/>
          <w:lang w:eastAsia="sv-SE"/>
        </w:rPr>
        <w:t>ges, har utskottet låtit vänsterspalten i de berörda lagförslagen ha kvar den rubrik som finns i den nu aktuella propositionen.</w:t>
      </w:r>
    </w:p>
    <w:p w:rsidR="008770FC" w:rsidRPr="00A61083" w:rsidRDefault="008770FC">
      <w:pPr>
        <w:pStyle w:val="Normaltindrag"/>
      </w:pPr>
      <w:r w:rsidRPr="00A61083">
        <w:t>När det gäller frågan om namn för den nya myndigheten för företagsreg</w:t>
      </w:r>
      <w:r w:rsidRPr="00A61083">
        <w:t>i</w:t>
      </w:r>
      <w:r w:rsidRPr="00A61083">
        <w:t>strering i Sundsvall har regeringen nyligen beslutat att namnet skall vara Bolagsve</w:t>
      </w:r>
      <w:r w:rsidRPr="00A61083">
        <w:t>r</w:t>
      </w:r>
      <w:r w:rsidRPr="00A61083">
        <w:t xml:space="preserve">ket. </w:t>
      </w:r>
    </w:p>
    <w:p w:rsidR="008770FC" w:rsidRPr="00A61083" w:rsidRDefault="008770FC">
      <w:pPr>
        <w:pStyle w:val="Rubrik2"/>
      </w:pPr>
      <w:bookmarkStart w:id="21" w:name="_Toc66760081"/>
      <w:r w:rsidRPr="00A61083">
        <w:t>Utskottets ställningstagande</w:t>
      </w:r>
      <w:bookmarkEnd w:id="21"/>
    </w:p>
    <w:p w:rsidR="008770FC" w:rsidRPr="00A61083" w:rsidRDefault="008770FC">
      <w:r w:rsidRPr="00A61083">
        <w:t>Utskottet anser att den verksamhet som PRV bedriver är av stor betydelse för företagandet. Det övergripande målet för PRV är att – tillsammans med ett antal andra berörda myndigheter – främja en hållbar ekonomisk tillväxt och en ökad sysselsättning genom fler och växande företag. Enligt utskottets mening får det inte vara onödiga hinder för eller krångligt att starta och driva företag. För en person som vill starta ett företag är det viktigt att de adminis</w:t>
      </w:r>
      <w:r w:rsidRPr="00A61083">
        <w:t>t</w:t>
      </w:r>
      <w:r w:rsidRPr="00A61083">
        <w:t xml:space="preserve">rativa procedurerna kring företagsregistrering är så enkla som möjligt. Det är också väsentligt för ett företags tillkomst och utveckling att det skall vara enkelt att skydda en företagsidé. Det synsätt som utskottet företräder präglar såväl regeringens förslag om en delning av PRV som de båda motioner som har väckts med anledning av propositionen. </w:t>
      </w:r>
    </w:p>
    <w:p w:rsidR="008770FC" w:rsidRPr="00A61083" w:rsidRDefault="008770FC">
      <w:pPr>
        <w:pStyle w:val="Normaltindrag"/>
      </w:pPr>
      <w:r w:rsidRPr="00A61083">
        <w:t>Utskottet stöder sålunda regeringens förslag om att PRV skall delas upp i två myndigheter. Den ena myndigheten skall ha hand om de verksamheter som för närvara</w:t>
      </w:r>
      <w:r w:rsidRPr="00A61083">
        <w:t>nde bedrivs vid patentavdelningen i Stockholm och varumä</w:t>
      </w:r>
      <w:r w:rsidRPr="00A61083">
        <w:t>r</w:t>
      </w:r>
      <w:r w:rsidRPr="00A61083">
        <w:t>kesavdelningen i Söderhamn och ha namnet Patent- och registreringsverket. Den andra myndigheten skall ansvara för den verksamhet som för närvarande bedrivs vid bolagsavdelningen i Sundsvall. Utskottet ser ett stort värde i att beslut om ändrad myndighetsstruktur kan fattas i politisk enighet. Detta bo</w:t>
      </w:r>
      <w:r w:rsidRPr="00A61083">
        <w:t>r</w:t>
      </w:r>
      <w:r w:rsidRPr="00A61083">
        <w:t>gar för stabilitet, vilket för företagandet och marknadens funktion är av ce</w:t>
      </w:r>
      <w:r w:rsidRPr="00A61083">
        <w:t>n</w:t>
      </w:r>
      <w:r w:rsidRPr="00A61083">
        <w:t xml:space="preserve">tral betydelse. </w:t>
      </w:r>
    </w:p>
    <w:p w:rsidR="008770FC" w:rsidRPr="00A61083" w:rsidRDefault="008770FC">
      <w:pPr>
        <w:pStyle w:val="Normaltindrag"/>
      </w:pPr>
      <w:r w:rsidRPr="00A61083">
        <w:t>Som tidigare redovisats räknar regeringen med att en delni</w:t>
      </w:r>
      <w:r w:rsidRPr="00A61083">
        <w:t>ng av PRV kommer att medföra effektiviseringsvinster. Utskottet anser att dessa vinster måste komma företagen till del genom lägre kostnader och kortare handläg</w:t>
      </w:r>
      <w:r w:rsidRPr="00A61083">
        <w:t>g</w:t>
      </w:r>
      <w:r w:rsidRPr="00A61083">
        <w:t>ningstider. Regeringen avser också, som nämnts, att följa upp att så blir fallet och att redovisa utfallet för riksdagen. Utskottet vill understryka den stora vikt utskottet fäster vid sådana redovisningar och utgår från att regeringen i de närmaste budgetpropositionerna lämnar utförliga redovisningar av hur de</w:t>
      </w:r>
      <w:r w:rsidRPr="00A61083">
        <w:t>l</w:t>
      </w:r>
      <w:r w:rsidRPr="00A61083">
        <w:t>ningen av PRV har fungerat.</w:t>
      </w:r>
    </w:p>
    <w:p w:rsidR="008770FC" w:rsidRPr="00A61083" w:rsidRDefault="008770FC">
      <w:pPr>
        <w:pStyle w:val="Normaltindrag"/>
      </w:pPr>
      <w:r w:rsidRPr="00A61083">
        <w:t xml:space="preserve">Utskottet </w:t>
      </w:r>
      <w:r w:rsidRPr="00A61083">
        <w:t>anser att det är lika självklart att de beräknade effektivisering</w:t>
      </w:r>
      <w:r w:rsidRPr="00A61083">
        <w:t>s</w:t>
      </w:r>
      <w:r w:rsidRPr="00A61083">
        <w:t>vinsterna skall komma företagen till del som att omorganisationen av PRV inte får leda till en ökad administrativ börda för företagen. Om t.ex. ett företag i framtiden skulle lämna anmälan om registrering av både firma och varumä</w:t>
      </w:r>
      <w:r w:rsidRPr="00A61083">
        <w:t>r</w:t>
      </w:r>
      <w:r w:rsidRPr="00A61083">
        <w:t>ken till endera av de två aktuella myndigheterna måste givetvis detta kunna hanteras mellan myndigheterna så att anmälan lämnas över till den andra myndigheten. Enligt uppgift från Näringsdepartementet kommer en såda</w:t>
      </w:r>
      <w:r w:rsidRPr="00A61083">
        <w:t>n situation också att hanteras på detta sätt.</w:t>
      </w:r>
    </w:p>
    <w:p w:rsidR="008770FC" w:rsidRPr="00A61083" w:rsidRDefault="008770FC">
      <w:pPr>
        <w:pStyle w:val="Normaltindrag"/>
      </w:pPr>
      <w:r w:rsidRPr="00A61083">
        <w:t>Utformningen av det immaterialrättsliga området har stor betydelse för f</w:t>
      </w:r>
      <w:r w:rsidRPr="00A61083">
        <w:t>ö</w:t>
      </w:r>
      <w:r w:rsidRPr="00A61083">
        <w:t>retagandet. Som tidigare redovisats pågår det inom EU arbete av olika slag på detta område. Utvecklingen på området och framtida beslut kommer att ha betydelse för den verksamhet som PRV för närvarande svarar för. Utskottet anser dock – i likhet med regeringen – att utvecklingen på det immateria</w:t>
      </w:r>
      <w:r w:rsidRPr="00A61083">
        <w:t>l</w:t>
      </w:r>
      <w:r w:rsidRPr="00A61083">
        <w:t>rättsliga området inte är något skäl för att avvakta med en omorganisation av PRV.</w:t>
      </w:r>
    </w:p>
    <w:p w:rsidR="008770FC" w:rsidRPr="00A61083" w:rsidRDefault="008770FC">
      <w:pPr>
        <w:pStyle w:val="Normaltindrag"/>
      </w:pPr>
      <w:r w:rsidRPr="00A61083">
        <w:t>När det gäller lokaliseringen av de olika avdelningarna hos PRV utgår r</w:t>
      </w:r>
      <w:r w:rsidRPr="00A61083">
        <w:t>e</w:t>
      </w:r>
      <w:r w:rsidRPr="00A61083">
        <w:t>geringen, som nämnts, från att de tre olika avdelningarna – patentavdelningen i Stockholm, varumärkesavdelningen i Söderhamn och bolagsavdelningen i Sundsvall – kommer att finnas kvar på de orter där de för närvarande befinner sig. Något ytterligare klarläggande på denna punkt anser utskottet inte är erforderligt.</w:t>
      </w:r>
    </w:p>
    <w:p w:rsidR="008770FC" w:rsidRPr="00A61083" w:rsidRDefault="008770FC">
      <w:pPr>
        <w:pStyle w:val="Normaltindrag"/>
      </w:pPr>
      <w:r w:rsidRPr="00A61083">
        <w:t>Det är av stor vikt att den service som tillhandahålls företag runt om i la</w:t>
      </w:r>
      <w:r w:rsidRPr="00A61083">
        <w:t>n</w:t>
      </w:r>
      <w:r w:rsidRPr="00A61083">
        <w:t>det är av god kvalitet och lättillgänglig. Som redovisats ombesörjs denna service för närvarande av Almi, Nutek, olika Internetportaler och PRV. Kv</w:t>
      </w:r>
      <w:r w:rsidRPr="00A61083">
        <w:t>a</w:t>
      </w:r>
      <w:r w:rsidRPr="00A61083">
        <w:t>liteten i servicen till företagen måste självklart även framöver vara hög, och utskottet ser ingen anledning att ifrågasätta att så kommer att bli fallet.</w:t>
      </w:r>
    </w:p>
    <w:p w:rsidR="008770FC" w:rsidRPr="00A61083" w:rsidRDefault="008770FC">
      <w:pPr>
        <w:pStyle w:val="Normaltindrag"/>
      </w:pPr>
      <w:r w:rsidRPr="00A61083">
        <w:t>När det gäller val av styrelseform för de båda myndigheterna – generald</w:t>
      </w:r>
      <w:r w:rsidRPr="00A61083">
        <w:t>i</w:t>
      </w:r>
      <w:r w:rsidRPr="00A61083">
        <w:t>rektör och styrelse med begränsat ansvar respektive generaldirektör med insynsråd – har utskottet inga invändningar. Styrelser med fullt ansvar är inte ändamålsenliga för de berörda myndigheterna, där verksamheten till stor del består av lagtillämpning.</w:t>
      </w:r>
    </w:p>
    <w:p w:rsidR="008770FC" w:rsidRPr="00A61083" w:rsidRDefault="008770FC">
      <w:pPr>
        <w:pStyle w:val="Normaltindrag"/>
      </w:pPr>
      <w:r w:rsidRPr="00A61083">
        <w:t>Regeringen har, som redovisats, nyligen beslutat att den nya myndigheten med uppgift att handlägga frågor om företagsregistrering m.m. skall ha na</w:t>
      </w:r>
      <w:r w:rsidRPr="00A61083">
        <w:t>m</w:t>
      </w:r>
      <w:r w:rsidRPr="00A61083">
        <w:t xml:space="preserve">net Bolagsverket. I de 18 lagförslag i propositionen som behandlas i detta betänkande har den nya myndigheten – i avvaktan på regeringens beslut i namnfrågan – betecknats ”Bolagsverket”. Riksdagen behöver i 12 lagförslag besluta om en ändring i regeringens förslag så att citationstecknen runt ordet Bolagsverket tas bort. I dessa 12 lagförslag bör vidare vissa smärre språkliga korrigeringar göras i lagtexten. Utskottets förslag till ändringar i regeringens lagförslag framgår av bilaga 3. </w:t>
      </w:r>
    </w:p>
    <w:p w:rsidR="008770FC" w:rsidRPr="00A61083" w:rsidRDefault="008770FC">
      <w:pPr>
        <w:pStyle w:val="Normaltindrag"/>
      </w:pPr>
      <w:r w:rsidRPr="00A61083">
        <w:t>Sammantaget tillst</w:t>
      </w:r>
      <w:r w:rsidRPr="00A61083">
        <w:t xml:space="preserve">yrker utskottet alltså propositionen i här aktuella delar, dock med de angivna ändringarna, och avstyrker de två berörda motionerna. </w:t>
      </w:r>
    </w:p>
    <w:p w:rsidR="008770FC" w:rsidRPr="00A61083" w:rsidRDefault="008770FC">
      <w:pPr>
        <w:pStyle w:val="Normaltindrag"/>
        <w:sectPr w:rsidR="00000000" w:rsidRPr="00A6108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770FC" w:rsidRPr="00A61083" w:rsidRDefault="008770FC">
      <w:pPr>
        <w:pStyle w:val="Bilaga"/>
      </w:pPr>
      <w:bookmarkStart w:id="22" w:name="Nästa_Reservation"/>
      <w:bookmarkEnd w:id="22"/>
      <w:r w:rsidRPr="00A61083">
        <w:t>BILAGA 1</w:t>
      </w:r>
    </w:p>
    <w:p w:rsidR="008770FC" w:rsidRPr="00A61083" w:rsidRDefault="008770FC">
      <w:pPr>
        <w:pStyle w:val="Rubrik1"/>
        <w:spacing w:after="360"/>
        <w:rPr>
          <w:noProof w:val="0"/>
        </w:rPr>
      </w:pPr>
      <w:bookmarkStart w:id="23" w:name="_Toc66760082"/>
      <w:r w:rsidRPr="00A61083">
        <w:rPr>
          <w:noProof w:val="0"/>
        </w:rPr>
        <w:t>Förteckning över behandlade förslag</w:t>
      </w:r>
      <w:bookmarkEnd w:id="23"/>
    </w:p>
    <w:p w:rsidR="008770FC" w:rsidRPr="00A61083" w:rsidRDefault="008770FC">
      <w:pPr>
        <w:pStyle w:val="Rubrik2"/>
        <w:spacing w:before="0"/>
      </w:pPr>
      <w:bookmarkStart w:id="24" w:name="_Toc66760083"/>
      <w:r w:rsidRPr="00A61083">
        <w:t>Proposition 2003/04:34</w:t>
      </w:r>
      <w:bookmarkEnd w:id="24"/>
    </w:p>
    <w:p w:rsidR="008770FC" w:rsidRPr="00A61083" w:rsidRDefault="008770FC">
      <w:r w:rsidRPr="00A61083">
        <w:t xml:space="preserve">Regeringen föreslår att riksdagen antar regeringens förslag till </w:t>
      </w:r>
    </w:p>
    <w:p w:rsidR="008770FC" w:rsidRPr="00A61083" w:rsidRDefault="008770FC">
      <w:pPr>
        <w:pStyle w:val="Yrkanden"/>
      </w:pPr>
      <w:r w:rsidRPr="00A61083">
        <w:t>1. lag om ändring i delgivningslagen (1970:428),</w:t>
      </w:r>
    </w:p>
    <w:p w:rsidR="008770FC" w:rsidRPr="00A61083" w:rsidRDefault="008770FC">
      <w:pPr>
        <w:pStyle w:val="Yrkanden"/>
      </w:pPr>
      <w:r w:rsidRPr="00A61083">
        <w:t>2. lag om ändring i firmalagen (1974:156),</w:t>
      </w:r>
    </w:p>
    <w:p w:rsidR="008770FC" w:rsidRPr="00A61083" w:rsidRDefault="008770FC">
      <w:pPr>
        <w:pStyle w:val="Yrkanden"/>
      </w:pPr>
      <w:r w:rsidRPr="00A61083">
        <w:t>3. lag om ändring i handelsregisterlagen ((1974:157),</w:t>
      </w:r>
    </w:p>
    <w:p w:rsidR="008770FC" w:rsidRPr="00A61083" w:rsidRDefault="008770FC">
      <w:pPr>
        <w:pStyle w:val="Yrkanden"/>
      </w:pPr>
      <w:r w:rsidRPr="00A61083">
        <w:t>4. lag om ändring i lagen om sambruksföreningar (1975:417),</w:t>
      </w:r>
    </w:p>
    <w:p w:rsidR="008770FC" w:rsidRPr="00A61083" w:rsidRDefault="008770FC">
      <w:pPr>
        <w:pStyle w:val="Yrkanden"/>
      </w:pPr>
      <w:r w:rsidRPr="00A61083">
        <w:t>6. lag om ändring i lagen (1981:131) om kallelse på okända borgenärer,</w:t>
      </w:r>
    </w:p>
    <w:p w:rsidR="008770FC" w:rsidRPr="00A61083" w:rsidRDefault="008770FC">
      <w:pPr>
        <w:pStyle w:val="Yrkanden"/>
      </w:pPr>
      <w:r w:rsidRPr="00A61083">
        <w:t>7. lag om ändring i försäkringsrörelselagen (1982:713),</w:t>
      </w:r>
    </w:p>
    <w:p w:rsidR="008770FC" w:rsidRPr="00A61083" w:rsidRDefault="008770FC">
      <w:pPr>
        <w:pStyle w:val="Yrkanden"/>
      </w:pPr>
      <w:r w:rsidRPr="00A61083">
        <w:t>8. lag om ändring i lagen (1985:354) om förbud mot juridiskt eller ekon</w:t>
      </w:r>
      <w:r w:rsidRPr="00A61083">
        <w:t>o</w:t>
      </w:r>
      <w:r w:rsidRPr="00A61083">
        <w:t>miskt biträde i vissa fall,</w:t>
      </w:r>
    </w:p>
    <w:p w:rsidR="008770FC" w:rsidRPr="00A61083" w:rsidRDefault="008770FC">
      <w:pPr>
        <w:pStyle w:val="Yrkanden"/>
      </w:pPr>
      <w:r w:rsidRPr="00A61083">
        <w:t>9. lag om ändring i lagen (1986:436) om näringsförbud,</w:t>
      </w:r>
    </w:p>
    <w:p w:rsidR="008770FC" w:rsidRPr="00A61083" w:rsidRDefault="008770FC">
      <w:pPr>
        <w:pStyle w:val="Yrkanden"/>
      </w:pPr>
      <w:r w:rsidRPr="00A61083">
        <w:t>11. lag om ändring i lagen (1987:667) om ekonomiska föreningar,</w:t>
      </w:r>
    </w:p>
    <w:p w:rsidR="008770FC" w:rsidRPr="00A61083" w:rsidRDefault="008770FC">
      <w:pPr>
        <w:pStyle w:val="Yrkanden"/>
      </w:pPr>
      <w:r w:rsidRPr="00A61083">
        <w:t>12. lag om ändring i konkurslagen (1987:672),</w:t>
      </w:r>
    </w:p>
    <w:p w:rsidR="008770FC" w:rsidRPr="00A61083" w:rsidRDefault="008770FC">
      <w:pPr>
        <w:pStyle w:val="Yrkanden"/>
      </w:pPr>
      <w:r w:rsidRPr="00A61083">
        <w:t>13. lag om ändring i bostadsrättslagen (1991:614),</w:t>
      </w:r>
    </w:p>
    <w:p w:rsidR="008770FC" w:rsidRPr="00A61083" w:rsidRDefault="008770FC">
      <w:pPr>
        <w:pStyle w:val="Yrkanden"/>
      </w:pPr>
      <w:r w:rsidRPr="00A61083">
        <w:t>14. lag om ändring i lagen (1991:615) om omregistrering av vissa bostadsf</w:t>
      </w:r>
      <w:r w:rsidRPr="00A61083">
        <w:t>ö</w:t>
      </w:r>
      <w:r w:rsidRPr="00A61083">
        <w:t>reningar till bostadsrättsföreningar,</w:t>
      </w:r>
    </w:p>
    <w:p w:rsidR="008770FC" w:rsidRPr="00A61083" w:rsidRDefault="008770FC">
      <w:pPr>
        <w:pStyle w:val="Yrkanden"/>
      </w:pPr>
      <w:r w:rsidRPr="00A61083">
        <w:t>16. lag om ändring i lagen (1994:1927) om europeiska ekonomiska intress</w:t>
      </w:r>
      <w:r w:rsidRPr="00A61083">
        <w:t>e</w:t>
      </w:r>
      <w:r w:rsidRPr="00A61083">
        <w:t>grupperingar,</w:t>
      </w:r>
    </w:p>
    <w:p w:rsidR="008770FC" w:rsidRPr="00A61083" w:rsidRDefault="008770FC">
      <w:pPr>
        <w:pStyle w:val="Yrkanden"/>
      </w:pPr>
      <w:r w:rsidRPr="00A61083">
        <w:t>17. lag om ändring i årsredovisningslagen (1995:1554),</w:t>
      </w:r>
    </w:p>
    <w:p w:rsidR="008770FC" w:rsidRPr="00A61083" w:rsidRDefault="008770FC">
      <w:pPr>
        <w:pStyle w:val="Yrkanden"/>
      </w:pPr>
      <w:r w:rsidRPr="00A61083">
        <w:t>18. lag om ändring i lagen (1995:1559) om årsredovisning i kreditinstitut och värdepappersbolag,</w:t>
      </w:r>
    </w:p>
    <w:p w:rsidR="008770FC" w:rsidRPr="00A61083" w:rsidRDefault="008770FC">
      <w:pPr>
        <w:pStyle w:val="Yrkanden"/>
      </w:pPr>
      <w:r w:rsidRPr="00A61083">
        <w:t>19. lag om ändring i lagen (1995:1560) om årsredovisning i försäkringsför</w:t>
      </w:r>
      <w:r w:rsidRPr="00A61083">
        <w:t>e</w:t>
      </w:r>
      <w:r w:rsidRPr="00A61083">
        <w:t>tag,</w:t>
      </w:r>
    </w:p>
    <w:p w:rsidR="008770FC" w:rsidRPr="00A61083" w:rsidRDefault="008770FC">
      <w:pPr>
        <w:pStyle w:val="Yrkanden"/>
      </w:pPr>
      <w:r w:rsidRPr="00A61083">
        <w:t>20. lag om ändring i revisionslagen (1999:1079),</w:t>
      </w:r>
    </w:p>
    <w:p w:rsidR="008770FC" w:rsidRPr="00A61083" w:rsidRDefault="008770FC">
      <w:pPr>
        <w:pStyle w:val="Yrkanden"/>
      </w:pPr>
      <w:r w:rsidRPr="00A61083">
        <w:t xml:space="preserve">21. lag om ändring i lagen (2002:93) om kooperativ hyresrätt.  </w:t>
      </w:r>
    </w:p>
    <w:p w:rsidR="008770FC" w:rsidRPr="00A61083" w:rsidRDefault="008770FC">
      <w:pPr>
        <w:pStyle w:val="Rubrik2"/>
      </w:pPr>
      <w:bookmarkStart w:id="25" w:name="_Toc66760084"/>
      <w:r w:rsidRPr="00A61083">
        <w:t>Följdmotioner</w:t>
      </w:r>
      <w:bookmarkEnd w:id="25"/>
    </w:p>
    <w:p w:rsidR="008770FC" w:rsidRPr="00A61083" w:rsidRDefault="008770FC">
      <w:pPr>
        <w:pStyle w:val="Motioner"/>
        <w:spacing w:before="63"/>
      </w:pPr>
      <w:r w:rsidRPr="00A61083">
        <w:t>2003/04:N12 av Per Bill m.fl. (m, fp, kd):</w:t>
      </w:r>
    </w:p>
    <w:p w:rsidR="008770FC" w:rsidRPr="00A61083" w:rsidRDefault="008770FC">
      <w:pPr>
        <w:pStyle w:val="Yrkanden"/>
      </w:pPr>
      <w:r w:rsidRPr="00A61083">
        <w:t>1. Riksdagen begär att regeringen, i enlighet med vad som anförs i motionen, noga följer upp att kostnaderna för företagen inte ökar till följd av den f</w:t>
      </w:r>
      <w:r w:rsidRPr="00A61083">
        <w:t>ö</w:t>
      </w:r>
      <w:r w:rsidRPr="00A61083">
        <w:t xml:space="preserve">reslagna uppdelningen av Patent- och registreringsverket och redovisar denna uppföljning för riksdagen.  </w:t>
      </w:r>
    </w:p>
    <w:p w:rsidR="008770FC" w:rsidRPr="00A61083" w:rsidRDefault="008770FC">
      <w:pPr>
        <w:pStyle w:val="Yrkanden"/>
      </w:pPr>
      <w:r w:rsidRPr="00A61083">
        <w:t xml:space="preserve">2. Riksdagen begär att regeringen, i enlighet med vad som anförs i motionen, noga följer upp att de effektiviseringsvinster som enligt propositionen kan realiseras kommer företagen till del genom lägre avgifter och kortare handläggningstider och redovisar denna uppföljning för riksdagen.  </w:t>
      </w:r>
    </w:p>
    <w:p w:rsidR="008770FC" w:rsidRPr="00A61083" w:rsidRDefault="008770FC">
      <w:pPr>
        <w:pStyle w:val="Yrkanden"/>
      </w:pPr>
      <w:r w:rsidRPr="00A61083">
        <w:t>3. Riksdagen tillkännager för regeringen som sin mening vad som anförs i motionen om att regeringen tillser att den föreslagna uppdelningen av P</w:t>
      </w:r>
      <w:r w:rsidRPr="00A61083">
        <w:t>a</w:t>
      </w:r>
      <w:r w:rsidRPr="00A61083">
        <w:t xml:space="preserve">tent- och registreringsverket inte skall öka företagens administrativa börda.  </w:t>
      </w:r>
    </w:p>
    <w:p w:rsidR="008770FC" w:rsidRPr="00A61083" w:rsidRDefault="008770FC">
      <w:pPr>
        <w:pStyle w:val="Yrkanden"/>
      </w:pPr>
      <w:r w:rsidRPr="00A61083">
        <w:t xml:space="preserve">4. Riksdagen begär att regeringen, i enlighet med vad som anförs i motionen, tar initiativ till en oberoende utvärdering av den föreslagna uppdelningen av Patent- och registreringsverket inom ett à två år efter omorganisationens ikraftträdande och att denna utvärdering redovisas för riksdagen.  </w:t>
      </w:r>
    </w:p>
    <w:p w:rsidR="008770FC" w:rsidRPr="00A61083" w:rsidRDefault="008770FC">
      <w:pPr>
        <w:pStyle w:val="Yrkanden"/>
      </w:pPr>
      <w:r w:rsidRPr="00A61083">
        <w:t>5. Riksdagen tillkännager för regeringen som sin mening vad som anförs i motionen om att regeringen tillsätter en utredning för en bred översyn av imm</w:t>
      </w:r>
      <w:r w:rsidRPr="00A61083">
        <w:t>a</w:t>
      </w:r>
      <w:r w:rsidRPr="00A61083">
        <w:t xml:space="preserve">terialrätten.  </w:t>
      </w:r>
    </w:p>
    <w:p w:rsidR="008770FC" w:rsidRPr="00A61083" w:rsidRDefault="008770FC">
      <w:pPr>
        <w:pStyle w:val="Motioner"/>
      </w:pPr>
      <w:r w:rsidRPr="00A61083">
        <w:t>2003/04:N13 av Åsa Torstensson m.fl. (c):</w:t>
      </w:r>
    </w:p>
    <w:p w:rsidR="008770FC" w:rsidRPr="00A61083" w:rsidRDefault="008770FC">
      <w:pPr>
        <w:pStyle w:val="Yrkanden"/>
      </w:pPr>
      <w:r w:rsidRPr="00A61083">
        <w:t xml:space="preserve">1. Riksdagen tillkännager för regeringen som sin mening vad som i motionen anförs om ett klarläggande vad gäller framtiden för PRV i Söderhamn.  </w:t>
      </w:r>
    </w:p>
    <w:p w:rsidR="008770FC" w:rsidRPr="00A61083" w:rsidRDefault="008770FC">
      <w:pPr>
        <w:pStyle w:val="Yrkanden"/>
      </w:pPr>
      <w:r w:rsidRPr="00A61083">
        <w:t xml:space="preserve">2. Riksdagen begär att regeringen återkommer till riksdagen med förslag på hur servicen vad gäller både bolags- och patentärenden till företagare skall förbättras.  </w:t>
      </w:r>
    </w:p>
    <w:p w:rsidR="008770FC" w:rsidRPr="00A61083" w:rsidRDefault="008770FC">
      <w:pPr>
        <w:pStyle w:val="Yrkanden"/>
      </w:pPr>
      <w:r w:rsidRPr="00A61083">
        <w:t>3. Riksdagen tillkännager för regeringen som sin mening vad som i motionen anförs om att de nya myndigheterna skall ledas av styrelser med fullt a</w:t>
      </w:r>
      <w:r w:rsidRPr="00A61083">
        <w:t>n</w:t>
      </w:r>
      <w:r w:rsidRPr="00A61083">
        <w:t xml:space="preserve">svar.  </w:t>
      </w:r>
    </w:p>
    <w:p w:rsidR="008770FC" w:rsidRPr="00A61083" w:rsidRDefault="008770FC">
      <w:pPr>
        <w:pStyle w:val="Normaltindrag"/>
        <w:sectPr w:rsidR="00000000" w:rsidRPr="00A6108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770FC" w:rsidRPr="00A61083" w:rsidRDefault="008770FC">
      <w:pPr>
        <w:pStyle w:val="Bilaga"/>
      </w:pPr>
      <w:r w:rsidRPr="00A61083">
        <w:t>BILAGA 2</w:t>
      </w:r>
    </w:p>
    <w:p w:rsidR="008770FC" w:rsidRPr="00A61083" w:rsidRDefault="008770FC">
      <w:pPr>
        <w:pStyle w:val="Rubrik1"/>
        <w:rPr>
          <w:noProof w:val="0"/>
        </w:rPr>
      </w:pPr>
      <w:bookmarkStart w:id="26" w:name="_Toc66760085"/>
      <w:r w:rsidRPr="00A61083">
        <w:rPr>
          <w:noProof w:val="0"/>
        </w:rPr>
        <w:t>Regeringens lagförslag</w:t>
      </w:r>
      <w:bookmarkEnd w:id="26"/>
    </w:p>
    <w:p w:rsidR="008770FC" w:rsidRPr="00A61083" w:rsidRDefault="008770FC">
      <w:pPr>
        <w:pStyle w:val="Rubrik2"/>
        <w:spacing w:before="0"/>
      </w:pPr>
      <w:r w:rsidRPr="00A61083">
        <w:t>1. Förslag till lag om ändring i delgivningslagen (1970:428)</w:t>
      </w:r>
    </w:p>
    <w:p w:rsidR="008770FC" w:rsidRPr="00A61083" w:rsidRDefault="00A61083">
      <w:pPr>
        <w:ind w:left="-142"/>
      </w:pPr>
      <w:r w:rsidRPr="00A61083">
        <w:rPr>
          <w:noProof/>
        </w:rPr>
        <w:drawing>
          <wp:inline distT="0" distB="0" distL="0" distR="0">
            <wp:extent cx="3554095" cy="58566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54095" cy="5856605"/>
                    </a:xfrm>
                    <a:prstGeom prst="rect">
                      <a:avLst/>
                    </a:prstGeom>
                    <a:noFill/>
                    <a:ln>
                      <a:noFill/>
                    </a:ln>
                  </pic:spPr>
                </pic:pic>
              </a:graphicData>
            </a:graphic>
          </wp:inline>
        </w:drawing>
      </w:r>
    </w:p>
    <w:p w:rsidR="008770FC" w:rsidRPr="00A61083" w:rsidRDefault="008770FC">
      <w:pPr>
        <w:pStyle w:val="Rubrik2"/>
      </w:pPr>
      <w:r w:rsidRPr="00A61083">
        <w:br w:type="page"/>
        <w:t>2. Förslag till lag om ändring i firmalagen (1974:156)</w:t>
      </w:r>
    </w:p>
    <w:p w:rsidR="008770FC" w:rsidRPr="00A61083" w:rsidRDefault="008770FC"/>
    <w:p w:rsidR="008770FC" w:rsidRPr="00A61083" w:rsidRDefault="00A61083">
      <w:r w:rsidRPr="00A61083">
        <w:rPr>
          <w:noProof/>
        </w:rPr>
        <w:drawing>
          <wp:inline distT="0" distB="0" distL="0" distR="0">
            <wp:extent cx="3793490" cy="9740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93490" cy="974090"/>
                    </a:xfrm>
                    <a:prstGeom prst="rect">
                      <a:avLst/>
                    </a:prstGeom>
                    <a:noFill/>
                    <a:ln>
                      <a:noFill/>
                    </a:ln>
                  </pic:spPr>
                </pic:pic>
              </a:graphicData>
            </a:graphic>
          </wp:inline>
        </w:drawing>
      </w:r>
    </w:p>
    <w:p w:rsidR="008770FC" w:rsidRPr="00A61083" w:rsidRDefault="008770FC">
      <w:pPr>
        <w:pStyle w:val="Normaltindrag"/>
      </w:pPr>
    </w:p>
    <w:p w:rsidR="008770FC" w:rsidRPr="00A61083" w:rsidRDefault="008770FC">
      <w:pPr>
        <w:pStyle w:val="Normaltindrag"/>
      </w:pPr>
    </w:p>
    <w:p w:rsidR="008770FC" w:rsidRPr="00A61083" w:rsidRDefault="008770FC">
      <w:pPr>
        <w:pStyle w:val="Rubrik2"/>
      </w:pPr>
      <w:r w:rsidRPr="00A61083">
        <w:br w:type="page"/>
        <w:t>3. Förslag till lag om ändring i handelsregisterlagen (1974:157)</w:t>
      </w:r>
    </w:p>
    <w:p w:rsidR="008770FC" w:rsidRPr="00A61083" w:rsidRDefault="00A61083">
      <w:r w:rsidRPr="00A61083">
        <w:rPr>
          <w:noProof/>
        </w:rPr>
        <w:drawing>
          <wp:inline distT="0" distB="0" distL="0" distR="0">
            <wp:extent cx="3799205" cy="64712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99205" cy="6471285"/>
                    </a:xfrm>
                    <a:prstGeom prst="rect">
                      <a:avLst/>
                    </a:prstGeom>
                    <a:noFill/>
                    <a:ln>
                      <a:noFill/>
                    </a:ln>
                  </pic:spPr>
                </pic:pic>
              </a:graphicData>
            </a:graphic>
          </wp:inline>
        </w:drawing>
      </w:r>
    </w:p>
    <w:p w:rsidR="008770FC" w:rsidRPr="00A61083" w:rsidRDefault="008770FC">
      <w:pPr>
        <w:pStyle w:val="Normaltindrag"/>
      </w:pPr>
    </w:p>
    <w:p w:rsidR="008770FC" w:rsidRPr="00A61083" w:rsidRDefault="008770FC">
      <w:pPr>
        <w:pStyle w:val="Rubrik2"/>
      </w:pPr>
      <w:r w:rsidRPr="00A61083">
        <w:t>4. Förslag till lag om ändring i lagen (1975:417) om sambruksföreningar</w:t>
      </w:r>
    </w:p>
    <w:p w:rsidR="008770FC" w:rsidRPr="00A61083" w:rsidRDefault="00A61083">
      <w:r w:rsidRPr="00A61083">
        <w:rPr>
          <w:noProof/>
        </w:rPr>
        <w:drawing>
          <wp:inline distT="0" distB="0" distL="0" distR="0">
            <wp:extent cx="3777615" cy="67163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77615" cy="6716395"/>
                    </a:xfrm>
                    <a:prstGeom prst="rect">
                      <a:avLst/>
                    </a:prstGeom>
                    <a:noFill/>
                    <a:ln>
                      <a:noFill/>
                    </a:ln>
                  </pic:spPr>
                </pic:pic>
              </a:graphicData>
            </a:graphic>
          </wp:inline>
        </w:drawing>
      </w:r>
    </w:p>
    <w:p w:rsidR="008770FC" w:rsidRPr="00A61083" w:rsidRDefault="008770FC">
      <w:r w:rsidRPr="00A61083">
        <w:br w:type="page"/>
      </w:r>
      <w:r w:rsidR="00A61083" w:rsidRPr="00A61083">
        <w:rPr>
          <w:noProof/>
        </w:rPr>
        <w:drawing>
          <wp:inline distT="0" distB="0" distL="0" distR="0">
            <wp:extent cx="3799205" cy="1638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99205" cy="1638300"/>
                    </a:xfrm>
                    <a:prstGeom prst="rect">
                      <a:avLst/>
                    </a:prstGeom>
                    <a:noFill/>
                    <a:ln>
                      <a:noFill/>
                    </a:ln>
                  </pic:spPr>
                </pic:pic>
              </a:graphicData>
            </a:graphic>
          </wp:inline>
        </w:drawing>
      </w:r>
    </w:p>
    <w:p w:rsidR="008770FC" w:rsidRPr="00A61083" w:rsidRDefault="008770FC">
      <w:pPr>
        <w:pStyle w:val="Rubrik2"/>
      </w:pPr>
      <w:r w:rsidRPr="00A61083">
        <w:br w:type="page"/>
        <w:t>6. Förslag till lag om ändring i lagen (1981:131) om kallelse på okända borgenärer</w:t>
      </w:r>
    </w:p>
    <w:p w:rsidR="008770FC" w:rsidRPr="00A61083" w:rsidRDefault="00A61083">
      <w:r w:rsidRPr="00A61083">
        <w:rPr>
          <w:noProof/>
        </w:rPr>
        <w:drawing>
          <wp:inline distT="0" distB="0" distL="0" distR="0">
            <wp:extent cx="3799205" cy="630301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99205" cy="6303010"/>
                    </a:xfrm>
                    <a:prstGeom prst="rect">
                      <a:avLst/>
                    </a:prstGeom>
                    <a:noFill/>
                    <a:ln>
                      <a:noFill/>
                    </a:ln>
                  </pic:spPr>
                </pic:pic>
              </a:graphicData>
            </a:graphic>
          </wp:inline>
        </w:drawing>
      </w:r>
    </w:p>
    <w:p w:rsidR="008770FC" w:rsidRPr="00A61083" w:rsidRDefault="008770FC">
      <w:pPr>
        <w:pStyle w:val="Rubrik2"/>
      </w:pPr>
      <w:r w:rsidRPr="00A61083">
        <w:br w:type="page"/>
        <w:t>7. Förslag till lag om ändring i försäkringsrörelselagen (1982:713)</w:t>
      </w:r>
    </w:p>
    <w:p w:rsidR="008770FC" w:rsidRPr="00A61083" w:rsidRDefault="00A61083">
      <w:r w:rsidRPr="00A61083">
        <w:rPr>
          <w:noProof/>
        </w:rPr>
        <w:drawing>
          <wp:inline distT="0" distB="0" distL="0" distR="0">
            <wp:extent cx="3771900" cy="65532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71900" cy="6553200"/>
                    </a:xfrm>
                    <a:prstGeom prst="rect">
                      <a:avLst/>
                    </a:prstGeom>
                    <a:noFill/>
                    <a:ln>
                      <a:noFill/>
                    </a:ln>
                  </pic:spPr>
                </pic:pic>
              </a:graphicData>
            </a:graphic>
          </wp:inline>
        </w:drawing>
      </w:r>
    </w:p>
    <w:p w:rsidR="008770FC" w:rsidRPr="00A61083" w:rsidRDefault="008770FC">
      <w:pPr>
        <w:pStyle w:val="Rubrik2"/>
      </w:pPr>
      <w:r w:rsidRPr="00A61083">
        <w:br w:type="page"/>
        <w:t>8. Förslag till lag om ändring i lagen (1985:354) om förbud mot juridiskt eller ekonomiskt biträde i vissa fall</w:t>
      </w:r>
    </w:p>
    <w:p w:rsidR="008770FC" w:rsidRPr="00A61083" w:rsidRDefault="00A61083">
      <w:r w:rsidRPr="00A61083">
        <w:rPr>
          <w:noProof/>
        </w:rPr>
        <w:drawing>
          <wp:inline distT="0" distB="0" distL="0" distR="0">
            <wp:extent cx="3782695" cy="62484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82695" cy="6248400"/>
                    </a:xfrm>
                    <a:prstGeom prst="rect">
                      <a:avLst/>
                    </a:prstGeom>
                    <a:noFill/>
                    <a:ln>
                      <a:noFill/>
                    </a:ln>
                  </pic:spPr>
                </pic:pic>
              </a:graphicData>
            </a:graphic>
          </wp:inline>
        </w:drawing>
      </w:r>
    </w:p>
    <w:p w:rsidR="008770FC" w:rsidRPr="00A61083" w:rsidRDefault="008770FC">
      <w:pPr>
        <w:pStyle w:val="Rubrik2"/>
      </w:pPr>
      <w:r w:rsidRPr="00A61083">
        <w:br w:type="page"/>
        <w:t>9. Förslag till lag om ändring i lagen (1986:436) om näringsförbud</w:t>
      </w:r>
    </w:p>
    <w:p w:rsidR="008770FC" w:rsidRPr="00A61083" w:rsidRDefault="00A61083">
      <w:r w:rsidRPr="00A61083">
        <w:rPr>
          <w:noProof/>
        </w:rPr>
        <w:drawing>
          <wp:inline distT="0" distB="0" distL="0" distR="0">
            <wp:extent cx="3782695" cy="66948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82695" cy="6694805"/>
                    </a:xfrm>
                    <a:prstGeom prst="rect">
                      <a:avLst/>
                    </a:prstGeom>
                    <a:noFill/>
                    <a:ln>
                      <a:noFill/>
                    </a:ln>
                  </pic:spPr>
                </pic:pic>
              </a:graphicData>
            </a:graphic>
          </wp:inline>
        </w:drawing>
      </w:r>
    </w:p>
    <w:p w:rsidR="008770FC" w:rsidRPr="00A61083" w:rsidRDefault="008770FC">
      <w:pPr>
        <w:pStyle w:val="Rubrik2"/>
      </w:pPr>
      <w:r w:rsidRPr="00A61083">
        <w:br w:type="page"/>
        <w:t>11. Förslag till lag om ändring i lagen (1987:667) om ekonomiska föreningar</w:t>
      </w:r>
    </w:p>
    <w:p w:rsidR="008770FC" w:rsidRPr="00A61083" w:rsidRDefault="00A61083">
      <w:r w:rsidRPr="00A61083">
        <w:rPr>
          <w:noProof/>
        </w:rPr>
        <w:drawing>
          <wp:inline distT="0" distB="0" distL="0" distR="0">
            <wp:extent cx="3799205" cy="66782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99205" cy="6678295"/>
                    </a:xfrm>
                    <a:prstGeom prst="rect">
                      <a:avLst/>
                    </a:prstGeom>
                    <a:noFill/>
                    <a:ln>
                      <a:noFill/>
                    </a:ln>
                  </pic:spPr>
                </pic:pic>
              </a:graphicData>
            </a:graphic>
          </wp:inline>
        </w:drawing>
      </w:r>
    </w:p>
    <w:p w:rsidR="008770FC" w:rsidRPr="00A61083" w:rsidRDefault="008770FC">
      <w:pPr>
        <w:pStyle w:val="Rubrik2"/>
      </w:pPr>
      <w:r w:rsidRPr="00A61083">
        <w:br w:type="page"/>
        <w:t>12. Förslag till lag om ändring i konkurslagen (1987:672)</w:t>
      </w:r>
    </w:p>
    <w:p w:rsidR="008770FC" w:rsidRPr="00A61083" w:rsidRDefault="00A61083">
      <w:r w:rsidRPr="00A61083">
        <w:rPr>
          <w:noProof/>
        </w:rPr>
        <w:drawing>
          <wp:inline distT="0" distB="0" distL="0" distR="0">
            <wp:extent cx="3771900" cy="629221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71900" cy="6292215"/>
                    </a:xfrm>
                    <a:prstGeom prst="rect">
                      <a:avLst/>
                    </a:prstGeom>
                    <a:noFill/>
                    <a:ln>
                      <a:noFill/>
                    </a:ln>
                  </pic:spPr>
                </pic:pic>
              </a:graphicData>
            </a:graphic>
          </wp:inline>
        </w:drawing>
      </w:r>
    </w:p>
    <w:p w:rsidR="008770FC" w:rsidRPr="00A61083" w:rsidRDefault="008770FC">
      <w:pPr>
        <w:pStyle w:val="Rubrik2"/>
      </w:pPr>
      <w:r w:rsidRPr="00A61083">
        <w:br w:type="page"/>
        <w:t>13. Förslag till lag om ändring i bostadsrättslagen (1991:614)</w:t>
      </w:r>
    </w:p>
    <w:p w:rsidR="008770FC" w:rsidRPr="00A61083" w:rsidRDefault="00A61083">
      <w:r w:rsidRPr="00A61083">
        <w:rPr>
          <w:noProof/>
        </w:rPr>
        <w:drawing>
          <wp:inline distT="0" distB="0" distL="0" distR="0">
            <wp:extent cx="3782695" cy="67056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82695" cy="6705600"/>
                    </a:xfrm>
                    <a:prstGeom prst="rect">
                      <a:avLst/>
                    </a:prstGeom>
                    <a:noFill/>
                    <a:ln>
                      <a:noFill/>
                    </a:ln>
                  </pic:spPr>
                </pic:pic>
              </a:graphicData>
            </a:graphic>
          </wp:inline>
        </w:drawing>
      </w:r>
    </w:p>
    <w:p w:rsidR="008770FC" w:rsidRPr="00A61083" w:rsidRDefault="008770FC">
      <w:r w:rsidRPr="00A61083">
        <w:br w:type="page"/>
      </w:r>
      <w:r w:rsidR="00A61083" w:rsidRPr="00A61083">
        <w:rPr>
          <w:noProof/>
        </w:rPr>
        <w:drawing>
          <wp:inline distT="0" distB="0" distL="0" distR="0">
            <wp:extent cx="3782695" cy="690181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82695" cy="6901815"/>
                    </a:xfrm>
                    <a:prstGeom prst="rect">
                      <a:avLst/>
                    </a:prstGeom>
                    <a:noFill/>
                    <a:ln>
                      <a:noFill/>
                    </a:ln>
                  </pic:spPr>
                </pic:pic>
              </a:graphicData>
            </a:graphic>
          </wp:inline>
        </w:drawing>
      </w:r>
    </w:p>
    <w:p w:rsidR="008770FC" w:rsidRPr="00A61083" w:rsidRDefault="008770FC">
      <w:pPr>
        <w:pStyle w:val="Rubrik2"/>
      </w:pPr>
      <w:r w:rsidRPr="00A61083">
        <w:br w:type="page"/>
      </w:r>
      <w:r w:rsidR="00A61083" w:rsidRPr="00A61083">
        <w:rPr>
          <w:noProof/>
        </w:rPr>
        <w:drawing>
          <wp:inline distT="0" distB="0" distL="0" distR="0">
            <wp:extent cx="3782695" cy="71628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82695" cy="7162800"/>
                    </a:xfrm>
                    <a:prstGeom prst="rect">
                      <a:avLst/>
                    </a:prstGeom>
                    <a:noFill/>
                    <a:ln>
                      <a:noFill/>
                    </a:ln>
                  </pic:spPr>
                </pic:pic>
              </a:graphicData>
            </a:graphic>
          </wp:inline>
        </w:drawing>
      </w:r>
      <w:r w:rsidRPr="00A61083">
        <w:br w:type="page"/>
        <w:t>14. Förslag till lag om ändring i lagen (1991:615) om omregistrering av vissa bostadsföreningar till bostadsrättsföreningar</w:t>
      </w:r>
    </w:p>
    <w:p w:rsidR="008770FC" w:rsidRPr="00A61083" w:rsidRDefault="00A61083">
      <w:r w:rsidRPr="00A61083">
        <w:rPr>
          <w:noProof/>
        </w:rPr>
        <w:drawing>
          <wp:inline distT="0" distB="0" distL="0" distR="0">
            <wp:extent cx="3799205" cy="655320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99205" cy="6553200"/>
                    </a:xfrm>
                    <a:prstGeom prst="rect">
                      <a:avLst/>
                    </a:prstGeom>
                    <a:noFill/>
                    <a:ln>
                      <a:noFill/>
                    </a:ln>
                  </pic:spPr>
                </pic:pic>
              </a:graphicData>
            </a:graphic>
          </wp:inline>
        </w:drawing>
      </w:r>
    </w:p>
    <w:p w:rsidR="008770FC" w:rsidRPr="00A61083" w:rsidRDefault="008770FC">
      <w:pPr>
        <w:pStyle w:val="Rubrik2"/>
      </w:pPr>
      <w:r w:rsidRPr="00A61083">
        <w:br w:type="page"/>
        <w:t>16. Förslag till lag om ändring i lagen (1994:1927) om europeiska ekonomiska intressegrupperingar</w:t>
      </w:r>
    </w:p>
    <w:p w:rsidR="008770FC" w:rsidRPr="00A61083" w:rsidRDefault="00A61083">
      <w:r w:rsidRPr="00A61083">
        <w:rPr>
          <w:noProof/>
        </w:rPr>
        <w:drawing>
          <wp:inline distT="0" distB="0" distL="0" distR="0">
            <wp:extent cx="3793490" cy="150749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93490" cy="1507490"/>
                    </a:xfrm>
                    <a:prstGeom prst="rect">
                      <a:avLst/>
                    </a:prstGeom>
                    <a:noFill/>
                    <a:ln>
                      <a:noFill/>
                    </a:ln>
                  </pic:spPr>
                </pic:pic>
              </a:graphicData>
            </a:graphic>
          </wp:inline>
        </w:drawing>
      </w:r>
    </w:p>
    <w:p w:rsidR="008770FC" w:rsidRPr="00A61083" w:rsidRDefault="008770FC">
      <w:pPr>
        <w:pStyle w:val="Rubrik2"/>
      </w:pPr>
      <w:r w:rsidRPr="00A61083">
        <w:br w:type="page"/>
        <w:t>17. Förslag till lag om ändring i årsredovisningslagen (1995:1554)</w:t>
      </w:r>
    </w:p>
    <w:p w:rsidR="008770FC" w:rsidRPr="00A61083" w:rsidRDefault="00A61083">
      <w:r w:rsidRPr="00A61083">
        <w:rPr>
          <w:noProof/>
        </w:rPr>
        <w:drawing>
          <wp:inline distT="0" distB="0" distL="0" distR="0">
            <wp:extent cx="3771900" cy="621030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71900" cy="6210300"/>
                    </a:xfrm>
                    <a:prstGeom prst="rect">
                      <a:avLst/>
                    </a:prstGeom>
                    <a:noFill/>
                    <a:ln>
                      <a:noFill/>
                    </a:ln>
                  </pic:spPr>
                </pic:pic>
              </a:graphicData>
            </a:graphic>
          </wp:inline>
        </w:drawing>
      </w:r>
    </w:p>
    <w:p w:rsidR="008770FC" w:rsidRPr="00A61083" w:rsidRDefault="008770FC">
      <w:pPr>
        <w:pStyle w:val="Rubrik2"/>
      </w:pPr>
      <w:r w:rsidRPr="00A61083">
        <w:br w:type="page"/>
        <w:t>18. Förslag till lag om ändring i lagen (1995:1559) om årsredovisning i kreditinstitut och värdepappersbolag</w:t>
      </w:r>
    </w:p>
    <w:p w:rsidR="008770FC" w:rsidRPr="00A61083" w:rsidRDefault="00A61083">
      <w:r w:rsidRPr="00A61083">
        <w:rPr>
          <w:noProof/>
        </w:rPr>
        <w:drawing>
          <wp:inline distT="0" distB="0" distL="0" distR="0">
            <wp:extent cx="3782695" cy="672211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82695" cy="6722110"/>
                    </a:xfrm>
                    <a:prstGeom prst="rect">
                      <a:avLst/>
                    </a:prstGeom>
                    <a:noFill/>
                    <a:ln>
                      <a:noFill/>
                    </a:ln>
                  </pic:spPr>
                </pic:pic>
              </a:graphicData>
            </a:graphic>
          </wp:inline>
        </w:drawing>
      </w:r>
    </w:p>
    <w:p w:rsidR="008770FC" w:rsidRPr="00A61083" w:rsidRDefault="008770FC">
      <w:pPr>
        <w:pStyle w:val="Rubrik2"/>
      </w:pPr>
      <w:r w:rsidRPr="00A61083">
        <w:br w:type="page"/>
        <w:t>19. Förslag till lag om ändring i lagen (1995:1560) om årsredovisning i försäkringsföretag</w:t>
      </w:r>
    </w:p>
    <w:p w:rsidR="008770FC" w:rsidRPr="00A61083" w:rsidRDefault="00A61083">
      <w:r w:rsidRPr="00A61083">
        <w:rPr>
          <w:noProof/>
        </w:rPr>
        <w:drawing>
          <wp:inline distT="0" distB="0" distL="0" distR="0">
            <wp:extent cx="3799205" cy="670560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99205" cy="6705600"/>
                    </a:xfrm>
                    <a:prstGeom prst="rect">
                      <a:avLst/>
                    </a:prstGeom>
                    <a:noFill/>
                    <a:ln>
                      <a:noFill/>
                    </a:ln>
                  </pic:spPr>
                </pic:pic>
              </a:graphicData>
            </a:graphic>
          </wp:inline>
        </w:drawing>
      </w:r>
    </w:p>
    <w:p w:rsidR="008770FC" w:rsidRPr="00A61083" w:rsidRDefault="008770FC">
      <w:pPr>
        <w:pStyle w:val="Rubrik2"/>
      </w:pPr>
      <w:r w:rsidRPr="00A61083">
        <w:br w:type="page"/>
        <w:t>20. Förslag till lag om ändring i revisionslagen (1999:1079)</w:t>
      </w:r>
    </w:p>
    <w:p w:rsidR="008770FC" w:rsidRPr="00A61083" w:rsidRDefault="00A61083">
      <w:r w:rsidRPr="00A61083">
        <w:rPr>
          <w:noProof/>
        </w:rPr>
        <w:drawing>
          <wp:inline distT="0" distB="0" distL="0" distR="0">
            <wp:extent cx="3782695" cy="144208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82695" cy="1442085"/>
                    </a:xfrm>
                    <a:prstGeom prst="rect">
                      <a:avLst/>
                    </a:prstGeom>
                    <a:noFill/>
                    <a:ln>
                      <a:noFill/>
                    </a:ln>
                  </pic:spPr>
                </pic:pic>
              </a:graphicData>
            </a:graphic>
          </wp:inline>
        </w:drawing>
      </w:r>
    </w:p>
    <w:p w:rsidR="008770FC" w:rsidRPr="00A61083" w:rsidRDefault="008770FC">
      <w:pPr>
        <w:pStyle w:val="Rubrik2"/>
      </w:pPr>
      <w:r w:rsidRPr="00A61083">
        <w:br w:type="page"/>
        <w:t>21. Förslag till lag om ändring i lagen (2002:93) om kooperativ hyresrätt</w:t>
      </w:r>
    </w:p>
    <w:p w:rsidR="008770FC" w:rsidRPr="00A61083" w:rsidRDefault="00A61083">
      <w:r w:rsidRPr="00A61083">
        <w:rPr>
          <w:noProof/>
        </w:rPr>
        <w:drawing>
          <wp:inline distT="0" distB="0" distL="0" distR="0">
            <wp:extent cx="3788410" cy="597090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88410" cy="5970905"/>
                    </a:xfrm>
                    <a:prstGeom prst="rect">
                      <a:avLst/>
                    </a:prstGeom>
                    <a:noFill/>
                    <a:ln>
                      <a:noFill/>
                    </a:ln>
                  </pic:spPr>
                </pic:pic>
              </a:graphicData>
            </a:graphic>
          </wp:inline>
        </w:drawing>
      </w:r>
    </w:p>
    <w:p w:rsidR="008770FC" w:rsidRPr="00A61083" w:rsidRDefault="008770FC">
      <w:pPr>
        <w:pStyle w:val="Normaltindrag"/>
      </w:pPr>
    </w:p>
    <w:p w:rsidR="008770FC" w:rsidRPr="00A61083" w:rsidRDefault="008770FC"/>
    <w:p w:rsidR="008770FC" w:rsidRPr="00A61083" w:rsidRDefault="008770FC">
      <w:pPr>
        <w:pStyle w:val="Normaltindrag"/>
        <w:sectPr w:rsidR="00000000" w:rsidRPr="00A61083">
          <w:headerReference w:type="even" r:id="rId65"/>
          <w:headerReference w:type="default" r:id="rId66"/>
          <w:footerReference w:type="even" r:id="rId67"/>
          <w:footerReference w:type="default" r:id="rId68"/>
          <w:headerReference w:type="first" r:id="rId69"/>
          <w:footerReference w:type="first" r:id="rId70"/>
          <w:pgSz w:w="11906" w:h="16838" w:code="9"/>
          <w:pgMar w:top="907" w:right="4649" w:bottom="4508" w:left="1304" w:header="340" w:footer="227" w:gutter="0"/>
          <w:cols w:space="720"/>
          <w:titlePg/>
        </w:sectPr>
      </w:pPr>
    </w:p>
    <w:p w:rsidR="008770FC" w:rsidRPr="00A61083" w:rsidRDefault="008770FC">
      <w:pPr>
        <w:pStyle w:val="Bilaga"/>
      </w:pPr>
      <w:r w:rsidRPr="00A61083">
        <w:t>BILAGA 3</w:t>
      </w:r>
    </w:p>
    <w:p w:rsidR="008770FC" w:rsidRPr="00A61083" w:rsidRDefault="008770FC">
      <w:pPr>
        <w:pStyle w:val="Rubrik1"/>
        <w:rPr>
          <w:noProof w:val="0"/>
        </w:rPr>
      </w:pPr>
      <w:bookmarkStart w:id="27" w:name="_Toc66760086"/>
      <w:r w:rsidRPr="00A61083">
        <w:rPr>
          <w:noProof w:val="0"/>
        </w:rPr>
        <w:t>Av utskottet föreslagna ändringar i regeringens lagförslag</w:t>
      </w:r>
      <w:bookmarkEnd w:id="27"/>
      <w:r w:rsidRPr="00A61083">
        <w:rPr>
          <w:noProof w:val="0"/>
        </w:rPr>
        <w:t xml:space="preserve"> </w:t>
      </w:r>
    </w:p>
    <w:p w:rsidR="008770FC" w:rsidRPr="00A61083" w:rsidRDefault="008770FC">
      <w:pPr>
        <w:pStyle w:val="Rubrik2"/>
        <w:spacing w:before="125"/>
      </w:pPr>
      <w:bookmarkStart w:id="28" w:name="_Toc66760087"/>
      <w:r w:rsidRPr="00A61083">
        <w:t>1. Förslag till lag om ändring i handelsregisterlagen (1974:157)</w:t>
      </w:r>
      <w:bookmarkEnd w:id="28"/>
    </w:p>
    <w:p w:rsidR="008770FC" w:rsidRPr="00A61083" w:rsidRDefault="008770F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61083">
        <w:tblPrEx>
          <w:tblCellMar>
            <w:top w:w="0" w:type="dxa"/>
            <w:bottom w:w="0" w:type="dxa"/>
          </w:tblCellMar>
        </w:tblPrEx>
        <w:trPr>
          <w:tblHeader/>
        </w:trPr>
        <w:tc>
          <w:tcPr>
            <w:tcW w:w="3090" w:type="dxa"/>
          </w:tcPr>
          <w:p w:rsidR="008770FC" w:rsidRPr="00A61083" w:rsidRDefault="008770FC">
            <w:pPr>
              <w:pStyle w:val="LagtextRubrik"/>
            </w:pPr>
            <w:r w:rsidRPr="00A61083">
              <w:t>Regeringens förslag</w:t>
            </w:r>
          </w:p>
        </w:tc>
        <w:tc>
          <w:tcPr>
            <w:tcW w:w="3090" w:type="dxa"/>
          </w:tcPr>
          <w:p w:rsidR="008770FC" w:rsidRPr="00A61083" w:rsidRDefault="008770FC">
            <w:pPr>
              <w:pStyle w:val="LagtextRubrik"/>
            </w:pPr>
            <w:r w:rsidRPr="00A61083">
              <w:t>Utskottets förslag</w:t>
            </w:r>
          </w:p>
        </w:tc>
      </w:tr>
      <w:tr w:rsidR="00000000" w:rsidRPr="00A61083">
        <w:tblPrEx>
          <w:tblCellMar>
            <w:top w:w="0" w:type="dxa"/>
            <w:bottom w:w="0" w:type="dxa"/>
          </w:tblCellMar>
        </w:tblPrEx>
        <w:trPr>
          <w:cantSplit/>
        </w:trPr>
        <w:tc>
          <w:tcPr>
            <w:tcW w:w="6180" w:type="dxa"/>
            <w:gridSpan w:val="2"/>
          </w:tcPr>
          <w:p w:rsidR="008770FC" w:rsidRPr="00A61083" w:rsidRDefault="008770FC">
            <w:pPr>
              <w:pStyle w:val="Lagtext"/>
              <w:jc w:val="left"/>
              <w:rPr>
                <w:b/>
              </w:rPr>
            </w:pPr>
            <w:r w:rsidRPr="00A61083">
              <w:rPr>
                <w:b/>
              </w:rPr>
              <w:t>Övergångsbestämmelse</w:t>
            </w:r>
          </w:p>
        </w:tc>
      </w:tr>
      <w:tr w:rsidR="00000000" w:rsidRPr="00A61083">
        <w:tblPrEx>
          <w:tblCellMar>
            <w:top w:w="0" w:type="dxa"/>
            <w:bottom w:w="0" w:type="dxa"/>
          </w:tblCellMar>
        </w:tblPrEx>
        <w:tc>
          <w:tcPr>
            <w:tcW w:w="3090" w:type="dxa"/>
          </w:tcPr>
          <w:p w:rsidR="008770FC" w:rsidRPr="00A61083" w:rsidRDefault="008770FC">
            <w:bookmarkStart w:id="29" w:name="RangeStart"/>
            <w:bookmarkStart w:id="30" w:name="_Toc56501351"/>
            <w:bookmarkStart w:id="31" w:name="_Toc56578565"/>
            <w:bookmarkStart w:id="32" w:name="_Toc56582919"/>
            <w:bookmarkEnd w:id="29"/>
            <w:r w:rsidRPr="00A61083">
              <w:t>2. Registreringsärenden</w:t>
            </w:r>
            <w:r w:rsidRPr="00A61083">
              <w:rPr>
                <w:i/>
              </w:rPr>
              <w:t>,</w:t>
            </w:r>
            <w:r w:rsidRPr="00A61083">
              <w:t xml:space="preserve"> som har kommit in till Patent- och registr</w:t>
            </w:r>
            <w:r w:rsidRPr="00A61083">
              <w:t>e</w:t>
            </w:r>
            <w:r w:rsidRPr="00A61083">
              <w:t>ringsverket men i vilka verket inte har fattat beslut före ikraftträdandet</w:t>
            </w:r>
            <w:r w:rsidRPr="00A61083">
              <w:rPr>
                <w:i/>
              </w:rPr>
              <w:t>,</w:t>
            </w:r>
            <w:r w:rsidRPr="00A61083">
              <w:t xml:space="preserve"> skall överlämnas till </w:t>
            </w:r>
            <w:r w:rsidRPr="00A61083">
              <w:rPr>
                <w:i/>
              </w:rPr>
              <w:t>”Bolagsverket”</w:t>
            </w:r>
            <w:r w:rsidRPr="00A61083">
              <w:t xml:space="preserve"> för fortsatt handläggning.</w:t>
            </w:r>
          </w:p>
          <w:p w:rsidR="008770FC" w:rsidRPr="00A61083" w:rsidRDefault="008770FC">
            <w:pPr>
              <w:pStyle w:val="LagtextIndrag"/>
            </w:pPr>
          </w:p>
        </w:tc>
        <w:tc>
          <w:tcPr>
            <w:tcW w:w="3090" w:type="dxa"/>
          </w:tcPr>
          <w:p w:rsidR="008770FC" w:rsidRPr="00A61083" w:rsidRDefault="008770FC">
            <w:r w:rsidRPr="00A61083">
              <w:t>2. Registreringsärenden som har kommit in till Patent- och registr</w:t>
            </w:r>
            <w:r w:rsidRPr="00A61083">
              <w:t>e</w:t>
            </w:r>
            <w:r w:rsidRPr="00A61083">
              <w:t xml:space="preserve">ringsverket men i vilka verket inte har fattat beslut före ikraftträdandet skall överlämnas till </w:t>
            </w:r>
            <w:r w:rsidRPr="00A61083">
              <w:rPr>
                <w:i/>
              </w:rPr>
              <w:t>Bolagsverket</w:t>
            </w:r>
            <w:r w:rsidRPr="00A61083">
              <w:t xml:space="preserve"> för fortsatt handläggning.</w:t>
            </w:r>
          </w:p>
          <w:p w:rsidR="008770FC" w:rsidRPr="00A61083" w:rsidRDefault="008770FC">
            <w:pPr>
              <w:pStyle w:val="LagtextIndrag"/>
            </w:pPr>
          </w:p>
        </w:tc>
      </w:tr>
    </w:tbl>
    <w:p w:rsidR="008770FC" w:rsidRPr="00A61083" w:rsidRDefault="008770FC">
      <w:pPr>
        <w:pStyle w:val="Normaltindrag"/>
      </w:pPr>
    </w:p>
    <w:p w:rsidR="008770FC" w:rsidRPr="00A61083" w:rsidRDefault="008770FC"/>
    <w:p w:rsidR="008770FC" w:rsidRPr="00A61083" w:rsidRDefault="008770FC">
      <w:pPr>
        <w:pStyle w:val="Rubrik2"/>
        <w:spacing w:before="250"/>
      </w:pPr>
      <w:r w:rsidRPr="00A61083">
        <w:br w:type="page"/>
      </w:r>
      <w:bookmarkStart w:id="33" w:name="_Toc66760088"/>
      <w:r w:rsidRPr="00A61083">
        <w:t>2. Förslag till lag om ändring i lagen (1981:131) om kallelse på okända borgenärer</w:t>
      </w:r>
      <w:bookmarkEnd w:id="33"/>
    </w:p>
    <w:p w:rsidR="008770FC" w:rsidRPr="00A61083" w:rsidRDefault="008770F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61083">
        <w:tblPrEx>
          <w:tblCellMar>
            <w:top w:w="0" w:type="dxa"/>
            <w:bottom w:w="0" w:type="dxa"/>
          </w:tblCellMar>
        </w:tblPrEx>
        <w:trPr>
          <w:tblHeader/>
        </w:trPr>
        <w:tc>
          <w:tcPr>
            <w:tcW w:w="3090" w:type="dxa"/>
          </w:tcPr>
          <w:p w:rsidR="008770FC" w:rsidRPr="00A61083" w:rsidRDefault="008770FC">
            <w:pPr>
              <w:pStyle w:val="LagtextRubrik"/>
            </w:pPr>
            <w:r w:rsidRPr="00A61083">
              <w:t>Regeringens förslag</w:t>
            </w:r>
          </w:p>
        </w:tc>
        <w:tc>
          <w:tcPr>
            <w:tcW w:w="3090" w:type="dxa"/>
          </w:tcPr>
          <w:p w:rsidR="008770FC" w:rsidRPr="00A61083" w:rsidRDefault="008770FC">
            <w:pPr>
              <w:pStyle w:val="LagtextRubrik"/>
            </w:pPr>
            <w:r w:rsidRPr="00A61083">
              <w:t>Utskottets förslag</w:t>
            </w:r>
          </w:p>
        </w:tc>
      </w:tr>
      <w:tr w:rsidR="00000000" w:rsidRPr="00A61083">
        <w:tblPrEx>
          <w:tblCellMar>
            <w:top w:w="0" w:type="dxa"/>
            <w:bottom w:w="0" w:type="dxa"/>
          </w:tblCellMar>
        </w:tblPrEx>
        <w:trPr>
          <w:cantSplit/>
        </w:trPr>
        <w:tc>
          <w:tcPr>
            <w:tcW w:w="6180" w:type="dxa"/>
            <w:gridSpan w:val="2"/>
          </w:tcPr>
          <w:p w:rsidR="008770FC" w:rsidRPr="00A61083" w:rsidRDefault="008770FC">
            <w:pPr>
              <w:rPr>
                <w:b/>
              </w:rPr>
            </w:pPr>
            <w:r w:rsidRPr="00A61083">
              <w:rPr>
                <w:b/>
              </w:rPr>
              <w:t>Övergångsbestämmelse</w:t>
            </w:r>
          </w:p>
        </w:tc>
      </w:tr>
      <w:tr w:rsidR="00000000" w:rsidRPr="00A61083">
        <w:tblPrEx>
          <w:tblCellMar>
            <w:top w:w="0" w:type="dxa"/>
            <w:bottom w:w="0" w:type="dxa"/>
          </w:tblCellMar>
        </w:tblPrEx>
        <w:tc>
          <w:tcPr>
            <w:tcW w:w="3090" w:type="dxa"/>
          </w:tcPr>
          <w:p w:rsidR="008770FC" w:rsidRPr="00A61083" w:rsidRDefault="008770FC">
            <w:r w:rsidRPr="00A61083">
              <w:t>2. Ansökan som har kommit in till Patent- och registreringsverket men i vilken verket inte har fattat beslut före ikraftträdandet</w:t>
            </w:r>
            <w:r w:rsidRPr="00A61083">
              <w:rPr>
                <w:i/>
              </w:rPr>
              <w:t>,</w:t>
            </w:r>
            <w:r w:rsidRPr="00A61083">
              <w:t xml:space="preserve"> skall överlämnas till </w:t>
            </w:r>
            <w:r w:rsidRPr="00A61083">
              <w:rPr>
                <w:i/>
              </w:rPr>
              <w:t>”Bolagsverket”</w:t>
            </w:r>
            <w:r w:rsidRPr="00A61083">
              <w:t xml:space="preserve"> för fortsatt handläggning.</w:t>
            </w:r>
          </w:p>
          <w:p w:rsidR="008770FC" w:rsidRPr="00A61083" w:rsidRDefault="008770FC">
            <w:pPr>
              <w:pStyle w:val="LagtextIndrag"/>
            </w:pPr>
          </w:p>
        </w:tc>
        <w:tc>
          <w:tcPr>
            <w:tcW w:w="3090" w:type="dxa"/>
          </w:tcPr>
          <w:p w:rsidR="008770FC" w:rsidRPr="00A61083" w:rsidRDefault="008770FC">
            <w:r w:rsidRPr="00A61083">
              <w:t xml:space="preserve">2. Ansökan som har kommit in till Patent- och registreringsverket men i vilken verket inte har fattat beslut före ikraftträdandet skall överlämnas till </w:t>
            </w:r>
            <w:r w:rsidRPr="00A61083">
              <w:rPr>
                <w:i/>
              </w:rPr>
              <w:t>Bolagsverket</w:t>
            </w:r>
            <w:r w:rsidRPr="00A61083">
              <w:t xml:space="preserve"> för fortsatt han</w:t>
            </w:r>
            <w:r w:rsidRPr="00A61083">
              <w:t>d</w:t>
            </w:r>
            <w:r w:rsidRPr="00A61083">
              <w:t>läggning.</w:t>
            </w:r>
          </w:p>
          <w:p w:rsidR="008770FC" w:rsidRPr="00A61083" w:rsidRDefault="008770FC">
            <w:pPr>
              <w:pStyle w:val="LagtextIndrag"/>
            </w:pPr>
          </w:p>
        </w:tc>
      </w:tr>
    </w:tbl>
    <w:p w:rsidR="008770FC" w:rsidRPr="00A61083" w:rsidRDefault="008770FC">
      <w:pPr>
        <w:pStyle w:val="Normaltindrag"/>
      </w:pPr>
    </w:p>
    <w:p w:rsidR="008770FC" w:rsidRPr="00A61083" w:rsidRDefault="008770FC"/>
    <w:p w:rsidR="008770FC" w:rsidRPr="00A61083" w:rsidRDefault="008770FC">
      <w:pPr>
        <w:pStyle w:val="Rubrik2"/>
        <w:spacing w:before="250"/>
      </w:pPr>
      <w:r w:rsidRPr="00A61083">
        <w:t xml:space="preserve"> </w:t>
      </w:r>
    </w:p>
    <w:p w:rsidR="008770FC" w:rsidRPr="00A61083" w:rsidRDefault="008770FC">
      <w:pPr>
        <w:pStyle w:val="Rubrik2"/>
        <w:spacing w:before="250"/>
      </w:pPr>
      <w:r w:rsidRPr="00A61083">
        <w:br w:type="page"/>
      </w:r>
      <w:bookmarkStart w:id="34" w:name="_Toc66760089"/>
      <w:r w:rsidRPr="00A61083">
        <w:t>3. Förslag till lag om ändring i försäkringsrörelselagen (1982:713)</w:t>
      </w:r>
      <w:bookmarkEnd w:id="34"/>
    </w:p>
    <w:p w:rsidR="008770FC" w:rsidRPr="00A61083" w:rsidRDefault="008770F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61083">
        <w:tblPrEx>
          <w:tblCellMar>
            <w:top w:w="0" w:type="dxa"/>
            <w:bottom w:w="0" w:type="dxa"/>
          </w:tblCellMar>
        </w:tblPrEx>
        <w:trPr>
          <w:tblHeader/>
        </w:trPr>
        <w:tc>
          <w:tcPr>
            <w:tcW w:w="3090" w:type="dxa"/>
          </w:tcPr>
          <w:p w:rsidR="008770FC" w:rsidRPr="00A61083" w:rsidRDefault="008770FC">
            <w:pPr>
              <w:pStyle w:val="LagtextRubrik"/>
            </w:pPr>
            <w:r w:rsidRPr="00A61083">
              <w:t>Regeringens förslag</w:t>
            </w:r>
          </w:p>
        </w:tc>
        <w:tc>
          <w:tcPr>
            <w:tcW w:w="3090" w:type="dxa"/>
          </w:tcPr>
          <w:p w:rsidR="008770FC" w:rsidRPr="00A61083" w:rsidRDefault="008770FC">
            <w:pPr>
              <w:pStyle w:val="LagtextRubrik"/>
            </w:pPr>
            <w:r w:rsidRPr="00A61083">
              <w:t>Utskottets förslag</w:t>
            </w:r>
          </w:p>
        </w:tc>
      </w:tr>
      <w:tr w:rsidR="00000000" w:rsidRPr="00A61083">
        <w:tblPrEx>
          <w:tblCellMar>
            <w:top w:w="0" w:type="dxa"/>
            <w:bottom w:w="0" w:type="dxa"/>
          </w:tblCellMar>
        </w:tblPrEx>
        <w:trPr>
          <w:cantSplit/>
        </w:trPr>
        <w:tc>
          <w:tcPr>
            <w:tcW w:w="6180" w:type="dxa"/>
            <w:gridSpan w:val="2"/>
          </w:tcPr>
          <w:p w:rsidR="008770FC" w:rsidRPr="00A61083" w:rsidRDefault="008770FC">
            <w:pPr>
              <w:rPr>
                <w:b/>
              </w:rPr>
            </w:pPr>
            <w:r w:rsidRPr="00A61083">
              <w:rPr>
                <w:b/>
              </w:rPr>
              <w:t>Övergångsbestämmelse</w:t>
            </w:r>
          </w:p>
        </w:tc>
      </w:tr>
      <w:tr w:rsidR="00000000" w:rsidRPr="00A61083">
        <w:tblPrEx>
          <w:tblCellMar>
            <w:top w:w="0" w:type="dxa"/>
            <w:bottom w:w="0" w:type="dxa"/>
          </w:tblCellMar>
        </w:tblPrEx>
        <w:tc>
          <w:tcPr>
            <w:tcW w:w="3090" w:type="dxa"/>
          </w:tcPr>
          <w:p w:rsidR="008770FC" w:rsidRPr="00A61083" w:rsidRDefault="008770FC">
            <w:r w:rsidRPr="00A61083">
              <w:t>2. Registreringsärenden</w:t>
            </w:r>
            <w:r w:rsidRPr="00A61083">
              <w:rPr>
                <w:i/>
              </w:rPr>
              <w:t>,</w:t>
            </w:r>
            <w:r w:rsidRPr="00A61083">
              <w:t xml:space="preserve"> som har kommit in till Patent- och registr</w:t>
            </w:r>
            <w:r w:rsidRPr="00A61083">
              <w:t>e</w:t>
            </w:r>
            <w:r w:rsidRPr="00A61083">
              <w:t>ringsverket men i vilka verket inte har fattat beslut före ikraftträdandet</w:t>
            </w:r>
            <w:r w:rsidRPr="00A61083">
              <w:rPr>
                <w:i/>
              </w:rPr>
              <w:t>,</w:t>
            </w:r>
            <w:r w:rsidRPr="00A61083">
              <w:t xml:space="preserve"> skall överlämnas till </w:t>
            </w:r>
            <w:r w:rsidRPr="00A61083">
              <w:rPr>
                <w:i/>
              </w:rPr>
              <w:t>”Bolagsverket”</w:t>
            </w:r>
            <w:r w:rsidRPr="00A61083">
              <w:t xml:space="preserve"> för fortsatt handläggning.</w:t>
            </w:r>
          </w:p>
          <w:p w:rsidR="008770FC" w:rsidRPr="00A61083" w:rsidRDefault="008770FC">
            <w:pPr>
              <w:pStyle w:val="LagtextIndrag"/>
            </w:pPr>
          </w:p>
        </w:tc>
        <w:tc>
          <w:tcPr>
            <w:tcW w:w="3090" w:type="dxa"/>
          </w:tcPr>
          <w:p w:rsidR="008770FC" w:rsidRPr="00A61083" w:rsidRDefault="008770FC">
            <w:r w:rsidRPr="00A61083">
              <w:t>2. Registreringsärenden som har kommit in till Patent- och registr</w:t>
            </w:r>
            <w:r w:rsidRPr="00A61083">
              <w:t>e</w:t>
            </w:r>
            <w:r w:rsidRPr="00A61083">
              <w:t xml:space="preserve">ringsverket men i vilka verket inte har fattat beslut före ikraftträdandet skall överlämnas till </w:t>
            </w:r>
            <w:r w:rsidRPr="00A61083">
              <w:rPr>
                <w:i/>
              </w:rPr>
              <w:t>Bolagsverket</w:t>
            </w:r>
            <w:r w:rsidRPr="00A61083">
              <w:t xml:space="preserve"> för fortsatt handläggning.</w:t>
            </w:r>
          </w:p>
          <w:p w:rsidR="008770FC" w:rsidRPr="00A61083" w:rsidRDefault="008770FC">
            <w:pPr>
              <w:pStyle w:val="LagtextIndrag"/>
            </w:pPr>
          </w:p>
        </w:tc>
      </w:tr>
    </w:tbl>
    <w:p w:rsidR="008770FC" w:rsidRPr="00A61083" w:rsidRDefault="008770FC">
      <w:pPr>
        <w:pStyle w:val="Normaltindrag"/>
      </w:pPr>
    </w:p>
    <w:p w:rsidR="008770FC" w:rsidRPr="00A61083" w:rsidRDefault="008770FC"/>
    <w:p w:rsidR="008770FC" w:rsidRPr="00A61083" w:rsidRDefault="008770FC">
      <w:pPr>
        <w:pStyle w:val="Rubrik2"/>
      </w:pPr>
      <w:r w:rsidRPr="00A61083">
        <w:br w:type="page"/>
      </w:r>
      <w:bookmarkStart w:id="35" w:name="_Toc66760090"/>
      <w:r w:rsidRPr="00A61083">
        <w:t>4. Förslag till lag om ändring i lagen (1987:667) om ekonomiska föreningar</w:t>
      </w:r>
      <w:bookmarkEnd w:id="35"/>
    </w:p>
    <w:p w:rsidR="008770FC" w:rsidRPr="00A61083" w:rsidRDefault="008770F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61083">
        <w:tblPrEx>
          <w:tblCellMar>
            <w:top w:w="0" w:type="dxa"/>
            <w:bottom w:w="0" w:type="dxa"/>
          </w:tblCellMar>
        </w:tblPrEx>
        <w:trPr>
          <w:tblHeader/>
        </w:trPr>
        <w:tc>
          <w:tcPr>
            <w:tcW w:w="3090" w:type="dxa"/>
          </w:tcPr>
          <w:p w:rsidR="008770FC" w:rsidRPr="00A61083" w:rsidRDefault="008770FC">
            <w:pPr>
              <w:pStyle w:val="LagtextRubrik"/>
            </w:pPr>
            <w:r w:rsidRPr="00A61083">
              <w:t>Regeringens förslag</w:t>
            </w:r>
          </w:p>
        </w:tc>
        <w:tc>
          <w:tcPr>
            <w:tcW w:w="3090" w:type="dxa"/>
          </w:tcPr>
          <w:p w:rsidR="008770FC" w:rsidRPr="00A61083" w:rsidRDefault="008770FC">
            <w:pPr>
              <w:pStyle w:val="LagtextRubrik"/>
            </w:pPr>
            <w:r w:rsidRPr="00A61083">
              <w:t>Utskottets förslag</w:t>
            </w:r>
          </w:p>
        </w:tc>
      </w:tr>
      <w:tr w:rsidR="00000000" w:rsidRPr="00A61083">
        <w:tblPrEx>
          <w:tblCellMar>
            <w:top w:w="0" w:type="dxa"/>
            <w:bottom w:w="0" w:type="dxa"/>
          </w:tblCellMar>
        </w:tblPrEx>
        <w:trPr>
          <w:cantSplit/>
        </w:trPr>
        <w:tc>
          <w:tcPr>
            <w:tcW w:w="6180" w:type="dxa"/>
            <w:gridSpan w:val="2"/>
          </w:tcPr>
          <w:p w:rsidR="008770FC" w:rsidRPr="00A61083" w:rsidRDefault="008770FC">
            <w:pPr>
              <w:rPr>
                <w:b/>
              </w:rPr>
            </w:pPr>
            <w:r w:rsidRPr="00A61083">
              <w:rPr>
                <w:b/>
              </w:rPr>
              <w:t>Övergångsbestämmelse</w:t>
            </w:r>
          </w:p>
        </w:tc>
      </w:tr>
      <w:tr w:rsidR="00000000" w:rsidRPr="00A61083">
        <w:tblPrEx>
          <w:tblCellMar>
            <w:top w:w="0" w:type="dxa"/>
            <w:bottom w:w="0" w:type="dxa"/>
          </w:tblCellMar>
        </w:tblPrEx>
        <w:tc>
          <w:tcPr>
            <w:tcW w:w="3090" w:type="dxa"/>
          </w:tcPr>
          <w:p w:rsidR="008770FC" w:rsidRPr="00A61083" w:rsidRDefault="008770FC">
            <w:r w:rsidRPr="00A61083">
              <w:t>2. Registreringsärenden</w:t>
            </w:r>
            <w:r w:rsidRPr="00A61083">
              <w:rPr>
                <w:i/>
              </w:rPr>
              <w:t>,</w:t>
            </w:r>
            <w:r w:rsidRPr="00A61083">
              <w:t xml:space="preserve"> som har kommit in till Patent- och registre</w:t>
            </w:r>
            <w:r w:rsidRPr="00A61083">
              <w:softHyphen/>
              <w:t>ringsverket men i vilka verket inte har fattat beslut före ikraftträdandet</w:t>
            </w:r>
            <w:r w:rsidRPr="00A61083">
              <w:rPr>
                <w:i/>
              </w:rPr>
              <w:t>,</w:t>
            </w:r>
            <w:r w:rsidRPr="00A61083">
              <w:t xml:space="preserve"> skall överlämnas till </w:t>
            </w:r>
            <w:r w:rsidRPr="00A61083">
              <w:rPr>
                <w:i/>
              </w:rPr>
              <w:t>”Bolagsverket”</w:t>
            </w:r>
            <w:r w:rsidRPr="00A61083">
              <w:t xml:space="preserve"> för fortsatt handläggning.</w:t>
            </w:r>
          </w:p>
          <w:p w:rsidR="008770FC" w:rsidRPr="00A61083" w:rsidRDefault="008770FC">
            <w:pPr>
              <w:pStyle w:val="LagtextIndrag"/>
            </w:pPr>
          </w:p>
        </w:tc>
        <w:tc>
          <w:tcPr>
            <w:tcW w:w="3090" w:type="dxa"/>
          </w:tcPr>
          <w:p w:rsidR="008770FC" w:rsidRPr="00A61083" w:rsidRDefault="008770FC">
            <w:r w:rsidRPr="00A61083">
              <w:t>2. Registreringsärenden som har kommit in till Patent- och registr</w:t>
            </w:r>
            <w:r w:rsidRPr="00A61083">
              <w:t>e</w:t>
            </w:r>
            <w:r w:rsidRPr="00A61083">
              <w:t xml:space="preserve">ringsverket men i vilka verket inte har fattat beslut före ikraftträdandet skall överlämnas till </w:t>
            </w:r>
            <w:r w:rsidRPr="00A61083">
              <w:rPr>
                <w:i/>
              </w:rPr>
              <w:t>Bolagsverket</w:t>
            </w:r>
            <w:r w:rsidRPr="00A61083">
              <w:t xml:space="preserve"> för fortsatt handläggning.</w:t>
            </w:r>
          </w:p>
          <w:p w:rsidR="008770FC" w:rsidRPr="00A61083" w:rsidRDefault="008770FC">
            <w:pPr>
              <w:pStyle w:val="LagtextIndrag"/>
            </w:pPr>
          </w:p>
        </w:tc>
      </w:tr>
    </w:tbl>
    <w:p w:rsidR="008770FC" w:rsidRPr="00A61083" w:rsidRDefault="008770FC">
      <w:pPr>
        <w:pStyle w:val="Normaltindrag"/>
      </w:pPr>
    </w:p>
    <w:p w:rsidR="008770FC" w:rsidRPr="00A61083" w:rsidRDefault="008770FC"/>
    <w:p w:rsidR="008770FC" w:rsidRPr="00A61083" w:rsidRDefault="008770FC">
      <w:pPr>
        <w:pStyle w:val="Rubrik2"/>
      </w:pPr>
      <w:r w:rsidRPr="00A61083">
        <w:br w:type="page"/>
      </w:r>
      <w:bookmarkStart w:id="36" w:name="_Toc66760091"/>
      <w:r w:rsidRPr="00A61083">
        <w:t>5. Förslag till lag om ändring i bostadsrättslagen (1991:614)</w:t>
      </w:r>
      <w:bookmarkEnd w:id="36"/>
    </w:p>
    <w:p w:rsidR="008770FC" w:rsidRPr="00A61083" w:rsidRDefault="008770F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61083">
        <w:tblPrEx>
          <w:tblCellMar>
            <w:top w:w="0" w:type="dxa"/>
            <w:bottom w:w="0" w:type="dxa"/>
          </w:tblCellMar>
        </w:tblPrEx>
        <w:trPr>
          <w:tblHeader/>
        </w:trPr>
        <w:tc>
          <w:tcPr>
            <w:tcW w:w="3090" w:type="dxa"/>
          </w:tcPr>
          <w:p w:rsidR="008770FC" w:rsidRPr="00A61083" w:rsidRDefault="008770FC">
            <w:pPr>
              <w:pStyle w:val="LagtextRubrik"/>
            </w:pPr>
            <w:r w:rsidRPr="00A61083">
              <w:t>Regeringens förslag</w:t>
            </w:r>
          </w:p>
        </w:tc>
        <w:tc>
          <w:tcPr>
            <w:tcW w:w="3090" w:type="dxa"/>
          </w:tcPr>
          <w:p w:rsidR="008770FC" w:rsidRPr="00A61083" w:rsidRDefault="008770FC">
            <w:pPr>
              <w:pStyle w:val="LagtextRubrik"/>
            </w:pPr>
            <w:r w:rsidRPr="00A61083">
              <w:t>Utskottets förslag</w:t>
            </w:r>
          </w:p>
        </w:tc>
      </w:tr>
      <w:tr w:rsidR="00000000" w:rsidRPr="00A61083">
        <w:tblPrEx>
          <w:tblCellMar>
            <w:top w:w="0" w:type="dxa"/>
            <w:bottom w:w="0" w:type="dxa"/>
          </w:tblCellMar>
        </w:tblPrEx>
        <w:trPr>
          <w:cantSplit/>
        </w:trPr>
        <w:tc>
          <w:tcPr>
            <w:tcW w:w="6180" w:type="dxa"/>
            <w:gridSpan w:val="2"/>
          </w:tcPr>
          <w:p w:rsidR="008770FC" w:rsidRPr="00A61083" w:rsidRDefault="008770FC">
            <w:pPr>
              <w:rPr>
                <w:b/>
              </w:rPr>
            </w:pPr>
            <w:r w:rsidRPr="00A61083">
              <w:rPr>
                <w:b/>
              </w:rPr>
              <w:t>Övergångsbestämmelse</w:t>
            </w:r>
          </w:p>
        </w:tc>
      </w:tr>
      <w:tr w:rsidR="00000000" w:rsidRPr="00A61083">
        <w:tblPrEx>
          <w:tblCellMar>
            <w:top w:w="0" w:type="dxa"/>
            <w:bottom w:w="0" w:type="dxa"/>
          </w:tblCellMar>
        </w:tblPrEx>
        <w:tc>
          <w:tcPr>
            <w:tcW w:w="3090" w:type="dxa"/>
          </w:tcPr>
          <w:p w:rsidR="008770FC" w:rsidRPr="00A61083" w:rsidRDefault="008770FC">
            <w:r w:rsidRPr="00A61083">
              <w:t>2. Ärenden, som har kommit in till Patent- och registreringsverket men i vilka verket inte har fattat beslut före ikraftträdandet</w:t>
            </w:r>
            <w:r w:rsidRPr="00A61083">
              <w:rPr>
                <w:i/>
              </w:rPr>
              <w:t>,</w:t>
            </w:r>
            <w:r w:rsidRPr="00A61083">
              <w:t xml:space="preserve"> skall överlämnas till </w:t>
            </w:r>
            <w:r w:rsidRPr="00A61083">
              <w:rPr>
                <w:i/>
              </w:rPr>
              <w:t>”Bolagsverket”</w:t>
            </w:r>
            <w:r w:rsidRPr="00A61083">
              <w:t xml:space="preserve"> för fortsatt han</w:t>
            </w:r>
            <w:r w:rsidRPr="00A61083">
              <w:t>d</w:t>
            </w:r>
            <w:r w:rsidRPr="00A61083">
              <w:t xml:space="preserve">läggning. </w:t>
            </w:r>
          </w:p>
          <w:p w:rsidR="008770FC" w:rsidRPr="00A61083" w:rsidRDefault="008770FC">
            <w:pPr>
              <w:pStyle w:val="LagtextIndrag"/>
            </w:pPr>
          </w:p>
        </w:tc>
        <w:tc>
          <w:tcPr>
            <w:tcW w:w="3090" w:type="dxa"/>
          </w:tcPr>
          <w:p w:rsidR="008770FC" w:rsidRPr="00A61083" w:rsidRDefault="008770FC">
            <w:r w:rsidRPr="00A61083">
              <w:t xml:space="preserve">2. Ärenden som har kommit in till Patent- och registreringsverket men i vilka verket inte har fattat beslut före ikraftträdandet skall överlämnas till </w:t>
            </w:r>
            <w:r w:rsidRPr="00A61083">
              <w:rPr>
                <w:i/>
              </w:rPr>
              <w:t>Bolagsverket</w:t>
            </w:r>
            <w:r w:rsidRPr="00A61083">
              <w:t xml:space="preserve"> för fortsatt handläg</w:t>
            </w:r>
            <w:r w:rsidRPr="00A61083">
              <w:t>g</w:t>
            </w:r>
            <w:r w:rsidRPr="00A61083">
              <w:t xml:space="preserve">ning. </w:t>
            </w:r>
          </w:p>
          <w:p w:rsidR="008770FC" w:rsidRPr="00A61083" w:rsidRDefault="008770FC">
            <w:pPr>
              <w:pStyle w:val="LagtextIndrag"/>
            </w:pPr>
          </w:p>
        </w:tc>
      </w:tr>
    </w:tbl>
    <w:p w:rsidR="008770FC" w:rsidRPr="00A61083" w:rsidRDefault="008770FC">
      <w:pPr>
        <w:pStyle w:val="Normaltindrag"/>
      </w:pPr>
    </w:p>
    <w:p w:rsidR="008770FC" w:rsidRPr="00A61083" w:rsidRDefault="008770FC"/>
    <w:p w:rsidR="008770FC" w:rsidRPr="00A61083" w:rsidRDefault="008770FC">
      <w:pPr>
        <w:pStyle w:val="Normaltindrag"/>
      </w:pPr>
    </w:p>
    <w:p w:rsidR="008770FC" w:rsidRPr="00A61083" w:rsidRDefault="008770FC">
      <w:pPr>
        <w:pStyle w:val="Rubrik2"/>
      </w:pPr>
      <w:r w:rsidRPr="00A61083">
        <w:br w:type="page"/>
      </w:r>
      <w:bookmarkStart w:id="37" w:name="_Toc66760092"/>
      <w:r w:rsidRPr="00A61083">
        <w:t>6. Förslag till lag om ändring i lagen (1991:615) om omregistrering av vissa bostadsföreningar till bostadsrättsföreningar</w:t>
      </w:r>
      <w:bookmarkEnd w:id="37"/>
    </w:p>
    <w:p w:rsidR="008770FC" w:rsidRPr="00A61083" w:rsidRDefault="008770F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61083">
        <w:tblPrEx>
          <w:tblCellMar>
            <w:top w:w="0" w:type="dxa"/>
            <w:bottom w:w="0" w:type="dxa"/>
          </w:tblCellMar>
        </w:tblPrEx>
        <w:trPr>
          <w:trHeight w:val="586"/>
          <w:tblHeader/>
        </w:trPr>
        <w:tc>
          <w:tcPr>
            <w:tcW w:w="3090" w:type="dxa"/>
          </w:tcPr>
          <w:p w:rsidR="008770FC" w:rsidRPr="00A61083" w:rsidRDefault="008770FC">
            <w:pPr>
              <w:pStyle w:val="LagtextRubrik"/>
            </w:pPr>
            <w:r w:rsidRPr="00A61083">
              <w:t>Regeringens förslag</w:t>
            </w:r>
          </w:p>
        </w:tc>
        <w:tc>
          <w:tcPr>
            <w:tcW w:w="3090" w:type="dxa"/>
          </w:tcPr>
          <w:p w:rsidR="008770FC" w:rsidRPr="00A61083" w:rsidRDefault="008770FC">
            <w:pPr>
              <w:pStyle w:val="LagtextRubrik"/>
            </w:pPr>
            <w:r w:rsidRPr="00A61083">
              <w:t>Utskottets förslag</w:t>
            </w:r>
          </w:p>
        </w:tc>
      </w:tr>
      <w:tr w:rsidR="00000000" w:rsidRPr="00A61083">
        <w:tblPrEx>
          <w:tblCellMar>
            <w:top w:w="0" w:type="dxa"/>
            <w:bottom w:w="0" w:type="dxa"/>
          </w:tblCellMar>
        </w:tblPrEx>
        <w:trPr>
          <w:cantSplit/>
        </w:trPr>
        <w:tc>
          <w:tcPr>
            <w:tcW w:w="6180" w:type="dxa"/>
            <w:gridSpan w:val="2"/>
          </w:tcPr>
          <w:p w:rsidR="008770FC" w:rsidRPr="00A61083" w:rsidRDefault="008770FC">
            <w:pPr>
              <w:rPr>
                <w:b/>
              </w:rPr>
            </w:pPr>
            <w:r w:rsidRPr="00A61083">
              <w:rPr>
                <w:b/>
              </w:rPr>
              <w:t>Övergångsbestämmelse</w:t>
            </w:r>
          </w:p>
        </w:tc>
      </w:tr>
      <w:tr w:rsidR="00000000" w:rsidRPr="00A61083">
        <w:tblPrEx>
          <w:tblCellMar>
            <w:top w:w="0" w:type="dxa"/>
            <w:bottom w:w="0" w:type="dxa"/>
          </w:tblCellMar>
        </w:tblPrEx>
        <w:tc>
          <w:tcPr>
            <w:tcW w:w="3090" w:type="dxa"/>
          </w:tcPr>
          <w:p w:rsidR="008770FC" w:rsidRPr="00A61083" w:rsidRDefault="008770FC">
            <w:r w:rsidRPr="00A61083">
              <w:t>2. Registreringsärenden</w:t>
            </w:r>
            <w:r w:rsidRPr="00A61083">
              <w:rPr>
                <w:i/>
              </w:rPr>
              <w:t>,</w:t>
            </w:r>
            <w:r w:rsidRPr="00A61083">
              <w:t xml:space="preserve"> som har kommit in till Patent- och registr</w:t>
            </w:r>
            <w:r w:rsidRPr="00A61083">
              <w:t>e</w:t>
            </w:r>
            <w:r w:rsidRPr="00A61083">
              <w:t>ringsverket men i vilka verket inte har fattat beslut före ikraftträdandet</w:t>
            </w:r>
            <w:r w:rsidRPr="00A61083">
              <w:rPr>
                <w:i/>
              </w:rPr>
              <w:t>,</w:t>
            </w:r>
            <w:r w:rsidRPr="00A61083">
              <w:t xml:space="preserve"> skall överlämnas till </w:t>
            </w:r>
            <w:r w:rsidRPr="00A61083">
              <w:rPr>
                <w:i/>
              </w:rPr>
              <w:t>”Bolagsverket”</w:t>
            </w:r>
            <w:r w:rsidRPr="00A61083">
              <w:t xml:space="preserve"> för fortsatt handläggning.</w:t>
            </w:r>
          </w:p>
          <w:p w:rsidR="008770FC" w:rsidRPr="00A61083" w:rsidRDefault="008770FC">
            <w:pPr>
              <w:pStyle w:val="LagtextIndrag"/>
            </w:pPr>
          </w:p>
        </w:tc>
        <w:tc>
          <w:tcPr>
            <w:tcW w:w="3090" w:type="dxa"/>
          </w:tcPr>
          <w:p w:rsidR="008770FC" w:rsidRPr="00A61083" w:rsidRDefault="008770FC">
            <w:r w:rsidRPr="00A61083">
              <w:t>2. Registreringsärenden som har kommit in till Patent- och registr</w:t>
            </w:r>
            <w:r w:rsidRPr="00A61083">
              <w:t>e</w:t>
            </w:r>
            <w:r w:rsidRPr="00A61083">
              <w:t xml:space="preserve">ringsverket men i vilka verket inte har fattat beslut före ikraftträdandet skall överlämnas till </w:t>
            </w:r>
            <w:r w:rsidRPr="00A61083">
              <w:rPr>
                <w:i/>
              </w:rPr>
              <w:t>Bolagsverket</w:t>
            </w:r>
            <w:r w:rsidRPr="00A61083">
              <w:t xml:space="preserve"> för fortsatt handläggning.</w:t>
            </w:r>
          </w:p>
          <w:p w:rsidR="008770FC" w:rsidRPr="00A61083" w:rsidRDefault="008770FC">
            <w:pPr>
              <w:pStyle w:val="LagtextIndrag"/>
            </w:pPr>
          </w:p>
        </w:tc>
      </w:tr>
    </w:tbl>
    <w:p w:rsidR="008770FC" w:rsidRPr="00A61083" w:rsidRDefault="008770FC">
      <w:pPr>
        <w:pStyle w:val="Normaltindrag"/>
      </w:pPr>
    </w:p>
    <w:p w:rsidR="008770FC" w:rsidRPr="00A61083" w:rsidRDefault="008770FC"/>
    <w:p w:rsidR="008770FC" w:rsidRPr="00A61083" w:rsidRDefault="008770FC">
      <w:pPr>
        <w:pStyle w:val="Rubrik2"/>
      </w:pPr>
      <w:r w:rsidRPr="00A61083">
        <w:br w:type="page"/>
      </w:r>
      <w:bookmarkStart w:id="38" w:name="_Toc66760093"/>
      <w:r w:rsidRPr="00A61083">
        <w:t>7. Förslag till lag om ändring i lagen (1994:1927) om europeiska ekonomiska intressegrupperingar</w:t>
      </w:r>
      <w:bookmarkEnd w:id="38"/>
    </w:p>
    <w:p w:rsidR="008770FC" w:rsidRPr="00A61083" w:rsidRDefault="008770F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61083">
        <w:tblPrEx>
          <w:tblCellMar>
            <w:top w:w="0" w:type="dxa"/>
            <w:bottom w:w="0" w:type="dxa"/>
          </w:tblCellMar>
        </w:tblPrEx>
        <w:trPr>
          <w:tblHeader/>
        </w:trPr>
        <w:tc>
          <w:tcPr>
            <w:tcW w:w="3090" w:type="dxa"/>
          </w:tcPr>
          <w:p w:rsidR="008770FC" w:rsidRPr="00A61083" w:rsidRDefault="008770FC">
            <w:pPr>
              <w:pStyle w:val="LagtextRubrik"/>
            </w:pPr>
            <w:r w:rsidRPr="00A61083">
              <w:t>Regeringens förslag</w:t>
            </w:r>
          </w:p>
        </w:tc>
        <w:tc>
          <w:tcPr>
            <w:tcW w:w="3090" w:type="dxa"/>
          </w:tcPr>
          <w:p w:rsidR="008770FC" w:rsidRPr="00A61083" w:rsidRDefault="008770FC">
            <w:pPr>
              <w:pStyle w:val="LagtextRubrik"/>
            </w:pPr>
            <w:r w:rsidRPr="00A61083">
              <w:t>Utskottets förslag</w:t>
            </w:r>
          </w:p>
        </w:tc>
      </w:tr>
      <w:tr w:rsidR="00000000" w:rsidRPr="00A61083">
        <w:tblPrEx>
          <w:tblCellMar>
            <w:top w:w="0" w:type="dxa"/>
            <w:bottom w:w="0" w:type="dxa"/>
          </w:tblCellMar>
        </w:tblPrEx>
        <w:trPr>
          <w:cantSplit/>
        </w:trPr>
        <w:tc>
          <w:tcPr>
            <w:tcW w:w="6180" w:type="dxa"/>
            <w:gridSpan w:val="2"/>
          </w:tcPr>
          <w:p w:rsidR="008770FC" w:rsidRPr="00A61083" w:rsidRDefault="008770FC">
            <w:pPr>
              <w:rPr>
                <w:b/>
              </w:rPr>
            </w:pPr>
            <w:r w:rsidRPr="00A61083">
              <w:rPr>
                <w:b/>
              </w:rPr>
              <w:t>Övergångsbestämmelse</w:t>
            </w:r>
          </w:p>
        </w:tc>
      </w:tr>
      <w:tr w:rsidR="00000000" w:rsidRPr="00A61083">
        <w:tblPrEx>
          <w:tblCellMar>
            <w:top w:w="0" w:type="dxa"/>
            <w:bottom w:w="0" w:type="dxa"/>
          </w:tblCellMar>
        </w:tblPrEx>
        <w:tc>
          <w:tcPr>
            <w:tcW w:w="3090" w:type="dxa"/>
          </w:tcPr>
          <w:p w:rsidR="008770FC" w:rsidRPr="00A61083" w:rsidRDefault="008770FC">
            <w:r w:rsidRPr="00A61083">
              <w:t>2. Registreringsärenden</w:t>
            </w:r>
            <w:r w:rsidRPr="00A61083">
              <w:rPr>
                <w:i/>
              </w:rPr>
              <w:t>,</w:t>
            </w:r>
            <w:r w:rsidRPr="00A61083">
              <w:t xml:space="preserve"> som har kommit in till Patent- och registr</w:t>
            </w:r>
            <w:r w:rsidRPr="00A61083">
              <w:t>e</w:t>
            </w:r>
            <w:r w:rsidRPr="00A61083">
              <w:t>ringsverket men i vilka verket inte har fattat beslut före ikraftträdandet</w:t>
            </w:r>
            <w:r w:rsidRPr="00A61083">
              <w:rPr>
                <w:i/>
              </w:rPr>
              <w:t>,</w:t>
            </w:r>
            <w:r w:rsidRPr="00A61083">
              <w:t xml:space="preserve"> skall överlämnas till </w:t>
            </w:r>
            <w:r w:rsidRPr="00A61083">
              <w:rPr>
                <w:i/>
              </w:rPr>
              <w:t>”Bolagsverket”</w:t>
            </w:r>
            <w:r w:rsidRPr="00A61083">
              <w:t xml:space="preserve"> för fortsatt handläggning.</w:t>
            </w:r>
          </w:p>
          <w:p w:rsidR="008770FC" w:rsidRPr="00A61083" w:rsidRDefault="008770FC">
            <w:pPr>
              <w:pStyle w:val="LagtextIndrag"/>
            </w:pPr>
          </w:p>
        </w:tc>
        <w:tc>
          <w:tcPr>
            <w:tcW w:w="3090" w:type="dxa"/>
          </w:tcPr>
          <w:p w:rsidR="008770FC" w:rsidRPr="00A61083" w:rsidRDefault="008770FC">
            <w:r w:rsidRPr="00A61083">
              <w:t>2. Registreringsärenden som har kommit in till Patent- och registr</w:t>
            </w:r>
            <w:r w:rsidRPr="00A61083">
              <w:t>e</w:t>
            </w:r>
            <w:r w:rsidRPr="00A61083">
              <w:t xml:space="preserve">ringsverket men i vilka verket inte har fattat beslut före ikraftträdandet skall överlämnas till </w:t>
            </w:r>
            <w:r w:rsidRPr="00A61083">
              <w:rPr>
                <w:i/>
              </w:rPr>
              <w:t>Bolagsverket</w:t>
            </w:r>
            <w:r w:rsidRPr="00A61083">
              <w:t xml:space="preserve"> för fortsatt handläggning.</w:t>
            </w:r>
          </w:p>
          <w:p w:rsidR="008770FC" w:rsidRPr="00A61083" w:rsidRDefault="008770FC">
            <w:pPr>
              <w:pStyle w:val="LagtextIndrag"/>
            </w:pPr>
          </w:p>
        </w:tc>
      </w:tr>
    </w:tbl>
    <w:p w:rsidR="008770FC" w:rsidRPr="00A61083" w:rsidRDefault="008770FC">
      <w:pPr>
        <w:pStyle w:val="Normaltindrag"/>
      </w:pPr>
    </w:p>
    <w:p w:rsidR="008770FC" w:rsidRPr="00A61083" w:rsidRDefault="008770FC"/>
    <w:p w:rsidR="008770FC" w:rsidRPr="00A61083" w:rsidRDefault="008770FC">
      <w:pPr>
        <w:pStyle w:val="Normaltindrag"/>
      </w:pPr>
    </w:p>
    <w:p w:rsidR="008770FC" w:rsidRPr="00A61083" w:rsidRDefault="008770FC">
      <w:pPr>
        <w:pStyle w:val="Rubrik2"/>
      </w:pPr>
      <w:r w:rsidRPr="00A61083">
        <w:br w:type="page"/>
      </w:r>
      <w:bookmarkStart w:id="39" w:name="_Toc66760094"/>
      <w:r w:rsidRPr="00A61083">
        <w:t>8. Förslag till lag om ändring i årsredovisningslagen (1995:1554)</w:t>
      </w:r>
      <w:bookmarkEnd w:id="39"/>
    </w:p>
    <w:bookmarkEnd w:id="30"/>
    <w:bookmarkEnd w:id="31"/>
    <w:bookmarkEnd w:id="32"/>
    <w:p w:rsidR="008770FC" w:rsidRPr="00A61083" w:rsidRDefault="008770F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61083">
        <w:tblPrEx>
          <w:tblCellMar>
            <w:top w:w="0" w:type="dxa"/>
            <w:bottom w:w="0" w:type="dxa"/>
          </w:tblCellMar>
        </w:tblPrEx>
        <w:trPr>
          <w:tblHeader/>
        </w:trPr>
        <w:tc>
          <w:tcPr>
            <w:tcW w:w="3090" w:type="dxa"/>
          </w:tcPr>
          <w:p w:rsidR="008770FC" w:rsidRPr="00A61083" w:rsidRDefault="008770FC">
            <w:pPr>
              <w:pStyle w:val="LagtextRubrik"/>
            </w:pPr>
            <w:r w:rsidRPr="00A61083">
              <w:t>Regeringens förslag</w:t>
            </w:r>
          </w:p>
        </w:tc>
        <w:tc>
          <w:tcPr>
            <w:tcW w:w="3090" w:type="dxa"/>
          </w:tcPr>
          <w:p w:rsidR="008770FC" w:rsidRPr="00A61083" w:rsidRDefault="008770FC">
            <w:pPr>
              <w:pStyle w:val="LagtextRubrik"/>
            </w:pPr>
            <w:r w:rsidRPr="00A61083">
              <w:t>Utskottets förslag</w:t>
            </w:r>
          </w:p>
        </w:tc>
      </w:tr>
      <w:tr w:rsidR="00000000" w:rsidRPr="00A61083">
        <w:tblPrEx>
          <w:tblCellMar>
            <w:top w:w="0" w:type="dxa"/>
            <w:bottom w:w="0" w:type="dxa"/>
          </w:tblCellMar>
        </w:tblPrEx>
        <w:trPr>
          <w:cantSplit/>
        </w:trPr>
        <w:tc>
          <w:tcPr>
            <w:tcW w:w="6180" w:type="dxa"/>
            <w:gridSpan w:val="2"/>
          </w:tcPr>
          <w:p w:rsidR="008770FC" w:rsidRPr="00A61083" w:rsidRDefault="008770FC">
            <w:pPr>
              <w:rPr>
                <w:b/>
              </w:rPr>
            </w:pPr>
            <w:r w:rsidRPr="00A61083">
              <w:rPr>
                <w:b/>
              </w:rPr>
              <w:t>Övergångsbestämmelse</w:t>
            </w:r>
          </w:p>
        </w:tc>
      </w:tr>
      <w:tr w:rsidR="00000000" w:rsidRPr="00A61083">
        <w:tblPrEx>
          <w:tblCellMar>
            <w:top w:w="0" w:type="dxa"/>
            <w:bottom w:w="0" w:type="dxa"/>
          </w:tblCellMar>
        </w:tblPrEx>
        <w:tc>
          <w:tcPr>
            <w:tcW w:w="3090" w:type="dxa"/>
          </w:tcPr>
          <w:p w:rsidR="008770FC" w:rsidRPr="00A61083" w:rsidRDefault="008770FC">
            <w:r w:rsidRPr="00A61083">
              <w:t>2. Ärenden</w:t>
            </w:r>
            <w:r w:rsidRPr="00A61083">
              <w:rPr>
                <w:i/>
              </w:rPr>
              <w:t>,</w:t>
            </w:r>
            <w:r w:rsidRPr="00A61083">
              <w:t xml:space="preserve"> som har kommit in till Patent- och registreringsverket men i vilka verket inte har fattat beslut före ikraftträdandet</w:t>
            </w:r>
            <w:r w:rsidRPr="00A61083">
              <w:rPr>
                <w:i/>
              </w:rPr>
              <w:t>,</w:t>
            </w:r>
            <w:r w:rsidRPr="00A61083">
              <w:t xml:space="preserve"> skall överlämnas till </w:t>
            </w:r>
            <w:r w:rsidRPr="00A61083">
              <w:rPr>
                <w:i/>
              </w:rPr>
              <w:t>”Bolagsverket”</w:t>
            </w:r>
            <w:r w:rsidRPr="00A61083">
              <w:t xml:space="preserve"> för fortsatt han</w:t>
            </w:r>
            <w:r w:rsidRPr="00A61083">
              <w:t>d</w:t>
            </w:r>
            <w:r w:rsidRPr="00A61083">
              <w:t>läggning.</w:t>
            </w:r>
          </w:p>
          <w:p w:rsidR="008770FC" w:rsidRPr="00A61083" w:rsidRDefault="008770FC">
            <w:pPr>
              <w:pStyle w:val="LagtextIndrag"/>
            </w:pPr>
          </w:p>
        </w:tc>
        <w:tc>
          <w:tcPr>
            <w:tcW w:w="3090" w:type="dxa"/>
          </w:tcPr>
          <w:p w:rsidR="008770FC" w:rsidRPr="00A61083" w:rsidRDefault="008770FC">
            <w:r w:rsidRPr="00A61083">
              <w:t xml:space="preserve">2. Ärenden som har kommit in till Patent- och registreringsverket men i vilka verket inte har fattat beslut före ikraftträdandet skall överlämnas till </w:t>
            </w:r>
            <w:r w:rsidRPr="00A61083">
              <w:rPr>
                <w:i/>
              </w:rPr>
              <w:t>Bolagsverket</w:t>
            </w:r>
            <w:r w:rsidRPr="00A61083">
              <w:t xml:space="preserve"> för fortsatt handläg</w:t>
            </w:r>
            <w:r w:rsidRPr="00A61083">
              <w:t>g</w:t>
            </w:r>
            <w:r w:rsidRPr="00A61083">
              <w:t>ning.</w:t>
            </w:r>
          </w:p>
          <w:p w:rsidR="008770FC" w:rsidRPr="00A61083" w:rsidRDefault="008770FC">
            <w:pPr>
              <w:pStyle w:val="LagtextIndrag"/>
            </w:pPr>
          </w:p>
        </w:tc>
      </w:tr>
    </w:tbl>
    <w:p w:rsidR="008770FC" w:rsidRPr="00A61083" w:rsidRDefault="008770FC">
      <w:pPr>
        <w:pStyle w:val="Normaltindrag"/>
      </w:pPr>
    </w:p>
    <w:p w:rsidR="008770FC" w:rsidRPr="00A61083" w:rsidRDefault="008770FC"/>
    <w:p w:rsidR="008770FC" w:rsidRPr="00A61083" w:rsidRDefault="008770FC">
      <w:pPr>
        <w:pStyle w:val="Rubrik2"/>
      </w:pPr>
      <w:r w:rsidRPr="00A61083">
        <w:br w:type="page"/>
      </w:r>
      <w:bookmarkStart w:id="40" w:name="_Toc66760095"/>
      <w:r w:rsidRPr="00A61083">
        <w:t>9. Förslag till lag om ändring i lagen (1995:1559) om årsredovisning i kreditinstitut och värdepappersbolag</w:t>
      </w:r>
      <w:bookmarkEnd w:id="40"/>
    </w:p>
    <w:p w:rsidR="008770FC" w:rsidRPr="00A61083" w:rsidRDefault="008770F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61083">
        <w:tblPrEx>
          <w:tblCellMar>
            <w:top w:w="0" w:type="dxa"/>
            <w:bottom w:w="0" w:type="dxa"/>
          </w:tblCellMar>
        </w:tblPrEx>
        <w:trPr>
          <w:tblHeader/>
        </w:trPr>
        <w:tc>
          <w:tcPr>
            <w:tcW w:w="3090" w:type="dxa"/>
          </w:tcPr>
          <w:p w:rsidR="008770FC" w:rsidRPr="00A61083" w:rsidRDefault="008770FC">
            <w:pPr>
              <w:pStyle w:val="LagtextRubrik"/>
            </w:pPr>
            <w:r w:rsidRPr="00A61083">
              <w:t>Regeringens förslag</w:t>
            </w:r>
          </w:p>
        </w:tc>
        <w:tc>
          <w:tcPr>
            <w:tcW w:w="3090" w:type="dxa"/>
          </w:tcPr>
          <w:p w:rsidR="008770FC" w:rsidRPr="00A61083" w:rsidRDefault="008770FC">
            <w:pPr>
              <w:pStyle w:val="LagtextRubrik"/>
            </w:pPr>
            <w:r w:rsidRPr="00A61083">
              <w:t>Utskottets förslag</w:t>
            </w:r>
          </w:p>
        </w:tc>
      </w:tr>
      <w:tr w:rsidR="00000000" w:rsidRPr="00A61083">
        <w:tblPrEx>
          <w:tblCellMar>
            <w:top w:w="0" w:type="dxa"/>
            <w:bottom w:w="0" w:type="dxa"/>
          </w:tblCellMar>
        </w:tblPrEx>
        <w:trPr>
          <w:cantSplit/>
        </w:trPr>
        <w:tc>
          <w:tcPr>
            <w:tcW w:w="6180" w:type="dxa"/>
            <w:gridSpan w:val="2"/>
          </w:tcPr>
          <w:p w:rsidR="008770FC" w:rsidRPr="00A61083" w:rsidRDefault="008770FC">
            <w:pPr>
              <w:rPr>
                <w:b/>
              </w:rPr>
            </w:pPr>
            <w:r w:rsidRPr="00A61083">
              <w:rPr>
                <w:b/>
              </w:rPr>
              <w:t>Övergångsbestämmelse</w:t>
            </w:r>
          </w:p>
        </w:tc>
      </w:tr>
      <w:tr w:rsidR="00000000" w:rsidRPr="00A61083">
        <w:tblPrEx>
          <w:tblCellMar>
            <w:top w:w="0" w:type="dxa"/>
            <w:bottom w:w="0" w:type="dxa"/>
          </w:tblCellMar>
        </w:tblPrEx>
        <w:tc>
          <w:tcPr>
            <w:tcW w:w="3090" w:type="dxa"/>
          </w:tcPr>
          <w:p w:rsidR="008770FC" w:rsidRPr="00A61083" w:rsidRDefault="008770FC">
            <w:r w:rsidRPr="00A61083">
              <w:t>2. Ärenden</w:t>
            </w:r>
            <w:r w:rsidRPr="00A61083">
              <w:rPr>
                <w:i/>
              </w:rPr>
              <w:t>,</w:t>
            </w:r>
            <w:r w:rsidRPr="00A61083">
              <w:t xml:space="preserve"> som har kommit in till Patent- och registreringsverket men i vilka verket inte har fattat beslut före ikraftträdandet</w:t>
            </w:r>
            <w:r w:rsidRPr="00A61083">
              <w:rPr>
                <w:i/>
              </w:rPr>
              <w:t>,</w:t>
            </w:r>
            <w:r w:rsidRPr="00A61083">
              <w:t xml:space="preserve"> skall överlämnas till </w:t>
            </w:r>
            <w:r w:rsidRPr="00A61083">
              <w:rPr>
                <w:i/>
              </w:rPr>
              <w:t>”Bolagsverket”</w:t>
            </w:r>
            <w:r w:rsidRPr="00A61083">
              <w:t xml:space="preserve"> för fortsatt han</w:t>
            </w:r>
            <w:r w:rsidRPr="00A61083">
              <w:t>d</w:t>
            </w:r>
            <w:r w:rsidRPr="00A61083">
              <w:t>läggning.</w:t>
            </w:r>
          </w:p>
          <w:p w:rsidR="008770FC" w:rsidRPr="00A61083" w:rsidRDefault="008770FC">
            <w:pPr>
              <w:pStyle w:val="LagtextIndrag"/>
            </w:pPr>
          </w:p>
        </w:tc>
        <w:tc>
          <w:tcPr>
            <w:tcW w:w="3090" w:type="dxa"/>
          </w:tcPr>
          <w:p w:rsidR="008770FC" w:rsidRPr="00A61083" w:rsidRDefault="008770FC">
            <w:r w:rsidRPr="00A61083">
              <w:t xml:space="preserve">2. Ärenden som har kommit in till Patent- och registreringsverket men i vilka verket inte har fattat beslut före ikraftträdandet skall överlämnas till </w:t>
            </w:r>
            <w:r w:rsidRPr="00A61083">
              <w:rPr>
                <w:i/>
              </w:rPr>
              <w:t>Bolagsverket</w:t>
            </w:r>
            <w:r w:rsidRPr="00A61083">
              <w:t xml:space="preserve"> för fortsatt handläg</w:t>
            </w:r>
            <w:r w:rsidRPr="00A61083">
              <w:t>g</w:t>
            </w:r>
            <w:r w:rsidRPr="00A61083">
              <w:t>ning.</w:t>
            </w:r>
          </w:p>
          <w:p w:rsidR="008770FC" w:rsidRPr="00A61083" w:rsidRDefault="008770FC">
            <w:pPr>
              <w:pStyle w:val="LagtextIndrag"/>
            </w:pPr>
          </w:p>
        </w:tc>
      </w:tr>
    </w:tbl>
    <w:p w:rsidR="008770FC" w:rsidRPr="00A61083" w:rsidRDefault="008770FC">
      <w:pPr>
        <w:pStyle w:val="Normaltindrag"/>
      </w:pPr>
    </w:p>
    <w:p w:rsidR="008770FC" w:rsidRPr="00A61083" w:rsidRDefault="008770FC"/>
    <w:p w:rsidR="008770FC" w:rsidRPr="00A61083" w:rsidRDefault="008770FC">
      <w:pPr>
        <w:pStyle w:val="Normaltindrag"/>
      </w:pPr>
    </w:p>
    <w:p w:rsidR="008770FC" w:rsidRPr="00A61083" w:rsidRDefault="008770FC">
      <w:pPr>
        <w:pStyle w:val="Rubrik2"/>
      </w:pPr>
      <w:r w:rsidRPr="00A61083">
        <w:br w:type="page"/>
      </w:r>
      <w:bookmarkStart w:id="41" w:name="_Toc66760096"/>
      <w:r w:rsidRPr="00A61083">
        <w:t>10. Förslag till lag om ändring i lagen (1995:1560) om årsredovisning i försäkringsföretag</w:t>
      </w:r>
      <w:bookmarkEnd w:id="41"/>
    </w:p>
    <w:p w:rsidR="008770FC" w:rsidRPr="00A61083" w:rsidRDefault="008770F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61083">
        <w:tblPrEx>
          <w:tblCellMar>
            <w:top w:w="0" w:type="dxa"/>
            <w:bottom w:w="0" w:type="dxa"/>
          </w:tblCellMar>
        </w:tblPrEx>
        <w:trPr>
          <w:tblHeader/>
        </w:trPr>
        <w:tc>
          <w:tcPr>
            <w:tcW w:w="3090" w:type="dxa"/>
          </w:tcPr>
          <w:p w:rsidR="008770FC" w:rsidRPr="00A61083" w:rsidRDefault="008770FC">
            <w:pPr>
              <w:pStyle w:val="LagtextRubrik"/>
            </w:pPr>
            <w:r w:rsidRPr="00A61083">
              <w:t>Regeringens förslag</w:t>
            </w:r>
          </w:p>
        </w:tc>
        <w:tc>
          <w:tcPr>
            <w:tcW w:w="3090" w:type="dxa"/>
          </w:tcPr>
          <w:p w:rsidR="008770FC" w:rsidRPr="00A61083" w:rsidRDefault="008770FC">
            <w:pPr>
              <w:pStyle w:val="LagtextRubrik"/>
            </w:pPr>
            <w:r w:rsidRPr="00A61083">
              <w:t>Utskottets förslag</w:t>
            </w:r>
          </w:p>
        </w:tc>
      </w:tr>
      <w:tr w:rsidR="00000000" w:rsidRPr="00A61083">
        <w:tblPrEx>
          <w:tblCellMar>
            <w:top w:w="0" w:type="dxa"/>
            <w:bottom w:w="0" w:type="dxa"/>
          </w:tblCellMar>
        </w:tblPrEx>
        <w:trPr>
          <w:cantSplit/>
        </w:trPr>
        <w:tc>
          <w:tcPr>
            <w:tcW w:w="6180" w:type="dxa"/>
            <w:gridSpan w:val="2"/>
          </w:tcPr>
          <w:p w:rsidR="008770FC" w:rsidRPr="00A61083" w:rsidRDefault="008770FC">
            <w:pPr>
              <w:rPr>
                <w:b/>
              </w:rPr>
            </w:pPr>
            <w:r w:rsidRPr="00A61083">
              <w:rPr>
                <w:b/>
              </w:rPr>
              <w:t>Övergångsbestämmelse</w:t>
            </w:r>
          </w:p>
        </w:tc>
      </w:tr>
      <w:tr w:rsidR="00000000" w:rsidRPr="00A61083">
        <w:tblPrEx>
          <w:tblCellMar>
            <w:top w:w="0" w:type="dxa"/>
            <w:bottom w:w="0" w:type="dxa"/>
          </w:tblCellMar>
        </w:tblPrEx>
        <w:tc>
          <w:tcPr>
            <w:tcW w:w="3090" w:type="dxa"/>
          </w:tcPr>
          <w:p w:rsidR="008770FC" w:rsidRPr="00A61083" w:rsidRDefault="008770FC">
            <w:r w:rsidRPr="00A61083">
              <w:t>2. Ärenden</w:t>
            </w:r>
            <w:r w:rsidRPr="00A61083">
              <w:rPr>
                <w:i/>
              </w:rPr>
              <w:t>,</w:t>
            </w:r>
            <w:r w:rsidRPr="00A61083">
              <w:t xml:space="preserve"> som har kommit in till Patent- och registreringsverket men i vilka verket inte har fattat beslut före ikraftträdandet</w:t>
            </w:r>
            <w:r w:rsidRPr="00A61083">
              <w:rPr>
                <w:i/>
              </w:rPr>
              <w:t>,</w:t>
            </w:r>
            <w:r w:rsidRPr="00A61083">
              <w:t xml:space="preserve"> skall överlämnas till </w:t>
            </w:r>
            <w:r w:rsidRPr="00A61083">
              <w:rPr>
                <w:i/>
              </w:rPr>
              <w:t>”Bolagsverket”</w:t>
            </w:r>
            <w:r w:rsidRPr="00A61083">
              <w:t xml:space="preserve"> för fortsatt han</w:t>
            </w:r>
            <w:r w:rsidRPr="00A61083">
              <w:t>d</w:t>
            </w:r>
            <w:r w:rsidRPr="00A61083">
              <w:t>läggning.</w:t>
            </w:r>
          </w:p>
          <w:p w:rsidR="008770FC" w:rsidRPr="00A61083" w:rsidRDefault="008770FC">
            <w:pPr>
              <w:pStyle w:val="LagtextIndrag"/>
            </w:pPr>
          </w:p>
        </w:tc>
        <w:tc>
          <w:tcPr>
            <w:tcW w:w="3090" w:type="dxa"/>
          </w:tcPr>
          <w:p w:rsidR="008770FC" w:rsidRPr="00A61083" w:rsidRDefault="008770FC">
            <w:r w:rsidRPr="00A61083">
              <w:t xml:space="preserve">2. Ärenden som har kommit in till Patent- och registreringsverket men i vilka verket inte har fattat beslut före ikraftträdandet skall överlämnas till </w:t>
            </w:r>
            <w:r w:rsidRPr="00A61083">
              <w:rPr>
                <w:i/>
              </w:rPr>
              <w:t>Bolagsverket</w:t>
            </w:r>
            <w:r w:rsidRPr="00A61083">
              <w:t xml:space="preserve"> för fortsatt handläg</w:t>
            </w:r>
            <w:r w:rsidRPr="00A61083">
              <w:t>g</w:t>
            </w:r>
            <w:r w:rsidRPr="00A61083">
              <w:t>ning.</w:t>
            </w:r>
          </w:p>
          <w:p w:rsidR="008770FC" w:rsidRPr="00A61083" w:rsidRDefault="008770FC">
            <w:pPr>
              <w:pStyle w:val="LagtextIndrag"/>
            </w:pPr>
          </w:p>
        </w:tc>
      </w:tr>
    </w:tbl>
    <w:p w:rsidR="008770FC" w:rsidRPr="00A61083" w:rsidRDefault="008770FC">
      <w:pPr>
        <w:pStyle w:val="Normaltindrag"/>
      </w:pPr>
    </w:p>
    <w:p w:rsidR="008770FC" w:rsidRPr="00A61083" w:rsidRDefault="008770FC">
      <w:pPr>
        <w:pStyle w:val="Rubrik2"/>
      </w:pPr>
      <w:r w:rsidRPr="00A61083">
        <w:br w:type="page"/>
      </w:r>
      <w:bookmarkStart w:id="42" w:name="_Toc66760097"/>
      <w:r w:rsidRPr="00A61083">
        <w:t>11. Förslag till lag om ändring i revisionslagen (1999:1079)</w:t>
      </w:r>
      <w:bookmarkEnd w:id="42"/>
    </w:p>
    <w:p w:rsidR="008770FC" w:rsidRPr="00A61083" w:rsidRDefault="008770F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61083">
        <w:tblPrEx>
          <w:tblCellMar>
            <w:top w:w="0" w:type="dxa"/>
            <w:bottom w:w="0" w:type="dxa"/>
          </w:tblCellMar>
        </w:tblPrEx>
        <w:trPr>
          <w:tblHeader/>
        </w:trPr>
        <w:tc>
          <w:tcPr>
            <w:tcW w:w="3090" w:type="dxa"/>
          </w:tcPr>
          <w:p w:rsidR="008770FC" w:rsidRPr="00A61083" w:rsidRDefault="008770FC">
            <w:pPr>
              <w:pStyle w:val="LagtextRubrik"/>
            </w:pPr>
            <w:r w:rsidRPr="00A61083">
              <w:t>Regeringens förslag</w:t>
            </w:r>
          </w:p>
        </w:tc>
        <w:tc>
          <w:tcPr>
            <w:tcW w:w="3090" w:type="dxa"/>
          </w:tcPr>
          <w:p w:rsidR="008770FC" w:rsidRPr="00A61083" w:rsidRDefault="008770FC">
            <w:pPr>
              <w:pStyle w:val="LagtextRubrik"/>
            </w:pPr>
            <w:r w:rsidRPr="00A61083">
              <w:t>Utskottets förslag</w:t>
            </w:r>
          </w:p>
        </w:tc>
      </w:tr>
      <w:tr w:rsidR="00000000" w:rsidRPr="00A61083">
        <w:tblPrEx>
          <w:tblCellMar>
            <w:top w:w="0" w:type="dxa"/>
            <w:bottom w:w="0" w:type="dxa"/>
          </w:tblCellMar>
        </w:tblPrEx>
        <w:trPr>
          <w:cantSplit/>
        </w:trPr>
        <w:tc>
          <w:tcPr>
            <w:tcW w:w="6180" w:type="dxa"/>
            <w:gridSpan w:val="2"/>
          </w:tcPr>
          <w:p w:rsidR="008770FC" w:rsidRPr="00A61083" w:rsidRDefault="008770FC">
            <w:pPr>
              <w:rPr>
                <w:b/>
              </w:rPr>
            </w:pPr>
            <w:r w:rsidRPr="00A61083">
              <w:rPr>
                <w:b/>
              </w:rPr>
              <w:t>Övergångsbestämmelse</w:t>
            </w:r>
          </w:p>
        </w:tc>
      </w:tr>
      <w:tr w:rsidR="00000000" w:rsidRPr="00A61083">
        <w:tblPrEx>
          <w:tblCellMar>
            <w:top w:w="0" w:type="dxa"/>
            <w:bottom w:w="0" w:type="dxa"/>
          </w:tblCellMar>
        </w:tblPrEx>
        <w:tc>
          <w:tcPr>
            <w:tcW w:w="3090" w:type="dxa"/>
          </w:tcPr>
          <w:p w:rsidR="008770FC" w:rsidRPr="00A61083" w:rsidRDefault="008770FC">
            <w:r w:rsidRPr="00A61083">
              <w:t>2. Registreringsärenden</w:t>
            </w:r>
            <w:r w:rsidRPr="00A61083">
              <w:rPr>
                <w:i/>
              </w:rPr>
              <w:t>,</w:t>
            </w:r>
            <w:r w:rsidRPr="00A61083">
              <w:t xml:space="preserve"> som har kommit in till Patent- och registr</w:t>
            </w:r>
            <w:r w:rsidRPr="00A61083">
              <w:t>e</w:t>
            </w:r>
            <w:r w:rsidRPr="00A61083">
              <w:t>ringsverket men i vilka verket inte har fattat beslut före ikraftträdandet</w:t>
            </w:r>
            <w:r w:rsidRPr="00A61083">
              <w:rPr>
                <w:i/>
              </w:rPr>
              <w:t>,</w:t>
            </w:r>
            <w:r w:rsidRPr="00A61083">
              <w:t xml:space="preserve"> skall överlämnas till </w:t>
            </w:r>
            <w:r w:rsidRPr="00A61083">
              <w:rPr>
                <w:i/>
              </w:rPr>
              <w:t>”Bolagsverket”</w:t>
            </w:r>
            <w:r w:rsidRPr="00A61083">
              <w:t xml:space="preserve"> för fortsatt han</w:t>
            </w:r>
            <w:r w:rsidRPr="00A61083">
              <w:t>d</w:t>
            </w:r>
            <w:r w:rsidRPr="00A61083">
              <w:t>läggning.</w:t>
            </w:r>
          </w:p>
          <w:p w:rsidR="008770FC" w:rsidRPr="00A61083" w:rsidRDefault="008770FC">
            <w:pPr>
              <w:pStyle w:val="LagtextIndrag"/>
            </w:pPr>
          </w:p>
        </w:tc>
        <w:tc>
          <w:tcPr>
            <w:tcW w:w="3090" w:type="dxa"/>
          </w:tcPr>
          <w:p w:rsidR="008770FC" w:rsidRPr="00A61083" w:rsidRDefault="008770FC">
            <w:r w:rsidRPr="00A61083">
              <w:t>2. Registreringsärenden som har kommit in till Patent- och registr</w:t>
            </w:r>
            <w:r w:rsidRPr="00A61083">
              <w:t>e</w:t>
            </w:r>
            <w:r w:rsidRPr="00A61083">
              <w:t xml:space="preserve">ringsverket men i vilka verket inte har fattat beslut före ikraftträdandet skall överlämnas till </w:t>
            </w:r>
            <w:r w:rsidRPr="00A61083">
              <w:rPr>
                <w:i/>
              </w:rPr>
              <w:t>Bolagsverket</w:t>
            </w:r>
            <w:r w:rsidRPr="00A61083">
              <w:t xml:space="preserve"> för fortsatt handläg</w:t>
            </w:r>
            <w:r w:rsidRPr="00A61083">
              <w:t>g</w:t>
            </w:r>
            <w:r w:rsidRPr="00A61083">
              <w:t>ning.</w:t>
            </w:r>
          </w:p>
          <w:p w:rsidR="008770FC" w:rsidRPr="00A61083" w:rsidRDefault="008770FC">
            <w:pPr>
              <w:pStyle w:val="LagtextIndrag"/>
            </w:pPr>
          </w:p>
        </w:tc>
      </w:tr>
    </w:tbl>
    <w:p w:rsidR="008770FC" w:rsidRPr="00A61083" w:rsidRDefault="008770FC">
      <w:pPr>
        <w:pStyle w:val="Normaltindrag"/>
      </w:pPr>
    </w:p>
    <w:p w:rsidR="008770FC" w:rsidRPr="00A61083" w:rsidRDefault="008770FC">
      <w:pPr>
        <w:pStyle w:val="Normaltindrag"/>
      </w:pPr>
    </w:p>
    <w:p w:rsidR="008770FC" w:rsidRPr="00A61083" w:rsidRDefault="008770FC">
      <w:pPr>
        <w:pStyle w:val="Rubrik2"/>
      </w:pPr>
      <w:r w:rsidRPr="00A61083">
        <w:br w:type="page"/>
      </w:r>
      <w:bookmarkStart w:id="43" w:name="_Toc66760098"/>
      <w:r w:rsidRPr="00A61083">
        <w:t>12. Förslag till lag om ändring i lagen (2002:93) om kooperativ hyresrätt</w:t>
      </w:r>
      <w:bookmarkEnd w:id="43"/>
    </w:p>
    <w:p w:rsidR="008770FC" w:rsidRPr="00A61083" w:rsidRDefault="008770F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61083">
        <w:tblPrEx>
          <w:tblCellMar>
            <w:top w:w="0" w:type="dxa"/>
            <w:bottom w:w="0" w:type="dxa"/>
          </w:tblCellMar>
        </w:tblPrEx>
        <w:trPr>
          <w:tblHeader/>
        </w:trPr>
        <w:tc>
          <w:tcPr>
            <w:tcW w:w="3090" w:type="dxa"/>
          </w:tcPr>
          <w:p w:rsidR="008770FC" w:rsidRPr="00A61083" w:rsidRDefault="008770FC">
            <w:pPr>
              <w:pStyle w:val="LagtextRubrik"/>
            </w:pPr>
            <w:r w:rsidRPr="00A61083">
              <w:t>Regeringens förslag</w:t>
            </w:r>
          </w:p>
        </w:tc>
        <w:tc>
          <w:tcPr>
            <w:tcW w:w="3090" w:type="dxa"/>
          </w:tcPr>
          <w:p w:rsidR="008770FC" w:rsidRPr="00A61083" w:rsidRDefault="008770FC">
            <w:pPr>
              <w:pStyle w:val="LagtextRubrik"/>
            </w:pPr>
            <w:r w:rsidRPr="00A61083">
              <w:t>Utskottets förslag</w:t>
            </w:r>
          </w:p>
        </w:tc>
      </w:tr>
      <w:tr w:rsidR="00000000" w:rsidRPr="00A61083">
        <w:tblPrEx>
          <w:tblCellMar>
            <w:top w:w="0" w:type="dxa"/>
            <w:bottom w:w="0" w:type="dxa"/>
          </w:tblCellMar>
        </w:tblPrEx>
        <w:trPr>
          <w:cantSplit/>
        </w:trPr>
        <w:tc>
          <w:tcPr>
            <w:tcW w:w="6180" w:type="dxa"/>
            <w:gridSpan w:val="2"/>
          </w:tcPr>
          <w:p w:rsidR="008770FC" w:rsidRPr="00A61083" w:rsidRDefault="008770FC">
            <w:pPr>
              <w:rPr>
                <w:b/>
              </w:rPr>
            </w:pPr>
            <w:r w:rsidRPr="00A61083">
              <w:rPr>
                <w:b/>
              </w:rPr>
              <w:t>Övergångsbestämmelse</w:t>
            </w:r>
          </w:p>
        </w:tc>
      </w:tr>
      <w:tr w:rsidR="00000000" w:rsidRPr="00A61083">
        <w:tblPrEx>
          <w:tblCellMar>
            <w:top w:w="0" w:type="dxa"/>
            <w:bottom w:w="0" w:type="dxa"/>
          </w:tblCellMar>
        </w:tblPrEx>
        <w:tc>
          <w:tcPr>
            <w:tcW w:w="3090" w:type="dxa"/>
          </w:tcPr>
          <w:p w:rsidR="008770FC" w:rsidRPr="00A61083" w:rsidRDefault="008770FC">
            <w:r w:rsidRPr="00A61083">
              <w:t>2. Registreringsärenden</w:t>
            </w:r>
            <w:r w:rsidRPr="00A61083">
              <w:rPr>
                <w:i/>
              </w:rPr>
              <w:t>,</w:t>
            </w:r>
            <w:r w:rsidRPr="00A61083">
              <w:t xml:space="preserve"> som har kommit in till Patent- och registr</w:t>
            </w:r>
            <w:r w:rsidRPr="00A61083">
              <w:t>e</w:t>
            </w:r>
            <w:r w:rsidRPr="00A61083">
              <w:t>ringsverket men i vilka verket inte har fattat beslut före ikraftträdandet</w:t>
            </w:r>
            <w:r w:rsidRPr="00A61083">
              <w:rPr>
                <w:i/>
              </w:rPr>
              <w:t>,</w:t>
            </w:r>
            <w:r w:rsidRPr="00A61083">
              <w:t xml:space="preserve"> skall överlämnas till </w:t>
            </w:r>
            <w:r w:rsidRPr="00A61083">
              <w:rPr>
                <w:i/>
              </w:rPr>
              <w:t>”Bolagsverket”</w:t>
            </w:r>
            <w:r w:rsidRPr="00A61083">
              <w:t xml:space="preserve"> för fortsatt han</w:t>
            </w:r>
            <w:r w:rsidRPr="00A61083">
              <w:t>d</w:t>
            </w:r>
            <w:r w:rsidRPr="00A61083">
              <w:t>läggning.</w:t>
            </w:r>
          </w:p>
          <w:p w:rsidR="008770FC" w:rsidRPr="00A61083" w:rsidRDefault="008770FC">
            <w:pPr>
              <w:pStyle w:val="LagtextIndrag"/>
            </w:pPr>
          </w:p>
        </w:tc>
        <w:tc>
          <w:tcPr>
            <w:tcW w:w="3090" w:type="dxa"/>
          </w:tcPr>
          <w:p w:rsidR="008770FC" w:rsidRPr="00A61083" w:rsidRDefault="008770FC">
            <w:r w:rsidRPr="00A61083">
              <w:t>2. Registreringsärenden som har kommit in till Patent- och registr</w:t>
            </w:r>
            <w:r w:rsidRPr="00A61083">
              <w:t>e</w:t>
            </w:r>
            <w:r w:rsidRPr="00A61083">
              <w:t xml:space="preserve">ringsverket men i vilka verket inte har fattat beslut före ikraftträdandet skall överlämnas till </w:t>
            </w:r>
            <w:r w:rsidRPr="00A61083">
              <w:rPr>
                <w:i/>
              </w:rPr>
              <w:t>Bolagsverket</w:t>
            </w:r>
            <w:r w:rsidRPr="00A61083">
              <w:t xml:space="preserve"> för fortsatt handläg</w:t>
            </w:r>
            <w:r w:rsidRPr="00A61083">
              <w:t>g</w:t>
            </w:r>
            <w:r w:rsidRPr="00A61083">
              <w:t>ning.</w:t>
            </w:r>
          </w:p>
          <w:p w:rsidR="008770FC" w:rsidRPr="00A61083" w:rsidRDefault="008770FC">
            <w:pPr>
              <w:pStyle w:val="LagtextIndrag"/>
            </w:pPr>
          </w:p>
        </w:tc>
      </w:tr>
    </w:tbl>
    <w:p w:rsidR="008770FC" w:rsidRPr="00A61083" w:rsidRDefault="008770FC">
      <w:pPr>
        <w:pStyle w:val="Normaltindrag"/>
      </w:pPr>
    </w:p>
    <w:p w:rsidR="008770FC" w:rsidRPr="00A61083" w:rsidRDefault="008770FC">
      <w:pPr>
        <w:pStyle w:val="Normaltindrag"/>
      </w:pPr>
    </w:p>
    <w:p w:rsidR="008770FC" w:rsidRPr="00A61083" w:rsidRDefault="008770FC">
      <w:pPr>
        <w:pStyle w:val="Tryckort"/>
        <w:framePr w:wrap="around"/>
        <w:jc w:val="right"/>
      </w:pPr>
      <w:r w:rsidRPr="00A61083">
        <w:t>Elanders Gotab, Stockholm  2004</w:t>
      </w:r>
    </w:p>
    <w:p w:rsidR="008770FC" w:rsidRPr="00A61083" w:rsidRDefault="008770FC">
      <w:pPr>
        <w:pStyle w:val="Normaltindrag"/>
      </w:pPr>
    </w:p>
    <w:sectPr w:rsidR="008770FC" w:rsidRPr="00A61083">
      <w:headerReference w:type="even" r:id="rId71"/>
      <w:headerReference w:type="default" r:id="rId72"/>
      <w:footerReference w:type="even" r:id="rId73"/>
      <w:footerReference w:type="default" r:id="rId74"/>
      <w:headerReference w:type="first" r:id="rId75"/>
      <w:footerReference w:type="first" r:id="rId7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0FC" w:rsidRPr="00A61083" w:rsidRDefault="008770FC">
      <w:pPr>
        <w:spacing w:before="0" w:line="240" w:lineRule="auto"/>
      </w:pPr>
      <w:r w:rsidRPr="00A61083">
        <w:separator/>
      </w:r>
    </w:p>
  </w:endnote>
  <w:endnote w:type="continuationSeparator" w:id="0">
    <w:p w:rsidR="008770FC" w:rsidRPr="00A61083" w:rsidRDefault="008770FC">
      <w:pPr>
        <w:spacing w:before="0" w:line="240" w:lineRule="auto"/>
      </w:pPr>
      <w:r w:rsidRPr="00A610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V"/>
      <w:framePr w:w="8732" w:h="284" w:hRule="exact" w:hSpace="0" w:vSpace="0" w:wrap="around" w:xAlign="inside" w:y="13042" w:anchorLock="0"/>
    </w:pP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20</w:t>
    </w:r>
    <w:r w:rsidRPr="00A61083">
      <w:fldChar w:fldCharType="end"/>
    </w:r>
  </w:p>
  <w:p w:rsidR="008770FC" w:rsidRPr="00A61083" w:rsidRDefault="008770F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V"/>
      <w:framePr w:w="8732" w:h="284" w:hRule="exact" w:hSpace="0" w:vSpace="0" w:wrap="around" w:xAlign="inside" w:y="13042" w:anchorLock="0"/>
    </w:pP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20</w:t>
    </w:r>
    <w:r w:rsidRPr="00A61083">
      <w:fldChar w:fldCharType="end"/>
    </w:r>
  </w:p>
  <w:p w:rsidR="008770FC" w:rsidRPr="00A61083" w:rsidRDefault="008770F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H"/>
      <w:framePr w:w="8732" w:h="284" w:hRule="exact" w:hSpace="0" w:vSpace="0" w:wrap="around" w:xAlign="inside" w:y="13042" w:anchorLock="0"/>
    </w:pP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20</w:t>
    </w:r>
    <w:r w:rsidRPr="00A61083">
      <w:fldChar w:fldCharType="end"/>
    </w:r>
  </w:p>
  <w:p w:rsidR="008770FC" w:rsidRPr="00A61083" w:rsidRDefault="008770F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V"/>
      <w:framePr w:w="8732" w:h="284" w:hRule="exact" w:hSpace="0" w:vSpace="0" w:wrap="around" w:xAlign="inside" w:y="13042" w:anchorLock="0"/>
    </w:pPr>
    <w:r w:rsidRPr="00A61083">
      <w:fldChar w:fldCharType="begin" w:fldLock="1"/>
    </w:r>
    <w:r w:rsidRPr="00A61083">
      <w:instrText xml:space="preserve"> if </w:instrText>
    </w:r>
    <w:r w:rsidRPr="00A61083">
      <w:fldChar w:fldCharType="begin" w:fldLock="1"/>
    </w:r>
    <w:r w:rsidRPr="00A61083">
      <w:instrText xml:space="preserve"> = </w:instrText>
    </w:r>
    <w:r w:rsidRPr="00A61083">
      <w:fldChar w:fldCharType="begin" w:fldLock="1"/>
    </w:r>
    <w:r w:rsidRPr="00A61083">
      <w:instrText xml:space="preserve"> = </w:instrText>
    </w:r>
    <w:r w:rsidRPr="00A61083">
      <w:fldChar w:fldCharType="begin" w:fldLock="1"/>
    </w:r>
    <w:r w:rsidRPr="00A61083">
      <w:instrText xml:space="preserve"> page</w:instrText>
    </w:r>
    <w:r w:rsidRPr="00A61083">
      <w:fldChar w:fldCharType="separate"/>
    </w:r>
    <w:r w:rsidRPr="00A61083">
      <w:instrText>5</w:instrText>
    </w:r>
    <w:r w:rsidRPr="00A61083">
      <w:fldChar w:fldCharType="end"/>
    </w:r>
    <w:r w:rsidRPr="00A61083">
      <w:instrText xml:space="preserve">/2 </w:instrText>
    </w:r>
    <w:r w:rsidRPr="00A61083">
      <w:fldChar w:fldCharType="separate"/>
    </w:r>
    <w:r w:rsidRPr="00A61083">
      <w:instrText>2,5</w:instrText>
    </w:r>
    <w:r w:rsidRPr="00A61083">
      <w:fldChar w:fldCharType="end"/>
    </w:r>
    <w:r w:rsidRPr="00A61083">
      <w:instrText xml:space="preserve"> - </w:instrText>
    </w:r>
    <w:r w:rsidRPr="00A61083">
      <w:fldChar w:fldCharType="begin" w:fldLock="1"/>
    </w:r>
    <w:r w:rsidRPr="00A61083">
      <w:instrText xml:space="preserve"> = int(</w:instrText>
    </w:r>
    <w:r w:rsidRPr="00A61083">
      <w:fldChar w:fldCharType="begin" w:fldLock="1"/>
    </w:r>
    <w:r w:rsidRPr="00A61083">
      <w:instrText xml:space="preserve"> page</w:instrText>
    </w:r>
    <w:r w:rsidRPr="00A61083">
      <w:fldChar w:fldCharType="separate"/>
    </w:r>
    <w:r w:rsidRPr="00A61083">
      <w:instrText>5</w:instrText>
    </w:r>
    <w:r w:rsidRPr="00A61083">
      <w:fldChar w:fldCharType="end"/>
    </w:r>
    <w:r w:rsidRPr="00A61083">
      <w:instrText xml:space="preserve">/2) </w:instrText>
    </w:r>
    <w:r w:rsidRPr="00A61083">
      <w:fldChar w:fldCharType="separate"/>
    </w:r>
    <w:r w:rsidRPr="00A61083">
      <w:instrText>2</w:instrText>
    </w:r>
    <w:r w:rsidRPr="00A61083">
      <w:fldChar w:fldCharType="end"/>
    </w:r>
    <w:r w:rsidRPr="00A61083">
      <w:fldChar w:fldCharType="separate"/>
    </w:r>
    <w:r w:rsidRPr="00A61083">
      <w:instrText>0,5</w:instrText>
    </w:r>
    <w:r w:rsidRPr="00A61083">
      <w:fldChar w:fldCharType="end"/>
    </w:r>
    <w:r w:rsidRPr="00A61083">
      <w:instrText xml:space="preserve"> = 0 "</w:instrText>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instrText>6</w:instrText>
    </w:r>
    <w:r w:rsidRPr="00A61083">
      <w:fldChar w:fldCharType="end"/>
    </w:r>
  </w:p>
  <w:p w:rsidR="008770FC" w:rsidRPr="00A61083" w:rsidRDefault="008770FC">
    <w:pPr>
      <w:pStyle w:val="SidfotH"/>
      <w:framePr w:w="8732" w:h="284" w:hRule="exact" w:hSpace="0" w:vSpace="0" w:wrap="around" w:xAlign="inside" w:y="13042" w:anchorLock="0"/>
    </w:pPr>
    <w:r w:rsidRPr="00A61083">
      <w:instrText>""</w:instrText>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instrText>5</w:instrText>
    </w:r>
    <w:r w:rsidRPr="00A61083">
      <w:fldChar w:fldCharType="end"/>
    </w:r>
    <w:r w:rsidRPr="00A61083">
      <w:instrText>"</w:instrText>
    </w:r>
    <w:r w:rsidRPr="00A61083">
      <w:fldChar w:fldCharType="separate"/>
    </w:r>
    <w:r w:rsidRPr="00A61083">
      <w:t>5</w:t>
    </w:r>
    <w:r w:rsidRPr="00A61083">
      <w:fldChar w:fldCharType="end"/>
    </w:r>
  </w:p>
  <w:p w:rsidR="008770FC" w:rsidRPr="00A61083" w:rsidRDefault="008770F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V"/>
      <w:framePr w:w="8732" w:h="284" w:hRule="exact" w:hSpace="0" w:vSpace="0" w:wrap="around" w:xAlign="inside" w:y="13042" w:anchorLock="0"/>
    </w:pP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14</w:t>
    </w:r>
    <w:r w:rsidRPr="00A61083">
      <w:fldChar w:fldCharType="end"/>
    </w:r>
  </w:p>
  <w:p w:rsidR="008770FC" w:rsidRPr="00A61083" w:rsidRDefault="008770F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H"/>
      <w:framePr w:w="8732" w:h="284" w:hRule="exact" w:hSpace="0" w:vSpace="0" w:wrap="around" w:xAlign="inside" w:y="13042" w:anchorLock="0"/>
    </w:pP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15</w:t>
    </w:r>
    <w:r w:rsidRPr="00A61083">
      <w:fldChar w:fldCharType="end"/>
    </w:r>
  </w:p>
  <w:p w:rsidR="008770FC" w:rsidRPr="00A61083" w:rsidRDefault="008770F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V"/>
      <w:framePr w:w="8732" w:h="284" w:hRule="exact" w:hSpace="0" w:vSpace="0" w:wrap="around" w:xAlign="inside" w:y="13042" w:anchorLock="0"/>
    </w:pPr>
    <w:r w:rsidRPr="00A61083">
      <w:fldChar w:fldCharType="begin" w:fldLock="1"/>
    </w:r>
    <w:r w:rsidRPr="00A61083">
      <w:instrText xml:space="preserve"> if </w:instrText>
    </w:r>
    <w:r w:rsidRPr="00A61083">
      <w:fldChar w:fldCharType="begin" w:fldLock="1"/>
    </w:r>
    <w:r w:rsidRPr="00A61083">
      <w:instrText xml:space="preserve"> = </w:instrText>
    </w:r>
    <w:r w:rsidRPr="00A61083">
      <w:fldChar w:fldCharType="begin" w:fldLock="1"/>
    </w:r>
    <w:r w:rsidRPr="00A61083">
      <w:instrText xml:space="preserve"> = </w:instrText>
    </w:r>
    <w:r w:rsidRPr="00A61083">
      <w:fldChar w:fldCharType="begin" w:fldLock="1"/>
    </w:r>
    <w:r w:rsidRPr="00A61083">
      <w:instrText xml:space="preserve"> page</w:instrText>
    </w:r>
    <w:r w:rsidRPr="00A61083">
      <w:fldChar w:fldCharType="separate"/>
    </w:r>
    <w:r w:rsidRPr="00A61083">
      <w:instrText>6</w:instrText>
    </w:r>
    <w:r w:rsidRPr="00A61083">
      <w:fldChar w:fldCharType="end"/>
    </w:r>
    <w:r w:rsidRPr="00A61083">
      <w:instrText xml:space="preserve">/2 </w:instrText>
    </w:r>
    <w:r w:rsidRPr="00A61083">
      <w:fldChar w:fldCharType="separate"/>
    </w:r>
    <w:r w:rsidRPr="00A61083">
      <w:instrText>3</w:instrText>
    </w:r>
    <w:r w:rsidRPr="00A61083">
      <w:fldChar w:fldCharType="end"/>
    </w:r>
    <w:r w:rsidRPr="00A61083">
      <w:instrText xml:space="preserve"> - </w:instrText>
    </w:r>
    <w:r w:rsidRPr="00A61083">
      <w:fldChar w:fldCharType="begin" w:fldLock="1"/>
    </w:r>
    <w:r w:rsidRPr="00A61083">
      <w:instrText xml:space="preserve"> = int(</w:instrText>
    </w:r>
    <w:r w:rsidRPr="00A61083">
      <w:fldChar w:fldCharType="begin" w:fldLock="1"/>
    </w:r>
    <w:r w:rsidRPr="00A61083">
      <w:instrText xml:space="preserve"> page</w:instrText>
    </w:r>
    <w:r w:rsidRPr="00A61083">
      <w:fldChar w:fldCharType="separate"/>
    </w:r>
    <w:r w:rsidRPr="00A61083">
      <w:instrText>6</w:instrText>
    </w:r>
    <w:r w:rsidRPr="00A61083">
      <w:fldChar w:fldCharType="end"/>
    </w:r>
    <w:r w:rsidRPr="00A61083">
      <w:instrText xml:space="preserve">/2) </w:instrText>
    </w:r>
    <w:r w:rsidRPr="00A61083">
      <w:fldChar w:fldCharType="separate"/>
    </w:r>
    <w:r w:rsidRPr="00A61083">
      <w:instrText>3</w:instrText>
    </w:r>
    <w:r w:rsidRPr="00A61083">
      <w:fldChar w:fldCharType="end"/>
    </w:r>
    <w:r w:rsidRPr="00A61083">
      <w:fldChar w:fldCharType="separate"/>
    </w:r>
    <w:r w:rsidRPr="00A61083">
      <w:instrText>0</w:instrText>
    </w:r>
    <w:r w:rsidRPr="00A61083">
      <w:fldChar w:fldCharType="end"/>
    </w:r>
    <w:r w:rsidRPr="00A61083">
      <w:instrText xml:space="preserve"> = 0 "</w:instrText>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instrText>6</w:instrText>
    </w:r>
    <w:r w:rsidRPr="00A61083">
      <w:fldChar w:fldCharType="end"/>
    </w:r>
  </w:p>
  <w:p w:rsidR="008770FC" w:rsidRPr="00A61083" w:rsidRDefault="008770FC">
    <w:pPr>
      <w:pStyle w:val="SidfotV"/>
      <w:framePr w:w="8732" w:h="284" w:hRule="exact" w:hSpace="0" w:vSpace="0" w:wrap="around" w:xAlign="inside" w:y="13042" w:anchorLock="0"/>
    </w:pPr>
    <w:r w:rsidRPr="00A61083">
      <w:instrText>""</w:instrText>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instrText>7</w:instrText>
    </w:r>
    <w:r w:rsidRPr="00A61083">
      <w:fldChar w:fldCharType="end"/>
    </w:r>
    <w:r w:rsidRPr="00A61083">
      <w:instrText>"</w:instrText>
    </w:r>
    <w:r w:rsidRPr="00A61083">
      <w:fldChar w:fldCharType="separate"/>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6</w:t>
    </w:r>
    <w:r w:rsidRPr="00A61083">
      <w:fldChar w:fldCharType="end"/>
    </w:r>
  </w:p>
  <w:p w:rsidR="008770FC" w:rsidRPr="00A61083" w:rsidRDefault="008770FC">
    <w:pPr>
      <w:pStyle w:val="SidfotH"/>
      <w:framePr w:w="8732" w:h="284" w:hRule="exact" w:hSpace="0" w:vSpace="0" w:wrap="around" w:xAlign="inside" w:y="13042" w:anchorLock="0"/>
    </w:pPr>
    <w:r w:rsidRPr="00A61083">
      <w:fldChar w:fldCharType="end"/>
    </w:r>
  </w:p>
  <w:p w:rsidR="008770FC" w:rsidRPr="00A61083" w:rsidRDefault="008770F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V"/>
      <w:framePr w:w="8732" w:h="284" w:hRule="exact" w:hSpace="0" w:vSpace="0" w:wrap="around" w:xAlign="inside" w:y="13042" w:anchorLock="0"/>
    </w:pP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18</w:t>
    </w:r>
    <w:r w:rsidRPr="00A61083">
      <w:fldChar w:fldCharType="end"/>
    </w:r>
  </w:p>
  <w:p w:rsidR="008770FC" w:rsidRPr="00A61083" w:rsidRDefault="008770F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H"/>
      <w:framePr w:w="8732" w:h="284" w:hRule="exact" w:hSpace="0" w:vSpace="0" w:wrap="around" w:xAlign="inside" w:y="13042" w:anchorLock="0"/>
    </w:pP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17</w:t>
    </w:r>
    <w:r w:rsidRPr="00A61083">
      <w:fldChar w:fldCharType="end"/>
    </w:r>
  </w:p>
  <w:p w:rsidR="008770FC" w:rsidRPr="00A61083" w:rsidRDefault="008770F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V"/>
      <w:framePr w:w="8732" w:h="284" w:hRule="exact" w:hSpace="0" w:vSpace="0" w:wrap="around" w:xAlign="inside" w:y="13042" w:anchorLock="0"/>
    </w:pPr>
    <w:r w:rsidRPr="00A61083">
      <w:fldChar w:fldCharType="begin" w:fldLock="1"/>
    </w:r>
    <w:r w:rsidRPr="00A61083">
      <w:instrText xml:space="preserve"> if </w:instrText>
    </w:r>
    <w:r w:rsidRPr="00A61083">
      <w:fldChar w:fldCharType="begin" w:fldLock="1"/>
    </w:r>
    <w:r w:rsidRPr="00A61083">
      <w:instrText xml:space="preserve"> = </w:instrText>
    </w:r>
    <w:r w:rsidRPr="00A61083">
      <w:fldChar w:fldCharType="begin" w:fldLock="1"/>
    </w:r>
    <w:r w:rsidRPr="00A61083">
      <w:instrText xml:space="preserve"> = </w:instrText>
    </w:r>
    <w:r w:rsidRPr="00A61083">
      <w:fldChar w:fldCharType="begin" w:fldLock="1"/>
    </w:r>
    <w:r w:rsidRPr="00A61083">
      <w:instrText xml:space="preserve"> page</w:instrText>
    </w:r>
    <w:r w:rsidRPr="00A61083">
      <w:fldChar w:fldCharType="separate"/>
    </w:r>
    <w:r w:rsidRPr="00A61083">
      <w:instrText>16</w:instrText>
    </w:r>
    <w:r w:rsidRPr="00A61083">
      <w:fldChar w:fldCharType="end"/>
    </w:r>
    <w:r w:rsidRPr="00A61083">
      <w:instrText xml:space="preserve">/2 </w:instrText>
    </w:r>
    <w:r w:rsidRPr="00A61083">
      <w:fldChar w:fldCharType="separate"/>
    </w:r>
    <w:r w:rsidRPr="00A61083">
      <w:instrText>8</w:instrText>
    </w:r>
    <w:r w:rsidRPr="00A61083">
      <w:fldChar w:fldCharType="end"/>
    </w:r>
    <w:r w:rsidRPr="00A61083">
      <w:instrText xml:space="preserve"> - </w:instrText>
    </w:r>
    <w:r w:rsidRPr="00A61083">
      <w:fldChar w:fldCharType="begin" w:fldLock="1"/>
    </w:r>
    <w:r w:rsidRPr="00A61083">
      <w:instrText xml:space="preserve"> = int(</w:instrText>
    </w:r>
    <w:r w:rsidRPr="00A61083">
      <w:fldChar w:fldCharType="begin" w:fldLock="1"/>
    </w:r>
    <w:r w:rsidRPr="00A61083">
      <w:instrText xml:space="preserve"> page</w:instrText>
    </w:r>
    <w:r w:rsidRPr="00A61083">
      <w:fldChar w:fldCharType="separate"/>
    </w:r>
    <w:r w:rsidRPr="00A61083">
      <w:instrText>16</w:instrText>
    </w:r>
    <w:r w:rsidRPr="00A61083">
      <w:fldChar w:fldCharType="end"/>
    </w:r>
    <w:r w:rsidRPr="00A61083">
      <w:instrText xml:space="preserve">/2) </w:instrText>
    </w:r>
    <w:r w:rsidRPr="00A61083">
      <w:fldChar w:fldCharType="separate"/>
    </w:r>
    <w:r w:rsidRPr="00A61083">
      <w:instrText>8</w:instrText>
    </w:r>
    <w:r w:rsidRPr="00A61083">
      <w:fldChar w:fldCharType="end"/>
    </w:r>
    <w:r w:rsidRPr="00A61083">
      <w:fldChar w:fldCharType="separate"/>
    </w:r>
    <w:r w:rsidRPr="00A61083">
      <w:instrText>0</w:instrText>
    </w:r>
    <w:r w:rsidRPr="00A61083">
      <w:fldChar w:fldCharType="end"/>
    </w:r>
    <w:r w:rsidRPr="00A61083">
      <w:instrText xml:space="preserve"> = 0 "</w:instrText>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instrText>16</w:instrText>
    </w:r>
    <w:r w:rsidRPr="00A61083">
      <w:fldChar w:fldCharType="end"/>
    </w:r>
  </w:p>
  <w:p w:rsidR="008770FC" w:rsidRPr="00A61083" w:rsidRDefault="008770FC">
    <w:pPr>
      <w:pStyle w:val="SidfotV"/>
      <w:framePr w:w="8732" w:h="284" w:hRule="exact" w:hSpace="0" w:vSpace="0" w:wrap="around" w:xAlign="inside" w:y="13042" w:anchorLock="0"/>
    </w:pPr>
    <w:r w:rsidRPr="00A61083">
      <w:instrText>""</w:instrText>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instrText>17</w:instrText>
    </w:r>
    <w:r w:rsidRPr="00A61083">
      <w:fldChar w:fldCharType="end"/>
    </w:r>
    <w:r w:rsidRPr="00A61083">
      <w:instrText>"</w:instrText>
    </w:r>
    <w:r w:rsidRPr="00A61083">
      <w:fldChar w:fldCharType="separate"/>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16</w:t>
    </w:r>
    <w:r w:rsidRPr="00A61083">
      <w:fldChar w:fldCharType="end"/>
    </w:r>
  </w:p>
  <w:p w:rsidR="008770FC" w:rsidRPr="00A61083" w:rsidRDefault="008770FC">
    <w:pPr>
      <w:pStyle w:val="SidfotH"/>
      <w:framePr w:w="8732" w:h="284" w:hRule="exact" w:hSpace="0" w:vSpace="0" w:wrap="around" w:xAlign="inside" w:y="13042" w:anchorLock="0"/>
    </w:pPr>
    <w:r w:rsidRPr="00A61083">
      <w:fldChar w:fldCharType="end"/>
    </w:r>
  </w:p>
  <w:p w:rsidR="008770FC" w:rsidRPr="00A61083" w:rsidRDefault="008770F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V"/>
      <w:framePr w:w="8732" w:h="284" w:hRule="exact" w:hSpace="0" w:vSpace="0" w:wrap="around" w:xAlign="inside" w:y="13042" w:anchorLock="0"/>
    </w:pP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38</w:t>
    </w:r>
    <w:r w:rsidRPr="00A61083">
      <w:fldChar w:fldCharType="end"/>
    </w:r>
  </w:p>
  <w:p w:rsidR="008770FC" w:rsidRPr="00A61083" w:rsidRDefault="008770F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H"/>
      <w:framePr w:w="8732" w:h="284" w:hRule="exact" w:hSpace="0" w:vSpace="0" w:wrap="around" w:xAlign="inside" w:y="13042" w:anchorLock="0"/>
    </w:pP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20</w:t>
    </w:r>
    <w:r w:rsidRPr="00A61083">
      <w:fldChar w:fldCharType="end"/>
    </w:r>
  </w:p>
  <w:p w:rsidR="008770FC" w:rsidRPr="00A61083" w:rsidRDefault="008770F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H"/>
      <w:framePr w:w="8732" w:h="284" w:hRule="exact" w:hSpace="0" w:vSpace="0" w:wrap="around" w:xAlign="inside" w:y="13042" w:anchorLock="0"/>
    </w:pP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37</w:t>
    </w:r>
    <w:r w:rsidRPr="00A61083">
      <w:fldChar w:fldCharType="end"/>
    </w:r>
  </w:p>
  <w:p w:rsidR="008770FC" w:rsidRPr="00A61083" w:rsidRDefault="008770F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V"/>
      <w:framePr w:w="8732" w:h="284" w:hRule="exact" w:hSpace="0" w:vSpace="0" w:wrap="around" w:xAlign="inside" w:y="13042" w:anchorLock="0"/>
    </w:pPr>
    <w:r w:rsidRPr="00A61083">
      <w:fldChar w:fldCharType="begin" w:fldLock="1"/>
    </w:r>
    <w:r w:rsidRPr="00A61083">
      <w:instrText xml:space="preserve"> if </w:instrText>
    </w:r>
    <w:r w:rsidRPr="00A61083">
      <w:fldChar w:fldCharType="begin" w:fldLock="1"/>
    </w:r>
    <w:r w:rsidRPr="00A61083">
      <w:instrText xml:space="preserve"> = </w:instrText>
    </w:r>
    <w:r w:rsidRPr="00A61083">
      <w:fldChar w:fldCharType="begin" w:fldLock="1"/>
    </w:r>
    <w:r w:rsidRPr="00A61083">
      <w:instrText xml:space="preserve"> = </w:instrText>
    </w:r>
    <w:r w:rsidRPr="00A61083">
      <w:fldChar w:fldCharType="begin" w:fldLock="1"/>
    </w:r>
    <w:r w:rsidRPr="00A61083">
      <w:instrText xml:space="preserve"> page</w:instrText>
    </w:r>
    <w:r w:rsidRPr="00A61083">
      <w:fldChar w:fldCharType="separate"/>
    </w:r>
    <w:r w:rsidRPr="00A61083">
      <w:instrText>18</w:instrText>
    </w:r>
    <w:r w:rsidRPr="00A61083">
      <w:fldChar w:fldCharType="end"/>
    </w:r>
    <w:r w:rsidRPr="00A61083">
      <w:instrText xml:space="preserve">/2 </w:instrText>
    </w:r>
    <w:r w:rsidRPr="00A61083">
      <w:fldChar w:fldCharType="separate"/>
    </w:r>
    <w:r w:rsidRPr="00A61083">
      <w:instrText>9</w:instrText>
    </w:r>
    <w:r w:rsidRPr="00A61083">
      <w:fldChar w:fldCharType="end"/>
    </w:r>
    <w:r w:rsidRPr="00A61083">
      <w:instrText xml:space="preserve"> - </w:instrText>
    </w:r>
    <w:r w:rsidRPr="00A61083">
      <w:fldChar w:fldCharType="begin" w:fldLock="1"/>
    </w:r>
    <w:r w:rsidRPr="00A61083">
      <w:instrText xml:space="preserve"> = int(</w:instrText>
    </w:r>
    <w:r w:rsidRPr="00A61083">
      <w:fldChar w:fldCharType="begin" w:fldLock="1"/>
    </w:r>
    <w:r w:rsidRPr="00A61083">
      <w:instrText xml:space="preserve"> page</w:instrText>
    </w:r>
    <w:r w:rsidRPr="00A61083">
      <w:fldChar w:fldCharType="separate"/>
    </w:r>
    <w:r w:rsidRPr="00A61083">
      <w:instrText>18</w:instrText>
    </w:r>
    <w:r w:rsidRPr="00A61083">
      <w:fldChar w:fldCharType="end"/>
    </w:r>
    <w:r w:rsidRPr="00A61083">
      <w:instrText xml:space="preserve">/2) </w:instrText>
    </w:r>
    <w:r w:rsidRPr="00A61083">
      <w:fldChar w:fldCharType="separate"/>
    </w:r>
    <w:r w:rsidRPr="00A61083">
      <w:instrText>9</w:instrText>
    </w:r>
    <w:r w:rsidRPr="00A61083">
      <w:fldChar w:fldCharType="end"/>
    </w:r>
    <w:r w:rsidRPr="00A61083">
      <w:fldChar w:fldCharType="separate"/>
    </w:r>
    <w:r w:rsidRPr="00A61083">
      <w:instrText>0</w:instrText>
    </w:r>
    <w:r w:rsidRPr="00A61083">
      <w:fldChar w:fldCharType="end"/>
    </w:r>
    <w:r w:rsidRPr="00A61083">
      <w:instrText xml:space="preserve"> = 0 "</w:instrText>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instrText>18</w:instrText>
    </w:r>
    <w:r w:rsidRPr="00A61083">
      <w:fldChar w:fldCharType="end"/>
    </w:r>
  </w:p>
  <w:p w:rsidR="008770FC" w:rsidRPr="00A61083" w:rsidRDefault="008770FC">
    <w:pPr>
      <w:pStyle w:val="SidfotV"/>
      <w:framePr w:w="8732" w:h="284" w:hRule="exact" w:hSpace="0" w:vSpace="0" w:wrap="around" w:xAlign="inside" w:y="13042" w:anchorLock="0"/>
    </w:pPr>
    <w:r w:rsidRPr="00A61083">
      <w:instrText>""</w:instrText>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instrText>19</w:instrText>
    </w:r>
    <w:r w:rsidRPr="00A61083">
      <w:fldChar w:fldCharType="end"/>
    </w:r>
    <w:r w:rsidRPr="00A61083">
      <w:instrText>"</w:instrText>
    </w:r>
    <w:r w:rsidRPr="00A61083">
      <w:fldChar w:fldCharType="separate"/>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18</w:t>
    </w:r>
    <w:r w:rsidRPr="00A61083">
      <w:fldChar w:fldCharType="end"/>
    </w:r>
  </w:p>
  <w:p w:rsidR="008770FC" w:rsidRPr="00A61083" w:rsidRDefault="008770FC">
    <w:pPr>
      <w:pStyle w:val="SidfotH"/>
      <w:framePr w:w="8732" w:h="284" w:hRule="exact" w:hSpace="0" w:vSpace="0" w:wrap="around" w:xAlign="inside" w:y="13042" w:anchorLock="0"/>
    </w:pPr>
    <w:r w:rsidRPr="00A61083">
      <w:fldChar w:fldCharType="end"/>
    </w:r>
  </w:p>
  <w:p w:rsidR="008770FC" w:rsidRPr="00A61083" w:rsidRDefault="008770F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V"/>
      <w:framePr w:w="8732" w:h="284" w:hRule="exact" w:hSpace="0" w:vSpace="0" w:wrap="around" w:xAlign="inside" w:y="13042" w:anchorLock="0"/>
    </w:pP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40</w:t>
    </w:r>
    <w:r w:rsidRPr="00A61083">
      <w:fldChar w:fldCharType="end"/>
    </w:r>
  </w:p>
  <w:p w:rsidR="008770FC" w:rsidRPr="00A61083" w:rsidRDefault="008770F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H"/>
      <w:framePr w:w="8732" w:h="284" w:hRule="exact" w:hSpace="0" w:vSpace="0" w:wrap="around" w:xAlign="inside" w:y="13042" w:anchorLock="0"/>
    </w:pP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41</w:t>
    </w:r>
    <w:r w:rsidRPr="00A61083">
      <w:fldChar w:fldCharType="end"/>
    </w:r>
  </w:p>
  <w:p w:rsidR="008770FC" w:rsidRPr="00A61083" w:rsidRDefault="008770F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V"/>
      <w:framePr w:w="8732" w:h="284" w:hRule="exact" w:hSpace="0" w:vSpace="0" w:wrap="around" w:xAlign="inside" w:y="13042" w:anchorLock="0"/>
    </w:pPr>
    <w:r w:rsidRPr="00A61083">
      <w:fldChar w:fldCharType="begin" w:fldLock="1"/>
    </w:r>
    <w:r w:rsidRPr="00A61083">
      <w:instrText xml:space="preserve"> if </w:instrText>
    </w:r>
    <w:r w:rsidRPr="00A61083">
      <w:fldChar w:fldCharType="begin" w:fldLock="1"/>
    </w:r>
    <w:r w:rsidRPr="00A61083">
      <w:instrText xml:space="preserve"> = </w:instrText>
    </w:r>
    <w:r w:rsidRPr="00A61083">
      <w:fldChar w:fldCharType="begin" w:fldLock="1"/>
    </w:r>
    <w:r w:rsidRPr="00A61083">
      <w:instrText xml:space="preserve"> = </w:instrText>
    </w:r>
    <w:r w:rsidRPr="00A61083">
      <w:fldChar w:fldCharType="begin" w:fldLock="1"/>
    </w:r>
    <w:r w:rsidRPr="00A61083">
      <w:instrText xml:space="preserve"> page</w:instrText>
    </w:r>
    <w:r w:rsidRPr="00A61083">
      <w:fldChar w:fldCharType="separate"/>
    </w:r>
    <w:r w:rsidRPr="00A61083">
      <w:instrText>39</w:instrText>
    </w:r>
    <w:r w:rsidRPr="00A61083">
      <w:fldChar w:fldCharType="end"/>
    </w:r>
    <w:r w:rsidRPr="00A61083">
      <w:instrText xml:space="preserve">/2 </w:instrText>
    </w:r>
    <w:r w:rsidRPr="00A61083">
      <w:fldChar w:fldCharType="separate"/>
    </w:r>
    <w:r w:rsidRPr="00A61083">
      <w:instrText>19,5</w:instrText>
    </w:r>
    <w:r w:rsidRPr="00A61083">
      <w:fldChar w:fldCharType="end"/>
    </w:r>
    <w:r w:rsidRPr="00A61083">
      <w:instrText xml:space="preserve"> - </w:instrText>
    </w:r>
    <w:r w:rsidRPr="00A61083">
      <w:fldChar w:fldCharType="begin" w:fldLock="1"/>
    </w:r>
    <w:r w:rsidRPr="00A61083">
      <w:instrText xml:space="preserve"> = int(</w:instrText>
    </w:r>
    <w:r w:rsidRPr="00A61083">
      <w:fldChar w:fldCharType="begin" w:fldLock="1"/>
    </w:r>
    <w:r w:rsidRPr="00A61083">
      <w:instrText xml:space="preserve"> page</w:instrText>
    </w:r>
    <w:r w:rsidRPr="00A61083">
      <w:fldChar w:fldCharType="separate"/>
    </w:r>
    <w:r w:rsidRPr="00A61083">
      <w:instrText>39</w:instrText>
    </w:r>
    <w:r w:rsidRPr="00A61083">
      <w:fldChar w:fldCharType="end"/>
    </w:r>
    <w:r w:rsidRPr="00A61083">
      <w:instrText xml:space="preserve">/2) </w:instrText>
    </w:r>
    <w:r w:rsidRPr="00A61083">
      <w:fldChar w:fldCharType="separate"/>
    </w:r>
    <w:r w:rsidRPr="00A61083">
      <w:instrText>19</w:instrText>
    </w:r>
    <w:r w:rsidRPr="00A61083">
      <w:fldChar w:fldCharType="end"/>
    </w:r>
    <w:r w:rsidRPr="00A61083">
      <w:fldChar w:fldCharType="separate"/>
    </w:r>
    <w:r w:rsidRPr="00A61083">
      <w:instrText>0,5</w:instrText>
    </w:r>
    <w:r w:rsidRPr="00A61083">
      <w:fldChar w:fldCharType="end"/>
    </w:r>
    <w:r w:rsidRPr="00A61083">
      <w:instrText xml:space="preserve"> = 0 "</w:instrText>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instrText>40</w:instrText>
    </w:r>
    <w:r w:rsidRPr="00A61083">
      <w:fldChar w:fldCharType="end"/>
    </w:r>
  </w:p>
  <w:p w:rsidR="008770FC" w:rsidRPr="00A61083" w:rsidRDefault="008770FC">
    <w:pPr>
      <w:pStyle w:val="SidfotH"/>
      <w:framePr w:w="8732" w:h="284" w:hRule="exact" w:hSpace="0" w:vSpace="0" w:wrap="around" w:xAlign="inside" w:y="13042" w:anchorLock="0"/>
    </w:pPr>
    <w:r w:rsidRPr="00A61083">
      <w:instrText>""</w:instrText>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instrText>39</w:instrText>
    </w:r>
    <w:r w:rsidRPr="00A61083">
      <w:fldChar w:fldCharType="end"/>
    </w:r>
    <w:r w:rsidRPr="00A61083">
      <w:instrText>"</w:instrText>
    </w:r>
    <w:r w:rsidRPr="00A61083">
      <w:fldChar w:fldCharType="separate"/>
    </w:r>
    <w:r w:rsidRPr="00A61083">
      <w:t>39</w:t>
    </w:r>
    <w:r w:rsidRPr="00A61083">
      <w:fldChar w:fldCharType="end"/>
    </w:r>
  </w:p>
  <w:p w:rsidR="008770FC" w:rsidRPr="00A61083" w:rsidRDefault="008770F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V"/>
      <w:framePr w:w="8732" w:h="284" w:hRule="exact" w:hSpace="0" w:vSpace="0" w:wrap="around" w:xAlign="inside" w:y="13042" w:anchorLock="0"/>
    </w:pPr>
    <w:r w:rsidRPr="00A61083">
      <w:fldChar w:fldCharType="begin" w:fldLock="1"/>
    </w:r>
    <w:r w:rsidRPr="00A61083">
      <w:instrText xml:space="preserve"> if </w:instrText>
    </w:r>
    <w:r w:rsidRPr="00A61083">
      <w:fldChar w:fldCharType="begin" w:fldLock="1"/>
    </w:r>
    <w:r w:rsidRPr="00A61083">
      <w:instrText xml:space="preserve"> = </w:instrText>
    </w:r>
    <w:r w:rsidRPr="00A61083">
      <w:fldChar w:fldCharType="begin" w:fldLock="1"/>
    </w:r>
    <w:r w:rsidRPr="00A61083">
      <w:instrText xml:space="preserve"> = </w:instrText>
    </w:r>
    <w:r w:rsidRPr="00A61083">
      <w:fldChar w:fldCharType="begin" w:fldLock="1"/>
    </w:r>
    <w:r w:rsidRPr="00A61083">
      <w:instrText xml:space="preserve"> page</w:instrText>
    </w:r>
    <w:r w:rsidRPr="00A61083">
      <w:fldChar w:fldCharType="separate"/>
    </w:r>
    <w:r w:rsidR="00A61083">
      <w:rPr>
        <w:noProof/>
      </w:rPr>
      <w:instrText>1</w:instrText>
    </w:r>
    <w:r w:rsidRPr="00A61083">
      <w:fldChar w:fldCharType="end"/>
    </w:r>
    <w:r w:rsidRPr="00A61083">
      <w:instrText xml:space="preserve">/2 </w:instrText>
    </w:r>
    <w:r w:rsidRPr="00A61083">
      <w:fldChar w:fldCharType="separate"/>
    </w:r>
    <w:r w:rsidR="00A61083">
      <w:rPr>
        <w:noProof/>
      </w:rPr>
      <w:instrText>0,5</w:instrText>
    </w:r>
    <w:r w:rsidRPr="00A61083">
      <w:fldChar w:fldCharType="end"/>
    </w:r>
    <w:r w:rsidRPr="00A61083">
      <w:instrText xml:space="preserve"> - </w:instrText>
    </w:r>
    <w:r w:rsidRPr="00A61083">
      <w:fldChar w:fldCharType="begin" w:fldLock="1"/>
    </w:r>
    <w:r w:rsidRPr="00A61083">
      <w:instrText xml:space="preserve"> = int(</w:instrText>
    </w:r>
    <w:r w:rsidRPr="00A61083">
      <w:fldChar w:fldCharType="begin" w:fldLock="1"/>
    </w:r>
    <w:r w:rsidRPr="00A61083">
      <w:instrText xml:space="preserve"> page</w:instrText>
    </w:r>
    <w:r w:rsidRPr="00A61083">
      <w:fldChar w:fldCharType="separate"/>
    </w:r>
    <w:r w:rsidR="00A61083">
      <w:rPr>
        <w:noProof/>
      </w:rPr>
      <w:instrText>1</w:instrText>
    </w:r>
    <w:r w:rsidRPr="00A61083">
      <w:fldChar w:fldCharType="end"/>
    </w:r>
    <w:r w:rsidRPr="00A61083">
      <w:instrText xml:space="preserve">/2) </w:instrText>
    </w:r>
    <w:r w:rsidRPr="00A61083">
      <w:fldChar w:fldCharType="separate"/>
    </w:r>
    <w:r w:rsidR="00A61083">
      <w:rPr>
        <w:noProof/>
      </w:rPr>
      <w:instrText>0</w:instrText>
    </w:r>
    <w:r w:rsidRPr="00A61083">
      <w:fldChar w:fldCharType="end"/>
    </w:r>
    <w:r w:rsidRPr="00A61083">
      <w:fldChar w:fldCharType="separate"/>
    </w:r>
    <w:r w:rsidR="00A61083">
      <w:rPr>
        <w:noProof/>
      </w:rPr>
      <w:instrText>0,5</w:instrText>
    </w:r>
    <w:r w:rsidRPr="00A61083">
      <w:fldChar w:fldCharType="end"/>
    </w:r>
    <w:r w:rsidRPr="00A61083">
      <w:instrText xml:space="preserve"> = 0 "</w:instrText>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instrText>20</w:instrText>
    </w:r>
    <w:r w:rsidRPr="00A61083">
      <w:fldChar w:fldCharType="end"/>
    </w:r>
  </w:p>
  <w:p w:rsidR="008770FC" w:rsidRPr="00A61083" w:rsidRDefault="008770FC">
    <w:pPr>
      <w:pStyle w:val="SidfotH"/>
      <w:framePr w:w="8732" w:h="284" w:hRule="exact" w:hSpace="0" w:vSpace="0" w:wrap="around" w:xAlign="inside" w:y="13042" w:anchorLock="0"/>
    </w:pPr>
    <w:r w:rsidRPr="00A61083">
      <w:instrText>""</w:instrText>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00A61083">
      <w:rPr>
        <w:noProof/>
      </w:rPr>
      <w:instrText>1</w:instrText>
    </w:r>
    <w:r w:rsidRPr="00A61083">
      <w:fldChar w:fldCharType="end"/>
    </w:r>
    <w:r w:rsidRPr="00A61083">
      <w:instrText>"</w:instrText>
    </w:r>
    <w:r w:rsidRPr="00A61083">
      <w:fldChar w:fldCharType="separate"/>
    </w:r>
    <w:r w:rsidR="00A61083">
      <w:rPr>
        <w:noProof/>
      </w:rPr>
      <w:t>1</w:t>
    </w:r>
    <w:r w:rsidRPr="00A61083">
      <w:fldChar w:fldCharType="end"/>
    </w:r>
  </w:p>
  <w:p w:rsidR="008770FC" w:rsidRPr="00A61083" w:rsidRDefault="008770F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V"/>
      <w:framePr w:w="8732" w:h="284" w:hRule="exact" w:hSpace="0" w:vSpace="0" w:wrap="around" w:xAlign="inside" w:y="13042" w:anchorLock="0"/>
    </w:pP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20</w:t>
    </w:r>
    <w:r w:rsidRPr="00A61083">
      <w:fldChar w:fldCharType="end"/>
    </w:r>
  </w:p>
  <w:p w:rsidR="008770FC" w:rsidRPr="00A61083" w:rsidRDefault="008770F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H"/>
      <w:framePr w:w="8732" w:h="284" w:hRule="exact" w:hSpace="0" w:vSpace="0" w:wrap="around" w:xAlign="inside" w:y="13042" w:anchorLock="0"/>
    </w:pP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3</w:t>
    </w:r>
    <w:r w:rsidRPr="00A61083">
      <w:fldChar w:fldCharType="end"/>
    </w:r>
  </w:p>
  <w:p w:rsidR="008770FC" w:rsidRPr="00A61083" w:rsidRDefault="008770F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V"/>
      <w:framePr w:w="8732" w:h="284" w:hRule="exact" w:hSpace="0" w:vSpace="0" w:wrap="around" w:xAlign="inside" w:y="13042" w:anchorLock="0"/>
    </w:pPr>
    <w:r w:rsidRPr="00A61083">
      <w:fldChar w:fldCharType="begin" w:fldLock="1"/>
    </w:r>
    <w:r w:rsidRPr="00A61083">
      <w:instrText xml:space="preserve"> if </w:instrText>
    </w:r>
    <w:r w:rsidRPr="00A61083">
      <w:fldChar w:fldCharType="begin" w:fldLock="1"/>
    </w:r>
    <w:r w:rsidRPr="00A61083">
      <w:instrText xml:space="preserve"> = </w:instrText>
    </w:r>
    <w:r w:rsidRPr="00A61083">
      <w:fldChar w:fldCharType="begin" w:fldLock="1"/>
    </w:r>
    <w:r w:rsidRPr="00A61083">
      <w:instrText xml:space="preserve"> = </w:instrText>
    </w:r>
    <w:r w:rsidRPr="00A61083">
      <w:fldChar w:fldCharType="begin" w:fldLock="1"/>
    </w:r>
    <w:r w:rsidRPr="00A61083">
      <w:instrText xml:space="preserve"> page</w:instrText>
    </w:r>
    <w:r w:rsidRPr="00A61083">
      <w:fldChar w:fldCharType="separate"/>
    </w:r>
    <w:r w:rsidRPr="00A61083">
      <w:instrText>2</w:instrText>
    </w:r>
    <w:r w:rsidRPr="00A61083">
      <w:fldChar w:fldCharType="end"/>
    </w:r>
    <w:r w:rsidRPr="00A61083">
      <w:instrText xml:space="preserve">/2 </w:instrText>
    </w:r>
    <w:r w:rsidRPr="00A61083">
      <w:fldChar w:fldCharType="separate"/>
    </w:r>
    <w:r w:rsidRPr="00A61083">
      <w:instrText>1</w:instrText>
    </w:r>
    <w:r w:rsidRPr="00A61083">
      <w:fldChar w:fldCharType="end"/>
    </w:r>
    <w:r w:rsidRPr="00A61083">
      <w:instrText xml:space="preserve"> - </w:instrText>
    </w:r>
    <w:r w:rsidRPr="00A61083">
      <w:fldChar w:fldCharType="begin" w:fldLock="1"/>
    </w:r>
    <w:r w:rsidRPr="00A61083">
      <w:instrText xml:space="preserve"> = int(</w:instrText>
    </w:r>
    <w:r w:rsidRPr="00A61083">
      <w:fldChar w:fldCharType="begin" w:fldLock="1"/>
    </w:r>
    <w:r w:rsidRPr="00A61083">
      <w:instrText xml:space="preserve"> page</w:instrText>
    </w:r>
    <w:r w:rsidRPr="00A61083">
      <w:fldChar w:fldCharType="separate"/>
    </w:r>
    <w:r w:rsidRPr="00A61083">
      <w:instrText>2</w:instrText>
    </w:r>
    <w:r w:rsidRPr="00A61083">
      <w:fldChar w:fldCharType="end"/>
    </w:r>
    <w:r w:rsidRPr="00A61083">
      <w:instrText xml:space="preserve">/2) </w:instrText>
    </w:r>
    <w:r w:rsidRPr="00A61083">
      <w:fldChar w:fldCharType="separate"/>
    </w:r>
    <w:r w:rsidRPr="00A61083">
      <w:instrText>1</w:instrText>
    </w:r>
    <w:r w:rsidRPr="00A61083">
      <w:fldChar w:fldCharType="end"/>
    </w:r>
    <w:r w:rsidRPr="00A61083">
      <w:fldChar w:fldCharType="separate"/>
    </w:r>
    <w:r w:rsidRPr="00A61083">
      <w:instrText>0</w:instrText>
    </w:r>
    <w:r w:rsidRPr="00A61083">
      <w:fldChar w:fldCharType="end"/>
    </w:r>
    <w:r w:rsidRPr="00A61083">
      <w:instrText xml:space="preserve"> = 0 "</w:instrText>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instrText>2</w:instrText>
    </w:r>
    <w:r w:rsidRPr="00A61083">
      <w:fldChar w:fldCharType="end"/>
    </w:r>
  </w:p>
  <w:p w:rsidR="008770FC" w:rsidRPr="00A61083" w:rsidRDefault="008770FC">
    <w:pPr>
      <w:pStyle w:val="SidfotV"/>
      <w:framePr w:w="8732" w:h="284" w:hRule="exact" w:hSpace="0" w:vSpace="0" w:wrap="around" w:xAlign="inside" w:y="13042" w:anchorLock="0"/>
    </w:pPr>
    <w:r w:rsidRPr="00A61083">
      <w:instrText>""</w:instrText>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instrText>1</w:instrText>
    </w:r>
    <w:r w:rsidRPr="00A61083">
      <w:fldChar w:fldCharType="end"/>
    </w:r>
    <w:r w:rsidRPr="00A61083">
      <w:instrText>"</w:instrText>
    </w:r>
    <w:r w:rsidRPr="00A61083">
      <w:fldChar w:fldCharType="separate"/>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2</w:t>
    </w:r>
    <w:r w:rsidRPr="00A61083">
      <w:fldChar w:fldCharType="end"/>
    </w:r>
  </w:p>
  <w:p w:rsidR="008770FC" w:rsidRPr="00A61083" w:rsidRDefault="008770FC">
    <w:pPr>
      <w:pStyle w:val="SidfotH"/>
      <w:framePr w:w="8732" w:h="284" w:hRule="exact" w:hSpace="0" w:vSpace="0" w:wrap="around" w:xAlign="inside" w:y="13042" w:anchorLock="0"/>
    </w:pPr>
    <w:r w:rsidRPr="00A61083">
      <w:fldChar w:fldCharType="end"/>
    </w:r>
  </w:p>
  <w:p w:rsidR="008770FC" w:rsidRPr="00A61083" w:rsidRDefault="008770F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V"/>
      <w:framePr w:w="8732" w:h="284" w:hRule="exact" w:hSpace="0" w:vSpace="0" w:wrap="around" w:xAlign="inside" w:y="13042" w:anchorLock="0"/>
    </w:pP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4</w:t>
    </w:r>
    <w:r w:rsidRPr="00A61083">
      <w:fldChar w:fldCharType="end"/>
    </w:r>
  </w:p>
  <w:p w:rsidR="008770FC" w:rsidRPr="00A61083" w:rsidRDefault="008770F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H"/>
      <w:framePr w:w="8732" w:h="284" w:hRule="exact" w:hSpace="0" w:vSpace="0" w:wrap="around" w:xAlign="inside" w:y="13042" w:anchorLock="0"/>
    </w:pP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t>5</w:t>
    </w:r>
    <w:r w:rsidRPr="00A61083">
      <w:fldChar w:fldCharType="end"/>
    </w:r>
  </w:p>
  <w:p w:rsidR="008770FC" w:rsidRPr="00A61083" w:rsidRDefault="008770F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fotV"/>
      <w:framePr w:w="8732" w:h="284" w:hRule="exact" w:hSpace="0" w:vSpace="0" w:wrap="around" w:xAlign="inside" w:y="13042" w:anchorLock="0"/>
    </w:pPr>
    <w:r w:rsidRPr="00A61083">
      <w:fldChar w:fldCharType="begin" w:fldLock="1"/>
    </w:r>
    <w:r w:rsidRPr="00A61083">
      <w:instrText xml:space="preserve"> if </w:instrText>
    </w:r>
    <w:r w:rsidRPr="00A61083">
      <w:fldChar w:fldCharType="begin" w:fldLock="1"/>
    </w:r>
    <w:r w:rsidRPr="00A61083">
      <w:instrText xml:space="preserve"> = </w:instrText>
    </w:r>
    <w:r w:rsidRPr="00A61083">
      <w:fldChar w:fldCharType="begin" w:fldLock="1"/>
    </w:r>
    <w:r w:rsidRPr="00A61083">
      <w:instrText xml:space="preserve"> = </w:instrText>
    </w:r>
    <w:r w:rsidRPr="00A61083">
      <w:fldChar w:fldCharType="begin" w:fldLock="1"/>
    </w:r>
    <w:r w:rsidRPr="00A61083">
      <w:instrText xml:space="preserve"> page</w:instrText>
    </w:r>
    <w:r w:rsidRPr="00A61083">
      <w:fldChar w:fldCharType="separate"/>
    </w:r>
    <w:r w:rsidRPr="00A61083">
      <w:instrText>3</w:instrText>
    </w:r>
    <w:r w:rsidRPr="00A61083">
      <w:fldChar w:fldCharType="end"/>
    </w:r>
    <w:r w:rsidRPr="00A61083">
      <w:instrText xml:space="preserve">/2 </w:instrText>
    </w:r>
    <w:r w:rsidRPr="00A61083">
      <w:fldChar w:fldCharType="separate"/>
    </w:r>
    <w:r w:rsidRPr="00A61083">
      <w:instrText>1,5</w:instrText>
    </w:r>
    <w:r w:rsidRPr="00A61083">
      <w:fldChar w:fldCharType="end"/>
    </w:r>
    <w:r w:rsidRPr="00A61083">
      <w:instrText xml:space="preserve"> - </w:instrText>
    </w:r>
    <w:r w:rsidRPr="00A61083">
      <w:fldChar w:fldCharType="begin" w:fldLock="1"/>
    </w:r>
    <w:r w:rsidRPr="00A61083">
      <w:instrText xml:space="preserve"> = int(</w:instrText>
    </w:r>
    <w:r w:rsidRPr="00A61083">
      <w:fldChar w:fldCharType="begin" w:fldLock="1"/>
    </w:r>
    <w:r w:rsidRPr="00A61083">
      <w:instrText xml:space="preserve"> page</w:instrText>
    </w:r>
    <w:r w:rsidRPr="00A61083">
      <w:fldChar w:fldCharType="separate"/>
    </w:r>
    <w:r w:rsidRPr="00A61083">
      <w:instrText>3</w:instrText>
    </w:r>
    <w:r w:rsidRPr="00A61083">
      <w:fldChar w:fldCharType="end"/>
    </w:r>
    <w:r w:rsidRPr="00A61083">
      <w:instrText xml:space="preserve">/2) </w:instrText>
    </w:r>
    <w:r w:rsidRPr="00A61083">
      <w:fldChar w:fldCharType="separate"/>
    </w:r>
    <w:r w:rsidRPr="00A61083">
      <w:instrText>1</w:instrText>
    </w:r>
    <w:r w:rsidRPr="00A61083">
      <w:fldChar w:fldCharType="end"/>
    </w:r>
    <w:r w:rsidRPr="00A61083">
      <w:fldChar w:fldCharType="separate"/>
    </w:r>
    <w:r w:rsidRPr="00A61083">
      <w:instrText>0,5</w:instrText>
    </w:r>
    <w:r w:rsidRPr="00A61083">
      <w:fldChar w:fldCharType="end"/>
    </w:r>
    <w:r w:rsidRPr="00A61083">
      <w:instrText xml:space="preserve"> = 0 "</w:instrText>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instrText>4</w:instrText>
    </w:r>
    <w:r w:rsidRPr="00A61083">
      <w:fldChar w:fldCharType="end"/>
    </w:r>
  </w:p>
  <w:p w:rsidR="008770FC" w:rsidRPr="00A61083" w:rsidRDefault="008770FC">
    <w:pPr>
      <w:pStyle w:val="SidfotH"/>
      <w:framePr w:w="8732" w:h="284" w:hRule="exact" w:hSpace="0" w:vSpace="0" w:wrap="around" w:xAlign="inside" w:y="13042" w:anchorLock="0"/>
    </w:pPr>
    <w:r w:rsidRPr="00A61083">
      <w:instrText>""</w:instrText>
    </w:r>
    <w:r w:rsidRPr="00A61083">
      <w:fldChar w:fldCharType="begin" w:fldLock="1"/>
    </w:r>
    <w:r w:rsidRPr="00A61083">
      <w:instrText xml:space="preserve"> P</w:instrText>
    </w:r>
    <w:r w:rsidRPr="00A61083">
      <w:instrText>A</w:instrText>
    </w:r>
    <w:r w:rsidRPr="00A61083">
      <w:instrText xml:space="preserve">GE </w:instrText>
    </w:r>
    <w:r w:rsidRPr="00A61083">
      <w:fldChar w:fldCharType="separate"/>
    </w:r>
    <w:r w:rsidRPr="00A61083">
      <w:instrText>3</w:instrText>
    </w:r>
    <w:r w:rsidRPr="00A61083">
      <w:fldChar w:fldCharType="end"/>
    </w:r>
    <w:r w:rsidRPr="00A61083">
      <w:instrText>"</w:instrText>
    </w:r>
    <w:r w:rsidRPr="00A61083">
      <w:fldChar w:fldCharType="separate"/>
    </w:r>
    <w:r w:rsidRPr="00A61083">
      <w:t>3</w:t>
    </w:r>
    <w:r w:rsidRPr="00A61083">
      <w:fldChar w:fldCharType="end"/>
    </w:r>
  </w:p>
  <w:p w:rsidR="008770FC" w:rsidRPr="00A61083" w:rsidRDefault="008770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0FC" w:rsidRPr="00A61083" w:rsidRDefault="008770FC">
      <w:pPr>
        <w:pStyle w:val="Sidfot"/>
      </w:pPr>
    </w:p>
  </w:footnote>
  <w:footnote w:type="continuationSeparator" w:id="0">
    <w:p w:rsidR="008770FC" w:rsidRPr="00A61083" w:rsidRDefault="008770FC">
      <w:pPr>
        <w:spacing w:before="0" w:line="240" w:lineRule="auto"/>
      </w:pPr>
      <w:r w:rsidRPr="00A610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Jmn"/>
      <w:framePr w:w="8732" w:h="567" w:hRule="exact" w:vSpace="0" w:wrap="around" w:vAnchor="page" w:y="341" w:anchorLock="0"/>
    </w:pPr>
    <w:r w:rsidRPr="00A61083">
      <w:rPr>
        <w:rStyle w:val="SidhuvudUtskott"/>
      </w:rPr>
      <w:fldChar w:fldCharType="begin" w:fldLock="1"/>
    </w:r>
    <w:r w:rsidRPr="00A61083">
      <w:rPr>
        <w:rStyle w:val="SidhuvudUtskott"/>
      </w:rPr>
      <w:instrText xml:space="preserve"> DOCPROPERTY BetänkandeÅr</w:instrText>
    </w:r>
    <w:r w:rsidRPr="00A61083">
      <w:rPr>
        <w:rStyle w:val="SidhuvudUtskott"/>
      </w:rPr>
      <w:fldChar w:fldCharType="separate"/>
    </w:r>
    <w:r w:rsidRPr="00A61083">
      <w:rPr>
        <w:rStyle w:val="SidhuvudUtskott"/>
      </w:rPr>
      <w:t>2003/04</w:t>
    </w:r>
    <w:r w:rsidRPr="00A61083">
      <w:rPr>
        <w:rStyle w:val="SidhuvudUtskott"/>
      </w:rPr>
      <w:fldChar w:fldCharType="end"/>
    </w:r>
    <w:r w:rsidRPr="00A61083">
      <w:rPr>
        <w:rStyle w:val="SidhuvudUtskott"/>
      </w:rPr>
      <w:t>:</w:t>
    </w:r>
    <w:r w:rsidRPr="00A61083">
      <w:rPr>
        <w:rStyle w:val="SidhuvudUtskott"/>
      </w:rPr>
      <w:fldChar w:fldCharType="begin" w:fldLock="1"/>
    </w:r>
    <w:r w:rsidRPr="00A61083">
      <w:rPr>
        <w:rStyle w:val="SidhuvudUtskott"/>
      </w:rPr>
      <w:instrText xml:space="preserve"> DOCPROPERTY Utskott</w:instrText>
    </w:r>
    <w:r w:rsidRPr="00A61083">
      <w:rPr>
        <w:rStyle w:val="SidhuvudUtskott"/>
      </w:rPr>
      <w:fldChar w:fldCharType="separate"/>
    </w:r>
    <w:r w:rsidRPr="00A61083">
      <w:rPr>
        <w:rStyle w:val="SidhuvudUtskott"/>
      </w:rPr>
      <w:t>NU</w:t>
    </w:r>
    <w:r w:rsidRPr="00A61083">
      <w:rPr>
        <w:rStyle w:val="SidhuvudUtskott"/>
      </w:rPr>
      <w:fldChar w:fldCharType="end"/>
    </w:r>
    <w:r w:rsidRPr="00A61083">
      <w:rPr>
        <w:rStyle w:val="SidhuvudUtskott"/>
      </w:rPr>
      <w:fldChar w:fldCharType="begin" w:fldLock="1"/>
    </w:r>
    <w:r w:rsidRPr="00A61083">
      <w:rPr>
        <w:rStyle w:val="SidhuvudUtskott"/>
      </w:rPr>
      <w:instrText xml:space="preserve"> DOCPROPERTY BetänkandeNr</w:instrText>
    </w:r>
    <w:r w:rsidRPr="00A61083">
      <w:rPr>
        <w:rStyle w:val="SidhuvudUtskott"/>
      </w:rPr>
      <w:fldChar w:fldCharType="separate"/>
    </w:r>
    <w:r w:rsidRPr="00A61083">
      <w:rPr>
        <w:rStyle w:val="SidhuvudUtskott"/>
      </w:rPr>
      <w:t>7</w:t>
    </w:r>
    <w:r w:rsidRPr="00A61083">
      <w:rPr>
        <w:rStyle w:val="SidhuvudUtskott"/>
      </w:rPr>
      <w:fldChar w:fldCharType="end"/>
    </w:r>
    <w:r w:rsidRPr="00A61083">
      <w:t xml:space="preserve">     </w:t>
    </w:r>
    <w:r w:rsidRPr="00A61083">
      <w:rPr>
        <w:rStyle w:val="SidhuvudBilaga"/>
      </w:rPr>
      <w:t xml:space="preserve"> </w:t>
    </w:r>
    <w:r w:rsidRPr="00A61083">
      <w:rPr>
        <w:rStyle w:val="SidhuvudRubrikReferens"/>
      </w:rPr>
      <w:fldChar w:fldCharType="begin" w:fldLock="1"/>
    </w:r>
    <w:r w:rsidRPr="00A61083">
      <w:rPr>
        <w:rStyle w:val="SidhuvudRubrikReferens"/>
      </w:rPr>
      <w:instrText xml:space="preserve"> StyleREF "Rubrik 1" </w:instrText>
    </w:r>
    <w:r w:rsidRPr="00A61083">
      <w:rPr>
        <w:rStyle w:val="SidhuvudRubrikReferens"/>
      </w:rPr>
      <w:fldChar w:fldCharType="separate"/>
    </w:r>
    <w:r w:rsidRPr="00A61083">
      <w:rPr>
        <w:rStyle w:val="SidhuvudRubrikReferens"/>
      </w:rPr>
      <w:t>Sammanfattning</w:t>
    </w:r>
    <w:r w:rsidRPr="00A61083">
      <w:rPr>
        <w:rStyle w:val="SidhuvudRubrikReferens"/>
      </w:rPr>
      <w:fldChar w:fldCharType="end"/>
    </w:r>
  </w:p>
  <w:p w:rsidR="008770FC" w:rsidRPr="00A61083" w:rsidRDefault="008770FC">
    <w:pPr>
      <w:pStyle w:val="SidhuvudKantJmn"/>
      <w:framePr w:w="8732" w:h="567" w:hRule="exact" w:vSpace="0" w:wrap="around" w:vAnchor="page" w:y="341" w:anchorLock="0"/>
    </w:pPr>
    <w:r w:rsidRPr="00A61083">
      <w:rPr>
        <w:rStyle w:val="SidhuvudUtskott"/>
      </w:rPr>
      <w:fldChar w:fldCharType="begin" w:fldLock="1"/>
    </w:r>
    <w:r w:rsidRPr="00A61083">
      <w:rPr>
        <w:rStyle w:val="SidhuvudUtskott"/>
      </w:rPr>
      <w:instrText xml:space="preserve"> DOCPROPERTY Status</w:instrText>
    </w:r>
    <w:r w:rsidRPr="00A61083">
      <w:rPr>
        <w:rStyle w:val="SidhuvudUtskott"/>
      </w:rPr>
      <w:fldChar w:fldCharType="end"/>
    </w:r>
    <w:r w:rsidRPr="00A61083">
      <w:rPr>
        <w:rStyle w:val="SidhuvudUtskott"/>
      </w:rPr>
      <w:fldChar w:fldCharType="begin" w:fldLock="1"/>
    </w:r>
    <w:r w:rsidRPr="00A61083">
      <w:rPr>
        <w:rStyle w:val="SidhuvudUtskott"/>
      </w:rPr>
      <w:instrText xml:space="preserve"> if </w:instrText>
    </w:r>
    <w:r w:rsidRPr="00A61083">
      <w:rPr>
        <w:rStyle w:val="SidhuvudUtskott"/>
      </w:rPr>
      <w:fldChar w:fldCharType="begin" w:fldLock="1"/>
    </w:r>
    <w:r w:rsidRPr="00A61083">
      <w:rPr>
        <w:rStyle w:val="SidhuvudUtskott"/>
      </w:rPr>
      <w:instrText xml:space="preserve"> DOCPROPERTY "UtkastDatum"</w:instrText>
    </w:r>
    <w:r w:rsidRPr="00A61083">
      <w:rPr>
        <w:rStyle w:val="SidhuvudUtskott"/>
      </w:rPr>
      <w:fldChar w:fldCharType="separate"/>
    </w:r>
    <w:r w:rsidRPr="00A61083">
      <w:rPr>
        <w:rStyle w:val="SidhuvudUtskott"/>
      </w:rPr>
      <w:instrText>Nej</w:instrText>
    </w:r>
    <w:r w:rsidRPr="00A61083">
      <w:rPr>
        <w:rStyle w:val="SidhuvudUtskott"/>
      </w:rPr>
      <w:fldChar w:fldCharType="end"/>
    </w:r>
    <w:r w:rsidRPr="00A61083">
      <w:rPr>
        <w:rStyle w:val="SidhuvudUtskott"/>
      </w:rPr>
      <w:instrText xml:space="preserve"> = "Ja" "    </w:instrText>
    </w:r>
    <w:r w:rsidRPr="00A61083">
      <w:rPr>
        <w:rStyle w:val="SidhuvudUtskott"/>
      </w:rPr>
      <w:fldChar w:fldCharType="begin" w:fldLock="1"/>
    </w:r>
    <w:r w:rsidRPr="00A61083">
      <w:rPr>
        <w:rStyle w:val="SidhuvudUtskott"/>
      </w:rPr>
      <w:instrText xml:space="preserve"> PRINTDATE \@ "yyyy-MM-dd HH.mm" </w:instrText>
    </w:r>
    <w:r w:rsidRPr="00A61083">
      <w:rPr>
        <w:rStyle w:val="SidhuvudUtskott"/>
      </w:rPr>
      <w:fldChar w:fldCharType="separate"/>
    </w:r>
    <w:r w:rsidRPr="00A61083">
      <w:rPr>
        <w:rStyle w:val="SidhuvudUtskott"/>
      </w:rPr>
      <w:instrText>2000-08-11 16.42</w:instrText>
    </w:r>
    <w:r w:rsidRPr="00A61083">
      <w:rPr>
        <w:rStyle w:val="SidhuvudUtskott"/>
      </w:rPr>
      <w:fldChar w:fldCharType="end"/>
    </w:r>
    <w:r w:rsidRPr="00A61083">
      <w:rPr>
        <w:rStyle w:val="SidhuvudUtskott"/>
      </w:rPr>
      <w:instrText xml:space="preserve">" </w:instrText>
    </w:r>
    <w:r w:rsidRPr="00A61083">
      <w:rPr>
        <w:rStyle w:val="SidhuvudUtskott"/>
      </w:rPr>
      <w:fldChar w:fldCharType="end"/>
    </w:r>
  </w:p>
  <w:p w:rsidR="008770FC" w:rsidRPr="00A61083" w:rsidRDefault="008770F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Jmn"/>
      <w:framePr w:w="8732" w:h="567" w:hRule="exact" w:vSpace="0" w:wrap="around" w:vAnchor="page" w:y="341" w:anchorLock="0"/>
    </w:pPr>
    <w:r w:rsidRPr="00A61083">
      <w:rPr>
        <w:rStyle w:val="SidhuvudUtskott"/>
      </w:rPr>
      <w:fldChar w:fldCharType="begin" w:fldLock="1"/>
    </w:r>
    <w:r w:rsidRPr="00A61083">
      <w:rPr>
        <w:rStyle w:val="SidhuvudUtskott"/>
      </w:rPr>
      <w:instrText xml:space="preserve"> DOCPROPERTY BetänkandeÅr</w:instrText>
    </w:r>
    <w:r w:rsidRPr="00A61083">
      <w:rPr>
        <w:rStyle w:val="SidhuvudUtskott"/>
      </w:rPr>
      <w:fldChar w:fldCharType="separate"/>
    </w:r>
    <w:r w:rsidRPr="00A61083">
      <w:rPr>
        <w:rStyle w:val="SidhuvudUtskott"/>
      </w:rPr>
      <w:t>2003/04</w:t>
    </w:r>
    <w:r w:rsidRPr="00A61083">
      <w:rPr>
        <w:rStyle w:val="SidhuvudUtskott"/>
      </w:rPr>
      <w:fldChar w:fldCharType="end"/>
    </w:r>
    <w:r w:rsidRPr="00A61083">
      <w:rPr>
        <w:rStyle w:val="SidhuvudUtskott"/>
      </w:rPr>
      <w:t>:</w:t>
    </w:r>
    <w:r w:rsidRPr="00A61083">
      <w:rPr>
        <w:rStyle w:val="SidhuvudUtskott"/>
      </w:rPr>
      <w:fldChar w:fldCharType="begin" w:fldLock="1"/>
    </w:r>
    <w:r w:rsidRPr="00A61083">
      <w:rPr>
        <w:rStyle w:val="SidhuvudUtskott"/>
      </w:rPr>
      <w:instrText xml:space="preserve"> DOCPROPERTY Utskott</w:instrText>
    </w:r>
    <w:r w:rsidRPr="00A61083">
      <w:rPr>
        <w:rStyle w:val="SidhuvudUtskott"/>
      </w:rPr>
      <w:fldChar w:fldCharType="separate"/>
    </w:r>
    <w:r w:rsidRPr="00A61083">
      <w:rPr>
        <w:rStyle w:val="SidhuvudUtskott"/>
      </w:rPr>
      <w:t>NU</w:t>
    </w:r>
    <w:r w:rsidRPr="00A61083">
      <w:rPr>
        <w:rStyle w:val="SidhuvudUtskott"/>
      </w:rPr>
      <w:fldChar w:fldCharType="end"/>
    </w:r>
    <w:r w:rsidRPr="00A61083">
      <w:rPr>
        <w:rStyle w:val="SidhuvudUtskott"/>
      </w:rPr>
      <w:fldChar w:fldCharType="begin" w:fldLock="1"/>
    </w:r>
    <w:r w:rsidRPr="00A61083">
      <w:rPr>
        <w:rStyle w:val="SidhuvudUtskott"/>
      </w:rPr>
      <w:instrText xml:space="preserve"> DOCPROPERTY BetänkandeNr</w:instrText>
    </w:r>
    <w:r w:rsidRPr="00A61083">
      <w:rPr>
        <w:rStyle w:val="SidhuvudUtskott"/>
      </w:rPr>
      <w:fldChar w:fldCharType="separate"/>
    </w:r>
    <w:r w:rsidRPr="00A61083">
      <w:rPr>
        <w:rStyle w:val="SidhuvudUtskott"/>
      </w:rPr>
      <w:t>7</w:t>
    </w:r>
    <w:r w:rsidRPr="00A61083">
      <w:rPr>
        <w:rStyle w:val="SidhuvudUtskott"/>
      </w:rPr>
      <w:fldChar w:fldCharType="end"/>
    </w:r>
    <w:r w:rsidRPr="00A61083">
      <w:t xml:space="preserve">     </w:t>
    </w:r>
    <w:r w:rsidRPr="00A61083">
      <w:rPr>
        <w:rStyle w:val="SidhuvudBilaga"/>
      </w:rPr>
      <w:t xml:space="preserve"> </w:t>
    </w:r>
    <w:r w:rsidRPr="00A61083">
      <w:rPr>
        <w:rStyle w:val="SidhuvudRubrikReferens"/>
      </w:rPr>
      <w:fldChar w:fldCharType="begin" w:fldLock="1"/>
    </w:r>
    <w:r w:rsidRPr="00A61083">
      <w:rPr>
        <w:rStyle w:val="SidhuvudRubrikReferens"/>
      </w:rPr>
      <w:instrText xml:space="preserve"> StyleREF "Rubrik 1" </w:instrText>
    </w:r>
    <w:r w:rsidRPr="00A61083">
      <w:rPr>
        <w:rStyle w:val="SidhuvudRubrikReferens"/>
      </w:rPr>
      <w:fldChar w:fldCharType="separate"/>
    </w:r>
    <w:r w:rsidRPr="00A61083">
      <w:rPr>
        <w:rStyle w:val="SidhuvudRubrikReferens"/>
      </w:rPr>
      <w:t>Utskottets förslag till riksdagsbeslut</w:t>
    </w:r>
    <w:r w:rsidRPr="00A61083">
      <w:rPr>
        <w:rStyle w:val="SidhuvudRubrikReferens"/>
      </w:rPr>
      <w:fldChar w:fldCharType="end"/>
    </w:r>
  </w:p>
  <w:p w:rsidR="008770FC" w:rsidRPr="00A61083" w:rsidRDefault="008770FC">
    <w:pPr>
      <w:pStyle w:val="SidhuvudKantJmn"/>
      <w:framePr w:w="8732" w:h="567" w:hRule="exact" w:vSpace="0" w:wrap="around" w:vAnchor="page" w:y="341" w:anchorLock="0"/>
    </w:pPr>
    <w:r w:rsidRPr="00A61083">
      <w:rPr>
        <w:rStyle w:val="SidhuvudUtskott"/>
      </w:rPr>
      <w:fldChar w:fldCharType="begin" w:fldLock="1"/>
    </w:r>
    <w:r w:rsidRPr="00A61083">
      <w:rPr>
        <w:rStyle w:val="SidhuvudUtskott"/>
      </w:rPr>
      <w:instrText xml:space="preserve"> DOCPROPERTY Status</w:instrText>
    </w:r>
    <w:r w:rsidRPr="00A61083">
      <w:rPr>
        <w:rStyle w:val="SidhuvudUtskott"/>
      </w:rPr>
      <w:fldChar w:fldCharType="end"/>
    </w:r>
    <w:r w:rsidRPr="00A61083">
      <w:rPr>
        <w:rStyle w:val="SidhuvudUtskott"/>
      </w:rPr>
      <w:fldChar w:fldCharType="begin" w:fldLock="1"/>
    </w:r>
    <w:r w:rsidRPr="00A61083">
      <w:rPr>
        <w:rStyle w:val="SidhuvudUtskott"/>
      </w:rPr>
      <w:instrText xml:space="preserve"> if </w:instrText>
    </w:r>
    <w:r w:rsidRPr="00A61083">
      <w:rPr>
        <w:rStyle w:val="SidhuvudUtskott"/>
      </w:rPr>
      <w:fldChar w:fldCharType="begin" w:fldLock="1"/>
    </w:r>
    <w:r w:rsidRPr="00A61083">
      <w:rPr>
        <w:rStyle w:val="SidhuvudUtskott"/>
      </w:rPr>
      <w:instrText xml:space="preserve"> DOCPROPERTY "UtkastDatum"</w:instrText>
    </w:r>
    <w:r w:rsidRPr="00A61083">
      <w:rPr>
        <w:rStyle w:val="SidhuvudUtskott"/>
      </w:rPr>
      <w:fldChar w:fldCharType="separate"/>
    </w:r>
    <w:r w:rsidRPr="00A61083">
      <w:rPr>
        <w:rStyle w:val="SidhuvudUtskott"/>
      </w:rPr>
      <w:instrText>Nej</w:instrText>
    </w:r>
    <w:r w:rsidRPr="00A61083">
      <w:rPr>
        <w:rStyle w:val="SidhuvudUtskott"/>
      </w:rPr>
      <w:fldChar w:fldCharType="end"/>
    </w:r>
    <w:r w:rsidRPr="00A61083">
      <w:rPr>
        <w:rStyle w:val="SidhuvudUtskott"/>
      </w:rPr>
      <w:instrText xml:space="preserve"> = "Ja" "    </w:instrText>
    </w:r>
    <w:r w:rsidRPr="00A61083">
      <w:rPr>
        <w:rStyle w:val="SidhuvudUtskott"/>
      </w:rPr>
      <w:fldChar w:fldCharType="begin" w:fldLock="1"/>
    </w:r>
    <w:r w:rsidRPr="00A61083">
      <w:rPr>
        <w:rStyle w:val="SidhuvudUtskott"/>
      </w:rPr>
      <w:instrText xml:space="preserve"> PRINTDATE \@ "yyyy-MM-dd HH.mm" </w:instrText>
    </w:r>
    <w:r w:rsidRPr="00A61083">
      <w:rPr>
        <w:rStyle w:val="SidhuvudUtskott"/>
      </w:rPr>
      <w:fldChar w:fldCharType="separate"/>
    </w:r>
    <w:r w:rsidRPr="00A61083">
      <w:rPr>
        <w:rStyle w:val="SidhuvudUtskott"/>
      </w:rPr>
      <w:instrText>2000-08-11 16.42</w:instrText>
    </w:r>
    <w:r w:rsidRPr="00A61083">
      <w:rPr>
        <w:rStyle w:val="SidhuvudUtskott"/>
      </w:rPr>
      <w:fldChar w:fldCharType="end"/>
    </w:r>
    <w:r w:rsidRPr="00A61083">
      <w:rPr>
        <w:rStyle w:val="SidhuvudUtskott"/>
      </w:rPr>
      <w:instrText xml:space="preserve">" </w:instrText>
    </w:r>
    <w:r w:rsidRPr="00A61083">
      <w:rPr>
        <w:rStyle w:val="SidhuvudUtskott"/>
      </w:rPr>
      <w:fldChar w:fldCharType="end"/>
    </w:r>
  </w:p>
  <w:p w:rsidR="008770FC" w:rsidRPr="00A61083" w:rsidRDefault="008770F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Udda"/>
      <w:framePr w:w="8732" w:h="567" w:hRule="exact" w:vSpace="0" w:wrap="around" w:vAnchor="page" w:y="341" w:anchorLock="0"/>
    </w:pPr>
    <w:r w:rsidRPr="00A61083">
      <w:rPr>
        <w:rStyle w:val="SidhuvudRubrikReferens"/>
      </w:rPr>
      <w:fldChar w:fldCharType="begin" w:fldLock="1"/>
    </w:r>
    <w:r w:rsidRPr="00A61083">
      <w:rPr>
        <w:rStyle w:val="SidhuvudRubrikReferens"/>
      </w:rPr>
      <w:instrText xml:space="preserve"> StyleREF "Rubrik 1" </w:instrText>
    </w:r>
    <w:r w:rsidRPr="00A61083">
      <w:rPr>
        <w:rStyle w:val="SidhuvudRubrikReferens"/>
      </w:rPr>
      <w:fldChar w:fldCharType="separate"/>
    </w:r>
    <w:r w:rsidRPr="00A61083">
      <w:rPr>
        <w:rStyle w:val="SidhuvudRubrikReferens"/>
      </w:rPr>
      <w:t>Utskottets förslag till riksdagsbeslut</w:t>
    </w:r>
    <w:r w:rsidRPr="00A61083">
      <w:rPr>
        <w:rStyle w:val="SidhuvudRubrikReferens"/>
      </w:rPr>
      <w:fldChar w:fldCharType="end"/>
    </w:r>
    <w:r w:rsidRPr="00A61083">
      <w:rPr>
        <w:rStyle w:val="SidhuvudBilaga"/>
      </w:rPr>
      <w:t xml:space="preserve"> </w:t>
    </w:r>
    <w:r w:rsidRPr="00A61083">
      <w:t xml:space="preserve">     </w:t>
    </w:r>
    <w:r w:rsidRPr="00A61083">
      <w:rPr>
        <w:rStyle w:val="SidhuvudUtskott"/>
      </w:rPr>
      <w:fldChar w:fldCharType="begin" w:fldLock="1"/>
    </w:r>
    <w:r w:rsidRPr="00A61083">
      <w:rPr>
        <w:rStyle w:val="SidhuvudUtskott"/>
      </w:rPr>
      <w:instrText xml:space="preserve"> DOCPROPERTY BetänkandeÅr</w:instrText>
    </w:r>
    <w:r w:rsidRPr="00A61083">
      <w:rPr>
        <w:rStyle w:val="SidhuvudUtskott"/>
      </w:rPr>
      <w:fldChar w:fldCharType="separate"/>
    </w:r>
    <w:r w:rsidRPr="00A61083">
      <w:rPr>
        <w:rStyle w:val="SidhuvudUtskott"/>
      </w:rPr>
      <w:t>2003/04</w:t>
    </w:r>
    <w:r w:rsidRPr="00A61083">
      <w:rPr>
        <w:rStyle w:val="SidhuvudUtskott"/>
      </w:rPr>
      <w:fldChar w:fldCharType="end"/>
    </w:r>
    <w:r w:rsidRPr="00A61083">
      <w:rPr>
        <w:rStyle w:val="SidhuvudUtskott"/>
      </w:rPr>
      <w:t>:</w:t>
    </w:r>
    <w:r w:rsidRPr="00A61083">
      <w:rPr>
        <w:rStyle w:val="SidhuvudUtskott"/>
      </w:rPr>
      <w:fldChar w:fldCharType="begin" w:fldLock="1"/>
    </w:r>
    <w:r w:rsidRPr="00A61083">
      <w:rPr>
        <w:rStyle w:val="SidhuvudUtskott"/>
      </w:rPr>
      <w:instrText xml:space="preserve"> DOCPROPERTY</w:instrText>
    </w:r>
    <w:r w:rsidRPr="00A61083">
      <w:instrText xml:space="preserve"> </w:instrText>
    </w:r>
    <w:r w:rsidRPr="00A61083">
      <w:rPr>
        <w:rStyle w:val="SidhuvudUtskott"/>
      </w:rPr>
      <w:instrText>Utskott</w:instrText>
    </w:r>
    <w:r w:rsidRPr="00A61083">
      <w:rPr>
        <w:rStyle w:val="SidhuvudUtskott"/>
      </w:rPr>
      <w:fldChar w:fldCharType="separate"/>
    </w:r>
    <w:r w:rsidRPr="00A61083">
      <w:rPr>
        <w:rStyle w:val="SidhuvudUtskott"/>
      </w:rPr>
      <w:t>NU</w:t>
    </w:r>
    <w:r w:rsidRPr="00A61083">
      <w:rPr>
        <w:rStyle w:val="SidhuvudUtskott"/>
      </w:rPr>
      <w:fldChar w:fldCharType="end"/>
    </w:r>
    <w:r w:rsidRPr="00A61083">
      <w:rPr>
        <w:rStyle w:val="SidhuvudUtskott"/>
      </w:rPr>
      <w:fldChar w:fldCharType="begin" w:fldLock="1"/>
    </w:r>
    <w:r w:rsidRPr="00A61083">
      <w:rPr>
        <w:rStyle w:val="SidhuvudUtskott"/>
      </w:rPr>
      <w:instrText xml:space="preserve"> DOCPROPERTY Betä</w:instrText>
    </w:r>
    <w:r w:rsidRPr="00A61083">
      <w:rPr>
        <w:rStyle w:val="SidhuvudUtskott"/>
      </w:rPr>
      <w:instrText>n</w:instrText>
    </w:r>
    <w:r w:rsidRPr="00A61083">
      <w:rPr>
        <w:rStyle w:val="SidhuvudUtskott"/>
      </w:rPr>
      <w:instrText>kandeNr</w:instrText>
    </w:r>
    <w:r w:rsidRPr="00A61083">
      <w:rPr>
        <w:rStyle w:val="SidhuvudUtskott"/>
      </w:rPr>
      <w:fldChar w:fldCharType="separate"/>
    </w:r>
    <w:r w:rsidRPr="00A61083">
      <w:rPr>
        <w:rStyle w:val="SidhuvudUtskott"/>
      </w:rPr>
      <w:t>7</w:t>
    </w:r>
    <w:r w:rsidRPr="00A61083">
      <w:rPr>
        <w:rStyle w:val="SidhuvudUtskott"/>
      </w:rPr>
      <w:fldChar w:fldCharType="end"/>
    </w:r>
  </w:p>
  <w:p w:rsidR="008770FC" w:rsidRPr="00A61083" w:rsidRDefault="008770FC">
    <w:pPr>
      <w:pStyle w:val="SidhuvudKantUdda"/>
      <w:framePr w:w="8732" w:h="567" w:hRule="exact" w:vSpace="0" w:wrap="around" w:vAnchor="page" w:y="341" w:anchorLock="0"/>
    </w:pPr>
    <w:r w:rsidRPr="00A61083">
      <w:rPr>
        <w:rStyle w:val="SidhuvudUtskott"/>
      </w:rPr>
      <w:fldChar w:fldCharType="begin" w:fldLock="1"/>
    </w:r>
    <w:r w:rsidRPr="00A61083">
      <w:rPr>
        <w:rStyle w:val="SidhuvudUtskott"/>
      </w:rPr>
      <w:instrText xml:space="preserve"> if </w:instrText>
    </w:r>
    <w:r w:rsidRPr="00A61083">
      <w:rPr>
        <w:rStyle w:val="SidhuvudUtskott"/>
      </w:rPr>
      <w:fldChar w:fldCharType="begin" w:fldLock="1"/>
    </w:r>
    <w:r w:rsidRPr="00A61083">
      <w:rPr>
        <w:rStyle w:val="SidhuvudUtskott"/>
      </w:rPr>
      <w:instrText xml:space="preserve"> DOCPROPERTY "UtkastDatum"</w:instrText>
    </w:r>
    <w:r w:rsidRPr="00A61083">
      <w:rPr>
        <w:rStyle w:val="SidhuvudUtskott"/>
      </w:rPr>
      <w:fldChar w:fldCharType="separate"/>
    </w:r>
    <w:r w:rsidRPr="00A61083">
      <w:rPr>
        <w:rStyle w:val="SidhuvudUtskott"/>
      </w:rPr>
      <w:instrText>Nej</w:instrText>
    </w:r>
    <w:r w:rsidRPr="00A61083">
      <w:rPr>
        <w:rStyle w:val="SidhuvudUtskott"/>
      </w:rPr>
      <w:fldChar w:fldCharType="end"/>
    </w:r>
    <w:r w:rsidRPr="00A61083">
      <w:rPr>
        <w:rStyle w:val="SidhuvudUtskott"/>
      </w:rPr>
      <w:instrText xml:space="preserve"> = "Ja" "</w:instrText>
    </w:r>
    <w:r w:rsidRPr="00A61083">
      <w:rPr>
        <w:rStyle w:val="SidhuvudUtskott"/>
      </w:rPr>
      <w:fldChar w:fldCharType="begin" w:fldLock="1"/>
    </w:r>
    <w:r w:rsidRPr="00A61083">
      <w:rPr>
        <w:rStyle w:val="SidhuvudUtskott"/>
      </w:rPr>
      <w:instrText xml:space="preserve"> PRINTDATE \@ "yyyy-MM-dd HH.mm    " </w:instrText>
    </w:r>
    <w:r w:rsidRPr="00A61083">
      <w:rPr>
        <w:rStyle w:val="SidhuvudUtskott"/>
      </w:rPr>
      <w:fldChar w:fldCharType="separate"/>
    </w:r>
    <w:r w:rsidRPr="00A61083">
      <w:rPr>
        <w:rStyle w:val="SidhuvudUtskott"/>
      </w:rPr>
      <w:instrText>2000-08-11 16.42</w:instrText>
    </w:r>
    <w:r w:rsidRPr="00A61083">
      <w:rPr>
        <w:rStyle w:val="SidhuvudUtskott"/>
      </w:rPr>
      <w:fldChar w:fldCharType="end"/>
    </w:r>
    <w:r w:rsidRPr="00A61083">
      <w:rPr>
        <w:rStyle w:val="SidhuvudUtskott"/>
      </w:rPr>
      <w:instrText xml:space="preserve">" </w:instrText>
    </w:r>
    <w:r w:rsidRPr="00A61083">
      <w:rPr>
        <w:rStyle w:val="SidhuvudUtskott"/>
      </w:rPr>
      <w:fldChar w:fldCharType="end"/>
    </w:r>
    <w:r w:rsidRPr="00A61083">
      <w:rPr>
        <w:rStyle w:val="SidhuvudUtskott"/>
      </w:rPr>
      <w:fldChar w:fldCharType="begin" w:fldLock="1"/>
    </w:r>
    <w:r w:rsidRPr="00A61083">
      <w:rPr>
        <w:rStyle w:val="SidhuvudUtskott"/>
      </w:rPr>
      <w:instrText xml:space="preserve"> DOCPR</w:instrText>
    </w:r>
    <w:r w:rsidRPr="00A61083">
      <w:rPr>
        <w:rStyle w:val="SidhuvudUtskott"/>
      </w:rPr>
      <w:instrText>O</w:instrText>
    </w:r>
    <w:r w:rsidRPr="00A61083">
      <w:rPr>
        <w:rStyle w:val="SidhuvudUtskott"/>
      </w:rPr>
      <w:instrText>PERTY Status</w:instrText>
    </w:r>
    <w:r w:rsidRPr="00A61083">
      <w:rPr>
        <w:rStyle w:val="SidhuvudUtskott"/>
      </w:rPr>
      <w:fldChar w:fldCharType="end"/>
    </w:r>
  </w:p>
  <w:p w:rsidR="008770FC" w:rsidRPr="00A61083" w:rsidRDefault="008770F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Udda"/>
      <w:framePr w:w="8732" w:h="567" w:hRule="exact" w:vSpace="0" w:wrap="around" w:vAnchor="page" w:y="341" w:anchorLock="0"/>
    </w:pPr>
    <w:r w:rsidRPr="00A61083">
      <w:t xml:space="preserve">  </w:t>
    </w:r>
    <w:r w:rsidRPr="00A61083">
      <w:rPr>
        <w:rStyle w:val="SidhuvudUtskott"/>
      </w:rPr>
      <w:t>2003/04:NU7</w:t>
    </w:r>
  </w:p>
  <w:p w:rsidR="008770FC" w:rsidRPr="00A61083" w:rsidRDefault="008770FC">
    <w:pPr>
      <w:pStyle w:val="SidhuvudKantUdda"/>
      <w:framePr w:w="8732" w:h="567" w:hRule="exact" w:vSpace="0" w:wrap="around" w:vAnchor="page" w:y="341" w:anchorLock="0"/>
    </w:pPr>
  </w:p>
  <w:p w:rsidR="008770FC" w:rsidRPr="00A61083" w:rsidRDefault="008770F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Jmn"/>
      <w:framePr w:w="8732" w:h="567" w:hRule="exact" w:vSpace="0" w:wrap="around" w:vAnchor="page" w:y="341" w:anchorLock="0"/>
    </w:pPr>
    <w:r w:rsidRPr="00A61083">
      <w:rPr>
        <w:rStyle w:val="SidhuvudUtskott"/>
      </w:rPr>
      <w:t>2003/04:NU7</w:t>
    </w:r>
    <w:r w:rsidRPr="00A61083">
      <w:t xml:space="preserve">     </w:t>
    </w:r>
    <w:r w:rsidRPr="00A61083">
      <w:rPr>
        <w:rStyle w:val="SidhuvudBilaga"/>
      </w:rPr>
      <w:t xml:space="preserve"> </w:t>
    </w:r>
    <w:r w:rsidRPr="00A61083">
      <w:rPr>
        <w:rStyle w:val="SidhuvudRubrikReferens"/>
      </w:rPr>
      <w:t>Utskottets överväganden</w:t>
    </w:r>
  </w:p>
  <w:p w:rsidR="008770FC" w:rsidRPr="00A61083" w:rsidRDefault="008770FC">
    <w:pPr>
      <w:pStyle w:val="SidhuvudKantJmn"/>
      <w:framePr w:w="8732" w:h="567" w:hRule="exact" w:vSpace="0" w:wrap="around" w:vAnchor="page" w:y="341" w:anchorLock="0"/>
    </w:pPr>
  </w:p>
  <w:p w:rsidR="008770FC" w:rsidRPr="00A61083" w:rsidRDefault="008770F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Udda"/>
      <w:framePr w:w="8732" w:h="567" w:hRule="exact" w:vSpace="0" w:wrap="around" w:vAnchor="page" w:y="341" w:anchorLock="0"/>
    </w:pPr>
    <w:r w:rsidRPr="00A61083">
      <w:rPr>
        <w:rStyle w:val="SidhuvudRubrikReferens"/>
      </w:rPr>
      <w:t>Utskottets överväganden</w:t>
    </w:r>
    <w:r w:rsidRPr="00A61083">
      <w:rPr>
        <w:rStyle w:val="SidhuvudBilaga"/>
      </w:rPr>
      <w:t xml:space="preserve"> </w:t>
    </w:r>
    <w:r w:rsidRPr="00A61083">
      <w:t xml:space="preserve">     </w:t>
    </w:r>
    <w:r w:rsidRPr="00A61083">
      <w:rPr>
        <w:rStyle w:val="SidhuvudUtskott"/>
      </w:rPr>
      <w:t>2003/04:NU7</w:t>
    </w:r>
  </w:p>
  <w:p w:rsidR="008770FC" w:rsidRPr="00A61083" w:rsidRDefault="008770FC">
    <w:pPr>
      <w:pStyle w:val="SidhuvudKantUdda"/>
      <w:framePr w:w="8732" w:h="567" w:hRule="exact" w:vSpace="0" w:wrap="around" w:vAnchor="page" w:y="341" w:anchorLock="0"/>
    </w:pPr>
  </w:p>
  <w:p w:rsidR="008770FC" w:rsidRPr="00A61083" w:rsidRDefault="008770F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Jmn"/>
      <w:framePr w:w="8732" w:h="567" w:hRule="exact" w:vSpace="0" w:wrap="around" w:vAnchor="page" w:y="341" w:anchorLock="0"/>
    </w:pPr>
    <w:r w:rsidRPr="00A61083">
      <w:rPr>
        <w:rStyle w:val="SidhuvudUtskott"/>
      </w:rPr>
      <w:t>2003/04:NU7</w:t>
    </w:r>
    <w:r w:rsidRPr="00A61083">
      <w:t xml:space="preserve">    </w:t>
    </w:r>
  </w:p>
  <w:p w:rsidR="008770FC" w:rsidRPr="00A61083" w:rsidRDefault="008770FC">
    <w:pPr>
      <w:pStyle w:val="SidhuvudKantJmn"/>
      <w:framePr w:w="8732" w:h="567" w:hRule="exact" w:vSpace="0" w:wrap="around" w:vAnchor="page" w:y="341" w:anchorLock="0"/>
    </w:pPr>
  </w:p>
  <w:p w:rsidR="008770FC" w:rsidRPr="00A61083" w:rsidRDefault="008770FC">
    <w:pPr>
      <w:pStyle w:val="SidhuvudKantUdda"/>
      <w:framePr w:w="8732" w:h="567" w:hRule="exact" w:vSpace="0" w:wrap="around" w:vAnchor="page" w:y="341" w:anchorLock="0"/>
    </w:pPr>
    <w:r w:rsidRPr="00A61083">
      <w:rPr>
        <w:rStyle w:val="SidhuvudRubrikReferens"/>
        <w:smallCaps w:val="0"/>
        <w:spacing w:val="0"/>
        <w:sz w:val="19"/>
      </w:rPr>
      <w:t xml:space="preserve"> </w:t>
    </w:r>
  </w:p>
  <w:p w:rsidR="008770FC" w:rsidRPr="00A61083" w:rsidRDefault="008770F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Jmn"/>
      <w:framePr w:w="8732" w:h="567" w:hRule="exact" w:vSpace="0" w:wrap="around" w:vAnchor="page" w:y="341" w:anchorLock="0"/>
    </w:pPr>
    <w:r w:rsidRPr="00A61083">
      <w:rPr>
        <w:rStyle w:val="SidhuvudUtskott"/>
      </w:rPr>
      <w:fldChar w:fldCharType="begin" w:fldLock="1"/>
    </w:r>
    <w:r w:rsidRPr="00A61083">
      <w:rPr>
        <w:rStyle w:val="SidhuvudUtskott"/>
      </w:rPr>
      <w:instrText xml:space="preserve"> DOCPROPERTY BetänkandeÅr</w:instrText>
    </w:r>
    <w:r w:rsidRPr="00A61083">
      <w:rPr>
        <w:rStyle w:val="SidhuvudUtskott"/>
      </w:rPr>
      <w:fldChar w:fldCharType="separate"/>
    </w:r>
    <w:r w:rsidRPr="00A61083">
      <w:rPr>
        <w:rStyle w:val="SidhuvudUtskott"/>
      </w:rPr>
      <w:t>2003/04</w:t>
    </w:r>
    <w:r w:rsidRPr="00A61083">
      <w:rPr>
        <w:rStyle w:val="SidhuvudUtskott"/>
      </w:rPr>
      <w:fldChar w:fldCharType="end"/>
    </w:r>
    <w:r w:rsidRPr="00A61083">
      <w:rPr>
        <w:rStyle w:val="SidhuvudUtskott"/>
      </w:rPr>
      <w:t>:</w:t>
    </w:r>
    <w:r w:rsidRPr="00A61083">
      <w:rPr>
        <w:rStyle w:val="SidhuvudUtskott"/>
      </w:rPr>
      <w:fldChar w:fldCharType="begin" w:fldLock="1"/>
    </w:r>
    <w:r w:rsidRPr="00A61083">
      <w:rPr>
        <w:rStyle w:val="SidhuvudUtskott"/>
      </w:rPr>
      <w:instrText xml:space="preserve"> DOCPROPERTY Utskott</w:instrText>
    </w:r>
    <w:r w:rsidRPr="00A61083">
      <w:rPr>
        <w:rStyle w:val="SidhuvudUtskott"/>
      </w:rPr>
      <w:fldChar w:fldCharType="separate"/>
    </w:r>
    <w:r w:rsidRPr="00A61083">
      <w:rPr>
        <w:rStyle w:val="SidhuvudUtskott"/>
      </w:rPr>
      <w:t>NU</w:t>
    </w:r>
    <w:r w:rsidRPr="00A61083">
      <w:rPr>
        <w:rStyle w:val="SidhuvudUtskott"/>
      </w:rPr>
      <w:fldChar w:fldCharType="end"/>
    </w:r>
    <w:r w:rsidRPr="00A61083">
      <w:rPr>
        <w:rStyle w:val="SidhuvudUtskott"/>
      </w:rPr>
      <w:fldChar w:fldCharType="begin" w:fldLock="1"/>
    </w:r>
    <w:r w:rsidRPr="00A61083">
      <w:rPr>
        <w:rStyle w:val="SidhuvudUtskott"/>
      </w:rPr>
      <w:instrText xml:space="preserve"> DOCPROPERTY BetänkandeNr</w:instrText>
    </w:r>
    <w:r w:rsidRPr="00A61083">
      <w:rPr>
        <w:rStyle w:val="SidhuvudUtskott"/>
      </w:rPr>
      <w:fldChar w:fldCharType="separate"/>
    </w:r>
    <w:r w:rsidRPr="00A61083">
      <w:rPr>
        <w:rStyle w:val="SidhuvudUtskott"/>
      </w:rPr>
      <w:t>7</w:t>
    </w:r>
    <w:r w:rsidRPr="00A61083">
      <w:rPr>
        <w:rStyle w:val="SidhuvudUtskott"/>
      </w:rPr>
      <w:fldChar w:fldCharType="end"/>
    </w:r>
    <w:r w:rsidRPr="00A61083">
      <w:t xml:space="preserve">     </w:t>
    </w:r>
    <w:r w:rsidRPr="00A61083">
      <w:rPr>
        <w:rStyle w:val="SidhuvudBilaga"/>
      </w:rPr>
      <w:t xml:space="preserve"> BILAGA 1   </w:t>
    </w:r>
    <w:r w:rsidRPr="00A61083">
      <w:rPr>
        <w:rStyle w:val="SidhuvudRubrikReferens"/>
      </w:rPr>
      <w:fldChar w:fldCharType="begin" w:fldLock="1"/>
    </w:r>
    <w:r w:rsidRPr="00A61083">
      <w:rPr>
        <w:rStyle w:val="SidhuvudRubrikReferens"/>
      </w:rPr>
      <w:instrText xml:space="preserve"> StyleREF "Rubrik 1" </w:instrText>
    </w:r>
    <w:r w:rsidRPr="00A61083">
      <w:rPr>
        <w:rStyle w:val="SidhuvudRubrikReferens"/>
      </w:rPr>
      <w:fldChar w:fldCharType="separate"/>
    </w:r>
    <w:r w:rsidRPr="00A61083">
      <w:rPr>
        <w:rStyle w:val="SidhuvudRubrikReferens"/>
      </w:rPr>
      <w:t>Utskottets överväganden</w:t>
    </w:r>
    <w:r w:rsidRPr="00A61083">
      <w:rPr>
        <w:rStyle w:val="SidhuvudRubrikReferens"/>
      </w:rPr>
      <w:fldChar w:fldCharType="end"/>
    </w:r>
  </w:p>
  <w:p w:rsidR="008770FC" w:rsidRPr="00A61083" w:rsidRDefault="008770FC">
    <w:pPr>
      <w:pStyle w:val="SidhuvudKantJmn"/>
      <w:framePr w:w="8732" w:h="567" w:hRule="exact" w:vSpace="0" w:wrap="around" w:vAnchor="page" w:y="341" w:anchorLock="0"/>
    </w:pPr>
    <w:r w:rsidRPr="00A61083">
      <w:rPr>
        <w:rStyle w:val="SidhuvudUtskott"/>
      </w:rPr>
      <w:fldChar w:fldCharType="begin" w:fldLock="1"/>
    </w:r>
    <w:r w:rsidRPr="00A61083">
      <w:rPr>
        <w:rStyle w:val="SidhuvudUtskott"/>
      </w:rPr>
      <w:instrText xml:space="preserve"> DOCPROPERTY Status</w:instrText>
    </w:r>
    <w:r w:rsidRPr="00A61083">
      <w:rPr>
        <w:rStyle w:val="SidhuvudUtskott"/>
      </w:rPr>
      <w:fldChar w:fldCharType="end"/>
    </w:r>
    <w:r w:rsidRPr="00A61083">
      <w:rPr>
        <w:rStyle w:val="SidhuvudUtskott"/>
      </w:rPr>
      <w:fldChar w:fldCharType="begin" w:fldLock="1"/>
    </w:r>
    <w:r w:rsidRPr="00A61083">
      <w:rPr>
        <w:rStyle w:val="SidhuvudUtskott"/>
      </w:rPr>
      <w:instrText xml:space="preserve"> if </w:instrText>
    </w:r>
    <w:r w:rsidRPr="00A61083">
      <w:rPr>
        <w:rStyle w:val="SidhuvudUtskott"/>
      </w:rPr>
      <w:fldChar w:fldCharType="begin" w:fldLock="1"/>
    </w:r>
    <w:r w:rsidRPr="00A61083">
      <w:rPr>
        <w:rStyle w:val="SidhuvudUtskott"/>
      </w:rPr>
      <w:instrText xml:space="preserve"> DOCPROPERTY "UtkastDatum"</w:instrText>
    </w:r>
    <w:r w:rsidRPr="00A61083">
      <w:rPr>
        <w:rStyle w:val="SidhuvudUtskott"/>
      </w:rPr>
      <w:fldChar w:fldCharType="separate"/>
    </w:r>
    <w:r w:rsidRPr="00A61083">
      <w:rPr>
        <w:rStyle w:val="SidhuvudUtskott"/>
      </w:rPr>
      <w:instrText>Nej</w:instrText>
    </w:r>
    <w:r w:rsidRPr="00A61083">
      <w:rPr>
        <w:rStyle w:val="SidhuvudUtskott"/>
      </w:rPr>
      <w:fldChar w:fldCharType="end"/>
    </w:r>
    <w:r w:rsidRPr="00A61083">
      <w:rPr>
        <w:rStyle w:val="SidhuvudUtskott"/>
      </w:rPr>
      <w:instrText xml:space="preserve"> = "Ja" "    </w:instrText>
    </w:r>
    <w:r w:rsidRPr="00A61083">
      <w:rPr>
        <w:rStyle w:val="SidhuvudUtskott"/>
      </w:rPr>
      <w:fldChar w:fldCharType="begin" w:fldLock="1"/>
    </w:r>
    <w:r w:rsidRPr="00A61083">
      <w:rPr>
        <w:rStyle w:val="SidhuvudUtskott"/>
      </w:rPr>
      <w:instrText xml:space="preserve"> PRINTDATE \@ "yyyy-MM-dd HH.mm" </w:instrText>
    </w:r>
    <w:r w:rsidRPr="00A61083">
      <w:rPr>
        <w:rStyle w:val="SidhuvudUtskott"/>
      </w:rPr>
      <w:fldChar w:fldCharType="separate"/>
    </w:r>
    <w:r w:rsidRPr="00A61083">
      <w:rPr>
        <w:rStyle w:val="SidhuvudUtskott"/>
      </w:rPr>
      <w:instrText>2000-08-11 16.42</w:instrText>
    </w:r>
    <w:r w:rsidRPr="00A61083">
      <w:rPr>
        <w:rStyle w:val="SidhuvudUtskott"/>
      </w:rPr>
      <w:fldChar w:fldCharType="end"/>
    </w:r>
    <w:r w:rsidRPr="00A61083">
      <w:rPr>
        <w:rStyle w:val="SidhuvudUtskott"/>
      </w:rPr>
      <w:instrText xml:space="preserve">" </w:instrText>
    </w:r>
    <w:r w:rsidRPr="00A61083">
      <w:rPr>
        <w:rStyle w:val="SidhuvudUtskott"/>
      </w:rPr>
      <w:fldChar w:fldCharType="end"/>
    </w:r>
  </w:p>
  <w:p w:rsidR="008770FC" w:rsidRPr="00A61083" w:rsidRDefault="008770F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Udda"/>
      <w:framePr w:w="8732" w:h="567" w:hRule="exact" w:vSpace="0" w:wrap="around" w:vAnchor="page" w:y="341" w:anchorLock="0"/>
    </w:pPr>
    <w:r w:rsidRPr="00A61083">
      <w:rPr>
        <w:rStyle w:val="SidhuvudRubrikReferens"/>
      </w:rPr>
      <w:t>Förteckning över behandlade förslag</w:t>
    </w:r>
    <w:r w:rsidRPr="00A61083">
      <w:rPr>
        <w:rStyle w:val="SidhuvudBilaga"/>
      </w:rPr>
      <w:t xml:space="preserve">   BILAGA 1 </w:t>
    </w:r>
    <w:r w:rsidRPr="00A61083">
      <w:t xml:space="preserve">     </w:t>
    </w:r>
    <w:r w:rsidRPr="00A61083">
      <w:rPr>
        <w:rStyle w:val="SidhuvudUtskott"/>
      </w:rPr>
      <w:t>2003/04:NU7</w:t>
    </w:r>
  </w:p>
  <w:p w:rsidR="008770FC" w:rsidRPr="00A61083" w:rsidRDefault="008770FC">
    <w:pPr>
      <w:pStyle w:val="SidhuvudKantUdda"/>
      <w:framePr w:w="8732" w:h="567" w:hRule="exact" w:vSpace="0" w:wrap="around" w:vAnchor="page" w:y="341" w:anchorLock="0"/>
    </w:pPr>
  </w:p>
  <w:p w:rsidR="008770FC" w:rsidRPr="00A61083" w:rsidRDefault="008770F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Jmn"/>
      <w:framePr w:w="8732" w:h="567" w:hRule="exact" w:vSpace="0" w:wrap="around" w:vAnchor="page" w:y="341" w:anchorLock="0"/>
    </w:pPr>
    <w:r w:rsidRPr="00A61083">
      <w:rPr>
        <w:rStyle w:val="SidhuvudUtskott"/>
      </w:rPr>
      <w:t>2003/04:NU7</w:t>
    </w:r>
    <w:r w:rsidRPr="00A61083">
      <w:t xml:space="preserve">    </w:t>
    </w:r>
  </w:p>
  <w:p w:rsidR="008770FC" w:rsidRPr="00A61083" w:rsidRDefault="008770FC">
    <w:pPr>
      <w:pStyle w:val="SidhuvudKantJmn"/>
      <w:framePr w:w="8732" w:h="567" w:hRule="exact" w:vSpace="0" w:wrap="around" w:vAnchor="page" w:y="341" w:anchorLock="0"/>
    </w:pPr>
  </w:p>
  <w:p w:rsidR="008770FC" w:rsidRPr="00A61083" w:rsidRDefault="008770FC">
    <w:pPr>
      <w:pStyle w:val="SidhuvudKantUdda"/>
      <w:framePr w:w="8732" w:h="567" w:hRule="exact" w:vSpace="0" w:wrap="around" w:vAnchor="page" w:y="341" w:anchorLock="0"/>
    </w:pPr>
    <w:r w:rsidRPr="00A61083">
      <w:rPr>
        <w:rStyle w:val="SidhuvudRubrikReferens"/>
        <w:smallCaps w:val="0"/>
        <w:spacing w:val="0"/>
        <w:sz w:val="19"/>
      </w:rPr>
      <w:t xml:space="preserve"> </w:t>
    </w:r>
  </w:p>
  <w:p w:rsidR="008770FC" w:rsidRPr="00A61083" w:rsidRDefault="008770F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Jmn"/>
      <w:framePr w:w="8732" w:h="567" w:hRule="exact" w:vSpace="0" w:wrap="around" w:vAnchor="page" w:y="341" w:anchorLock="0"/>
    </w:pPr>
    <w:r w:rsidRPr="00A61083">
      <w:rPr>
        <w:rStyle w:val="SidhuvudUtskott"/>
      </w:rPr>
      <w:t>2003/04:NU7</w:t>
    </w:r>
    <w:r w:rsidRPr="00A61083">
      <w:t xml:space="preserve">     </w:t>
    </w:r>
    <w:r w:rsidRPr="00A61083">
      <w:rPr>
        <w:rStyle w:val="SidhuvudBilaga"/>
      </w:rPr>
      <w:t xml:space="preserve"> BILAGA 2   </w:t>
    </w:r>
    <w:r w:rsidRPr="00A61083">
      <w:rPr>
        <w:rStyle w:val="SidhuvudRubrikReferens"/>
      </w:rPr>
      <w:t>Regeringens lagförslag</w:t>
    </w:r>
  </w:p>
  <w:p w:rsidR="008770FC" w:rsidRPr="00A61083" w:rsidRDefault="008770FC">
    <w:pPr>
      <w:pStyle w:val="SidhuvudKantJmn"/>
      <w:framePr w:w="8732" w:h="567" w:hRule="exact" w:vSpace="0" w:wrap="around" w:vAnchor="page" w:y="341" w:anchorLock="0"/>
    </w:pPr>
  </w:p>
  <w:p w:rsidR="008770FC" w:rsidRPr="00A61083" w:rsidRDefault="008770F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Udda"/>
      <w:framePr w:w="8732" w:h="567" w:hRule="exact" w:vSpace="0" w:wrap="around" w:vAnchor="page" w:y="341" w:anchorLock="0"/>
    </w:pPr>
    <w:r w:rsidRPr="00A61083">
      <w:rPr>
        <w:rStyle w:val="SidhuvudRubrikReferens"/>
      </w:rPr>
      <w:fldChar w:fldCharType="begin" w:fldLock="1"/>
    </w:r>
    <w:r w:rsidRPr="00A61083">
      <w:rPr>
        <w:rStyle w:val="SidhuvudRubrikReferens"/>
      </w:rPr>
      <w:instrText xml:space="preserve"> StyleREF "Rubrik 1" </w:instrText>
    </w:r>
    <w:r w:rsidRPr="00A61083">
      <w:rPr>
        <w:rStyle w:val="SidhuvudRubrikReferens"/>
      </w:rPr>
      <w:fldChar w:fldCharType="separate"/>
    </w:r>
    <w:r w:rsidRPr="00A61083">
      <w:rPr>
        <w:rStyle w:val="SidhuvudRubrikReferens"/>
      </w:rPr>
      <w:t>Sammanfattning</w:t>
    </w:r>
    <w:r w:rsidRPr="00A61083">
      <w:rPr>
        <w:rStyle w:val="SidhuvudRubrikReferens"/>
      </w:rPr>
      <w:fldChar w:fldCharType="end"/>
    </w:r>
    <w:r w:rsidRPr="00A61083">
      <w:rPr>
        <w:rStyle w:val="SidhuvudBilaga"/>
      </w:rPr>
      <w:t xml:space="preserve"> </w:t>
    </w:r>
    <w:r w:rsidRPr="00A61083">
      <w:t xml:space="preserve">     </w:t>
    </w:r>
    <w:r w:rsidRPr="00A61083">
      <w:rPr>
        <w:rStyle w:val="SidhuvudUtskott"/>
      </w:rPr>
      <w:fldChar w:fldCharType="begin" w:fldLock="1"/>
    </w:r>
    <w:r w:rsidRPr="00A61083">
      <w:rPr>
        <w:rStyle w:val="SidhuvudUtskott"/>
      </w:rPr>
      <w:instrText xml:space="preserve"> DOCPROPERTY BetänkandeÅr</w:instrText>
    </w:r>
    <w:r w:rsidRPr="00A61083">
      <w:rPr>
        <w:rStyle w:val="SidhuvudUtskott"/>
      </w:rPr>
      <w:fldChar w:fldCharType="separate"/>
    </w:r>
    <w:r w:rsidRPr="00A61083">
      <w:rPr>
        <w:rStyle w:val="SidhuvudUtskott"/>
      </w:rPr>
      <w:t>2003/04</w:t>
    </w:r>
    <w:r w:rsidRPr="00A61083">
      <w:rPr>
        <w:rStyle w:val="SidhuvudUtskott"/>
      </w:rPr>
      <w:fldChar w:fldCharType="end"/>
    </w:r>
    <w:r w:rsidRPr="00A61083">
      <w:rPr>
        <w:rStyle w:val="SidhuvudUtskott"/>
      </w:rPr>
      <w:t>:</w:t>
    </w:r>
    <w:r w:rsidRPr="00A61083">
      <w:rPr>
        <w:rStyle w:val="SidhuvudUtskott"/>
      </w:rPr>
      <w:fldChar w:fldCharType="begin" w:fldLock="1"/>
    </w:r>
    <w:r w:rsidRPr="00A61083">
      <w:rPr>
        <w:rStyle w:val="SidhuvudUtskott"/>
      </w:rPr>
      <w:instrText xml:space="preserve"> DOCPROPERTY</w:instrText>
    </w:r>
    <w:r w:rsidRPr="00A61083">
      <w:instrText xml:space="preserve"> </w:instrText>
    </w:r>
    <w:r w:rsidRPr="00A61083">
      <w:rPr>
        <w:rStyle w:val="SidhuvudUtskott"/>
      </w:rPr>
      <w:instrText>Utskott</w:instrText>
    </w:r>
    <w:r w:rsidRPr="00A61083">
      <w:rPr>
        <w:rStyle w:val="SidhuvudUtskott"/>
      </w:rPr>
      <w:fldChar w:fldCharType="separate"/>
    </w:r>
    <w:r w:rsidRPr="00A61083">
      <w:rPr>
        <w:rStyle w:val="SidhuvudUtskott"/>
      </w:rPr>
      <w:t>NU</w:t>
    </w:r>
    <w:r w:rsidRPr="00A61083">
      <w:rPr>
        <w:rStyle w:val="SidhuvudUtskott"/>
      </w:rPr>
      <w:fldChar w:fldCharType="end"/>
    </w:r>
    <w:r w:rsidRPr="00A61083">
      <w:rPr>
        <w:rStyle w:val="SidhuvudUtskott"/>
      </w:rPr>
      <w:fldChar w:fldCharType="begin" w:fldLock="1"/>
    </w:r>
    <w:r w:rsidRPr="00A61083">
      <w:rPr>
        <w:rStyle w:val="SidhuvudUtskott"/>
      </w:rPr>
      <w:instrText xml:space="preserve"> DOCPROPERTY Betä</w:instrText>
    </w:r>
    <w:r w:rsidRPr="00A61083">
      <w:rPr>
        <w:rStyle w:val="SidhuvudUtskott"/>
      </w:rPr>
      <w:instrText>n</w:instrText>
    </w:r>
    <w:r w:rsidRPr="00A61083">
      <w:rPr>
        <w:rStyle w:val="SidhuvudUtskott"/>
      </w:rPr>
      <w:instrText>kandeNr</w:instrText>
    </w:r>
    <w:r w:rsidRPr="00A61083">
      <w:rPr>
        <w:rStyle w:val="SidhuvudUtskott"/>
      </w:rPr>
      <w:fldChar w:fldCharType="separate"/>
    </w:r>
    <w:r w:rsidRPr="00A61083">
      <w:rPr>
        <w:rStyle w:val="SidhuvudUtskott"/>
      </w:rPr>
      <w:t>7</w:t>
    </w:r>
    <w:r w:rsidRPr="00A61083">
      <w:rPr>
        <w:rStyle w:val="SidhuvudUtskott"/>
      </w:rPr>
      <w:fldChar w:fldCharType="end"/>
    </w:r>
  </w:p>
  <w:p w:rsidR="008770FC" w:rsidRPr="00A61083" w:rsidRDefault="008770FC">
    <w:pPr>
      <w:pStyle w:val="SidhuvudKantUdda"/>
      <w:framePr w:w="8732" w:h="567" w:hRule="exact" w:vSpace="0" w:wrap="around" w:vAnchor="page" w:y="341" w:anchorLock="0"/>
    </w:pPr>
    <w:r w:rsidRPr="00A61083">
      <w:rPr>
        <w:rStyle w:val="SidhuvudUtskott"/>
      </w:rPr>
      <w:fldChar w:fldCharType="begin" w:fldLock="1"/>
    </w:r>
    <w:r w:rsidRPr="00A61083">
      <w:rPr>
        <w:rStyle w:val="SidhuvudUtskott"/>
      </w:rPr>
      <w:instrText xml:space="preserve"> if </w:instrText>
    </w:r>
    <w:r w:rsidRPr="00A61083">
      <w:rPr>
        <w:rStyle w:val="SidhuvudUtskott"/>
      </w:rPr>
      <w:fldChar w:fldCharType="begin" w:fldLock="1"/>
    </w:r>
    <w:r w:rsidRPr="00A61083">
      <w:rPr>
        <w:rStyle w:val="SidhuvudUtskott"/>
      </w:rPr>
      <w:instrText xml:space="preserve"> DOCPROPERTY "UtkastDatum"</w:instrText>
    </w:r>
    <w:r w:rsidRPr="00A61083">
      <w:rPr>
        <w:rStyle w:val="SidhuvudUtskott"/>
      </w:rPr>
      <w:fldChar w:fldCharType="separate"/>
    </w:r>
    <w:r w:rsidRPr="00A61083">
      <w:rPr>
        <w:rStyle w:val="SidhuvudUtskott"/>
      </w:rPr>
      <w:instrText>Nej</w:instrText>
    </w:r>
    <w:r w:rsidRPr="00A61083">
      <w:rPr>
        <w:rStyle w:val="SidhuvudUtskott"/>
      </w:rPr>
      <w:fldChar w:fldCharType="end"/>
    </w:r>
    <w:r w:rsidRPr="00A61083">
      <w:rPr>
        <w:rStyle w:val="SidhuvudUtskott"/>
      </w:rPr>
      <w:instrText xml:space="preserve"> = "Ja" "</w:instrText>
    </w:r>
    <w:r w:rsidRPr="00A61083">
      <w:rPr>
        <w:rStyle w:val="SidhuvudUtskott"/>
      </w:rPr>
      <w:fldChar w:fldCharType="begin" w:fldLock="1"/>
    </w:r>
    <w:r w:rsidRPr="00A61083">
      <w:rPr>
        <w:rStyle w:val="SidhuvudUtskott"/>
      </w:rPr>
      <w:instrText xml:space="preserve"> PRINTDATE \@ "yyyy-MM-dd HH.mm    " </w:instrText>
    </w:r>
    <w:r w:rsidRPr="00A61083">
      <w:rPr>
        <w:rStyle w:val="SidhuvudUtskott"/>
      </w:rPr>
      <w:fldChar w:fldCharType="separate"/>
    </w:r>
    <w:r w:rsidRPr="00A61083">
      <w:rPr>
        <w:rStyle w:val="SidhuvudUtskott"/>
      </w:rPr>
      <w:instrText>2000-08-11 16.42</w:instrText>
    </w:r>
    <w:r w:rsidRPr="00A61083">
      <w:rPr>
        <w:rStyle w:val="SidhuvudUtskott"/>
      </w:rPr>
      <w:fldChar w:fldCharType="end"/>
    </w:r>
    <w:r w:rsidRPr="00A61083">
      <w:rPr>
        <w:rStyle w:val="SidhuvudUtskott"/>
      </w:rPr>
      <w:instrText xml:space="preserve">" </w:instrText>
    </w:r>
    <w:r w:rsidRPr="00A61083">
      <w:rPr>
        <w:rStyle w:val="SidhuvudUtskott"/>
      </w:rPr>
      <w:fldChar w:fldCharType="end"/>
    </w:r>
    <w:r w:rsidRPr="00A61083">
      <w:rPr>
        <w:rStyle w:val="SidhuvudUtskott"/>
      </w:rPr>
      <w:fldChar w:fldCharType="begin" w:fldLock="1"/>
    </w:r>
    <w:r w:rsidRPr="00A61083">
      <w:rPr>
        <w:rStyle w:val="SidhuvudUtskott"/>
      </w:rPr>
      <w:instrText xml:space="preserve"> DOCPR</w:instrText>
    </w:r>
    <w:r w:rsidRPr="00A61083">
      <w:rPr>
        <w:rStyle w:val="SidhuvudUtskott"/>
      </w:rPr>
      <w:instrText>O</w:instrText>
    </w:r>
    <w:r w:rsidRPr="00A61083">
      <w:rPr>
        <w:rStyle w:val="SidhuvudUtskott"/>
      </w:rPr>
      <w:instrText>PERTY Status</w:instrText>
    </w:r>
    <w:r w:rsidRPr="00A61083">
      <w:rPr>
        <w:rStyle w:val="SidhuvudUtskott"/>
      </w:rPr>
      <w:fldChar w:fldCharType="end"/>
    </w:r>
  </w:p>
  <w:p w:rsidR="008770FC" w:rsidRPr="00A61083" w:rsidRDefault="008770F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Udda"/>
      <w:framePr w:w="8732" w:h="567" w:hRule="exact" w:vSpace="0" w:wrap="around" w:vAnchor="page" w:y="341" w:anchorLock="0"/>
    </w:pPr>
    <w:r w:rsidRPr="00A61083">
      <w:rPr>
        <w:rStyle w:val="SidhuvudRubrikReferens"/>
      </w:rPr>
      <w:t>Regeringens lagförslag</w:t>
    </w:r>
    <w:r w:rsidRPr="00A61083">
      <w:rPr>
        <w:rStyle w:val="SidhuvudBilaga"/>
      </w:rPr>
      <w:t xml:space="preserve">   BILAGA 2 </w:t>
    </w:r>
    <w:r w:rsidRPr="00A61083">
      <w:t xml:space="preserve">     </w:t>
    </w:r>
    <w:r w:rsidRPr="00A61083">
      <w:rPr>
        <w:rStyle w:val="SidhuvudUtskott"/>
      </w:rPr>
      <w:t>2003/04:NU7</w:t>
    </w:r>
  </w:p>
  <w:p w:rsidR="008770FC" w:rsidRPr="00A61083" w:rsidRDefault="008770FC">
    <w:pPr>
      <w:pStyle w:val="SidhuvudKantUdda"/>
      <w:framePr w:w="8732" w:h="567" w:hRule="exact" w:vSpace="0" w:wrap="around" w:vAnchor="page" w:y="341" w:anchorLock="0"/>
    </w:pPr>
  </w:p>
  <w:p w:rsidR="008770FC" w:rsidRPr="00A61083" w:rsidRDefault="008770F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Jmn"/>
      <w:framePr w:w="8732" w:h="567" w:hRule="exact" w:vSpace="0" w:wrap="around" w:vAnchor="page" w:y="341" w:anchorLock="0"/>
    </w:pPr>
    <w:r w:rsidRPr="00A61083">
      <w:rPr>
        <w:rStyle w:val="SidhuvudUtskott"/>
      </w:rPr>
      <w:t>2003/04:NU7</w:t>
    </w:r>
    <w:r w:rsidRPr="00A61083">
      <w:t xml:space="preserve">    </w:t>
    </w:r>
  </w:p>
  <w:p w:rsidR="008770FC" w:rsidRPr="00A61083" w:rsidRDefault="008770FC">
    <w:pPr>
      <w:pStyle w:val="SidhuvudKantJmn"/>
      <w:framePr w:w="8732" w:h="567" w:hRule="exact" w:vSpace="0" w:wrap="around" w:vAnchor="page" w:y="341" w:anchorLock="0"/>
    </w:pPr>
  </w:p>
  <w:p w:rsidR="008770FC" w:rsidRPr="00A61083" w:rsidRDefault="008770FC">
    <w:pPr>
      <w:pStyle w:val="SidhuvudKantUdda"/>
      <w:framePr w:w="8732" w:h="567" w:hRule="exact" w:vSpace="0" w:wrap="around" w:vAnchor="page" w:y="341" w:anchorLock="0"/>
    </w:pPr>
    <w:r w:rsidRPr="00A61083">
      <w:rPr>
        <w:rStyle w:val="SidhuvudRubrikReferens"/>
        <w:smallCaps w:val="0"/>
        <w:spacing w:val="0"/>
        <w:sz w:val="19"/>
      </w:rPr>
      <w:t xml:space="preserve"> </w:t>
    </w:r>
  </w:p>
  <w:p w:rsidR="008770FC" w:rsidRPr="00A61083" w:rsidRDefault="008770F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Jmn"/>
      <w:framePr w:w="8732" w:h="567" w:hRule="exact" w:vSpace="0" w:wrap="around" w:vAnchor="page" w:y="341" w:anchorLock="0"/>
    </w:pPr>
    <w:r w:rsidRPr="00A61083">
      <w:rPr>
        <w:rStyle w:val="SidhuvudUtskott"/>
      </w:rPr>
      <w:t>2003/04:NU7</w:t>
    </w:r>
    <w:r w:rsidRPr="00A61083">
      <w:t xml:space="preserve">     </w:t>
    </w:r>
    <w:r w:rsidRPr="00A61083">
      <w:rPr>
        <w:rStyle w:val="SidhuvudBilaga"/>
      </w:rPr>
      <w:t xml:space="preserve"> BILAGA 3 utskottets lagförslag</w:t>
    </w:r>
  </w:p>
  <w:p w:rsidR="008770FC" w:rsidRPr="00A61083" w:rsidRDefault="008770FC">
    <w:pPr>
      <w:pStyle w:val="SidhuvudKantJmn"/>
      <w:framePr w:w="8732" w:h="567" w:hRule="exact" w:vSpace="0" w:wrap="around" w:vAnchor="page" w:y="341" w:anchorLock="0"/>
    </w:pPr>
  </w:p>
  <w:p w:rsidR="008770FC" w:rsidRPr="00A61083" w:rsidRDefault="008770F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Udda"/>
      <w:framePr w:w="8732" w:h="567" w:hRule="exact" w:vSpace="0" w:wrap="around" w:vAnchor="page" w:y="341" w:anchorLock="0"/>
    </w:pPr>
    <w:r w:rsidRPr="00A61083">
      <w:rPr>
        <w:rStyle w:val="SidhuvudRubrikReferens"/>
      </w:rPr>
      <w:t xml:space="preserve">Utskottets lagförslag </w:t>
    </w:r>
    <w:r w:rsidRPr="00A61083">
      <w:rPr>
        <w:rStyle w:val="SidhuvudBilaga"/>
      </w:rPr>
      <w:t xml:space="preserve">BILAGA 3 </w:t>
    </w:r>
    <w:r w:rsidRPr="00A61083">
      <w:t xml:space="preserve">     </w:t>
    </w:r>
    <w:r w:rsidRPr="00A61083">
      <w:rPr>
        <w:rStyle w:val="SidhuvudUtskott"/>
      </w:rPr>
      <w:t>2003/04:NU7</w:t>
    </w:r>
  </w:p>
  <w:p w:rsidR="008770FC" w:rsidRPr="00A61083" w:rsidRDefault="008770FC">
    <w:pPr>
      <w:pStyle w:val="SidhuvudKantUdda"/>
      <w:framePr w:w="8732" w:h="567" w:hRule="exact" w:vSpace="0" w:wrap="around" w:vAnchor="page" w:y="341" w:anchorLock="0"/>
    </w:pPr>
  </w:p>
  <w:p w:rsidR="008770FC" w:rsidRPr="00A61083" w:rsidRDefault="008770F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Udda"/>
      <w:framePr w:w="8732" w:h="567" w:hRule="exact" w:vSpace="0" w:wrap="around" w:vAnchor="page" w:y="341" w:anchorLock="0"/>
    </w:pPr>
    <w:r w:rsidRPr="00A61083">
      <w:t xml:space="preserve">  </w:t>
    </w:r>
    <w:r w:rsidRPr="00A61083">
      <w:rPr>
        <w:rStyle w:val="SidhuvudUtskott"/>
      </w:rPr>
      <w:t>2003/04:NU7</w:t>
    </w:r>
  </w:p>
  <w:p w:rsidR="008770FC" w:rsidRPr="00A61083" w:rsidRDefault="008770FC">
    <w:pPr>
      <w:pStyle w:val="SidhuvudKantUdda"/>
      <w:framePr w:w="8732" w:h="567" w:hRule="exact" w:vSpace="0" w:wrap="around" w:vAnchor="page" w:y="341" w:anchorLock="0"/>
    </w:pPr>
  </w:p>
  <w:p w:rsidR="008770FC" w:rsidRPr="00A61083" w:rsidRDefault="008770F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Udda"/>
      <w:framePr w:w="8732" w:h="567" w:hRule="exact" w:vSpace="0" w:wrap="around" w:vAnchor="page" w:y="341" w:anchorLock="0"/>
    </w:pPr>
    <w:r w:rsidRPr="00A61083">
      <w:t xml:space="preserve"> </w:t>
    </w:r>
  </w:p>
  <w:p w:rsidR="008770FC" w:rsidRPr="00A61083" w:rsidRDefault="008770F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Jmn"/>
      <w:framePr w:w="8732" w:h="567" w:hRule="exact" w:vSpace="0" w:wrap="around" w:vAnchor="page" w:y="341" w:anchorLock="0"/>
    </w:pPr>
    <w:r w:rsidRPr="00A61083">
      <w:rPr>
        <w:rStyle w:val="SidhuvudUtskott"/>
      </w:rPr>
      <w:fldChar w:fldCharType="begin" w:fldLock="1"/>
    </w:r>
    <w:r w:rsidRPr="00A61083">
      <w:rPr>
        <w:rStyle w:val="SidhuvudUtskott"/>
      </w:rPr>
      <w:instrText xml:space="preserve"> DOCPROPERTY BetänkandeÅr</w:instrText>
    </w:r>
    <w:r w:rsidRPr="00A61083">
      <w:rPr>
        <w:rStyle w:val="SidhuvudUtskott"/>
      </w:rPr>
      <w:fldChar w:fldCharType="separate"/>
    </w:r>
    <w:r w:rsidRPr="00A61083">
      <w:rPr>
        <w:rStyle w:val="SidhuvudUtskott"/>
      </w:rPr>
      <w:t>2003/04</w:t>
    </w:r>
    <w:r w:rsidRPr="00A61083">
      <w:rPr>
        <w:rStyle w:val="SidhuvudUtskott"/>
      </w:rPr>
      <w:fldChar w:fldCharType="end"/>
    </w:r>
    <w:r w:rsidRPr="00A61083">
      <w:rPr>
        <w:rStyle w:val="SidhuvudUtskott"/>
      </w:rPr>
      <w:t>:</w:t>
    </w:r>
    <w:r w:rsidRPr="00A61083">
      <w:rPr>
        <w:rStyle w:val="SidhuvudUtskott"/>
      </w:rPr>
      <w:fldChar w:fldCharType="begin" w:fldLock="1"/>
    </w:r>
    <w:r w:rsidRPr="00A61083">
      <w:rPr>
        <w:rStyle w:val="SidhuvudUtskott"/>
      </w:rPr>
      <w:instrText xml:space="preserve"> DOCPROPERTY Utskott</w:instrText>
    </w:r>
    <w:r w:rsidRPr="00A61083">
      <w:rPr>
        <w:rStyle w:val="SidhuvudUtskott"/>
      </w:rPr>
      <w:fldChar w:fldCharType="separate"/>
    </w:r>
    <w:r w:rsidRPr="00A61083">
      <w:rPr>
        <w:rStyle w:val="SidhuvudUtskott"/>
      </w:rPr>
      <w:t>NU</w:t>
    </w:r>
    <w:r w:rsidRPr="00A61083">
      <w:rPr>
        <w:rStyle w:val="SidhuvudUtskott"/>
      </w:rPr>
      <w:fldChar w:fldCharType="end"/>
    </w:r>
    <w:r w:rsidRPr="00A61083">
      <w:rPr>
        <w:rStyle w:val="SidhuvudUtskott"/>
      </w:rPr>
      <w:fldChar w:fldCharType="begin" w:fldLock="1"/>
    </w:r>
    <w:r w:rsidRPr="00A61083">
      <w:rPr>
        <w:rStyle w:val="SidhuvudUtskott"/>
      </w:rPr>
      <w:instrText xml:space="preserve"> DOCPROPERTY BetänkandeNr</w:instrText>
    </w:r>
    <w:r w:rsidRPr="00A61083">
      <w:rPr>
        <w:rStyle w:val="SidhuvudUtskott"/>
      </w:rPr>
      <w:fldChar w:fldCharType="separate"/>
    </w:r>
    <w:r w:rsidRPr="00A61083">
      <w:rPr>
        <w:rStyle w:val="SidhuvudUtskott"/>
      </w:rPr>
      <w:t>7</w:t>
    </w:r>
    <w:r w:rsidRPr="00A61083">
      <w:rPr>
        <w:rStyle w:val="SidhuvudUtskott"/>
      </w:rPr>
      <w:fldChar w:fldCharType="end"/>
    </w:r>
    <w:r w:rsidRPr="00A61083">
      <w:t xml:space="preserve">     </w:t>
    </w:r>
    <w:r w:rsidRPr="00A61083">
      <w:rPr>
        <w:rStyle w:val="SidhuvudBilaga"/>
      </w:rPr>
      <w:t xml:space="preserve"> </w:t>
    </w:r>
    <w:r w:rsidRPr="00A61083">
      <w:rPr>
        <w:rStyle w:val="SidhuvudRubrikReferens"/>
      </w:rPr>
      <w:fldChar w:fldCharType="begin" w:fldLock="1"/>
    </w:r>
    <w:r w:rsidRPr="00A61083">
      <w:rPr>
        <w:rStyle w:val="SidhuvudRubrikReferens"/>
      </w:rPr>
      <w:instrText xml:space="preserve"> StyleREF "Rubrik 1" </w:instrText>
    </w:r>
    <w:r w:rsidRPr="00A61083">
      <w:rPr>
        <w:rStyle w:val="SidhuvudRubrikReferens"/>
      </w:rPr>
      <w:fldChar w:fldCharType="separate"/>
    </w:r>
    <w:r w:rsidRPr="00A61083">
      <w:rPr>
        <w:rStyle w:val="SidhuvudRubrikReferens"/>
      </w:rPr>
      <w:t>Sammanfattning</w:t>
    </w:r>
    <w:r w:rsidRPr="00A61083">
      <w:rPr>
        <w:rStyle w:val="SidhuvudRubrikReferens"/>
      </w:rPr>
      <w:fldChar w:fldCharType="end"/>
    </w:r>
  </w:p>
  <w:p w:rsidR="008770FC" w:rsidRPr="00A61083" w:rsidRDefault="008770FC">
    <w:pPr>
      <w:pStyle w:val="SidhuvudKantJmn"/>
      <w:framePr w:w="8732" w:h="567" w:hRule="exact" w:vSpace="0" w:wrap="around" w:vAnchor="page" w:y="341" w:anchorLock="0"/>
    </w:pPr>
    <w:r w:rsidRPr="00A61083">
      <w:rPr>
        <w:rStyle w:val="SidhuvudUtskott"/>
      </w:rPr>
      <w:fldChar w:fldCharType="begin" w:fldLock="1"/>
    </w:r>
    <w:r w:rsidRPr="00A61083">
      <w:rPr>
        <w:rStyle w:val="SidhuvudUtskott"/>
      </w:rPr>
      <w:instrText xml:space="preserve"> DOCPROPERTY Status</w:instrText>
    </w:r>
    <w:r w:rsidRPr="00A61083">
      <w:rPr>
        <w:rStyle w:val="SidhuvudUtskott"/>
      </w:rPr>
      <w:fldChar w:fldCharType="end"/>
    </w:r>
    <w:r w:rsidRPr="00A61083">
      <w:rPr>
        <w:rStyle w:val="SidhuvudUtskott"/>
      </w:rPr>
      <w:fldChar w:fldCharType="begin" w:fldLock="1"/>
    </w:r>
    <w:r w:rsidRPr="00A61083">
      <w:rPr>
        <w:rStyle w:val="SidhuvudUtskott"/>
      </w:rPr>
      <w:instrText xml:space="preserve"> if </w:instrText>
    </w:r>
    <w:r w:rsidRPr="00A61083">
      <w:rPr>
        <w:rStyle w:val="SidhuvudUtskott"/>
      </w:rPr>
      <w:fldChar w:fldCharType="begin" w:fldLock="1"/>
    </w:r>
    <w:r w:rsidRPr="00A61083">
      <w:rPr>
        <w:rStyle w:val="SidhuvudUtskott"/>
      </w:rPr>
      <w:instrText xml:space="preserve"> DOCPROPERTY "UtkastDatum"</w:instrText>
    </w:r>
    <w:r w:rsidRPr="00A61083">
      <w:rPr>
        <w:rStyle w:val="SidhuvudUtskott"/>
      </w:rPr>
      <w:fldChar w:fldCharType="separate"/>
    </w:r>
    <w:r w:rsidRPr="00A61083">
      <w:rPr>
        <w:rStyle w:val="SidhuvudUtskott"/>
      </w:rPr>
      <w:instrText>Nej</w:instrText>
    </w:r>
    <w:r w:rsidRPr="00A61083">
      <w:rPr>
        <w:rStyle w:val="SidhuvudUtskott"/>
      </w:rPr>
      <w:fldChar w:fldCharType="end"/>
    </w:r>
    <w:r w:rsidRPr="00A61083">
      <w:rPr>
        <w:rStyle w:val="SidhuvudUtskott"/>
      </w:rPr>
      <w:instrText xml:space="preserve"> = "Ja" "    </w:instrText>
    </w:r>
    <w:r w:rsidRPr="00A61083">
      <w:rPr>
        <w:rStyle w:val="SidhuvudUtskott"/>
      </w:rPr>
      <w:fldChar w:fldCharType="begin" w:fldLock="1"/>
    </w:r>
    <w:r w:rsidRPr="00A61083">
      <w:rPr>
        <w:rStyle w:val="SidhuvudUtskott"/>
      </w:rPr>
      <w:instrText xml:space="preserve"> PRINTDATE \@ "yyyy-MM-dd HH.mm" </w:instrText>
    </w:r>
    <w:r w:rsidRPr="00A61083">
      <w:rPr>
        <w:rStyle w:val="SidhuvudUtskott"/>
      </w:rPr>
      <w:fldChar w:fldCharType="separate"/>
    </w:r>
    <w:r w:rsidRPr="00A61083">
      <w:rPr>
        <w:rStyle w:val="SidhuvudUtskott"/>
      </w:rPr>
      <w:instrText>2000-08-11 16.42</w:instrText>
    </w:r>
    <w:r w:rsidRPr="00A61083">
      <w:rPr>
        <w:rStyle w:val="SidhuvudUtskott"/>
      </w:rPr>
      <w:fldChar w:fldCharType="end"/>
    </w:r>
    <w:r w:rsidRPr="00A61083">
      <w:rPr>
        <w:rStyle w:val="SidhuvudUtskott"/>
      </w:rPr>
      <w:instrText xml:space="preserve">" </w:instrText>
    </w:r>
    <w:r w:rsidRPr="00A61083">
      <w:rPr>
        <w:rStyle w:val="SidhuvudUtskott"/>
      </w:rPr>
      <w:fldChar w:fldCharType="end"/>
    </w:r>
  </w:p>
  <w:p w:rsidR="008770FC" w:rsidRPr="00A61083" w:rsidRDefault="008770F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Udda"/>
      <w:framePr w:w="8732" w:h="567" w:hRule="exact" w:vSpace="0" w:wrap="around" w:vAnchor="page" w:y="341" w:anchorLock="0"/>
    </w:pPr>
    <w:r w:rsidRPr="00A61083">
      <w:rPr>
        <w:rStyle w:val="SidhuvudRubrikReferens"/>
      </w:rPr>
      <w:fldChar w:fldCharType="begin" w:fldLock="1"/>
    </w:r>
    <w:r w:rsidRPr="00A61083">
      <w:rPr>
        <w:rStyle w:val="SidhuvudRubrikReferens"/>
      </w:rPr>
      <w:instrText xml:space="preserve"> StyleREF "Rubrik 1" </w:instrText>
    </w:r>
    <w:r w:rsidRPr="00A61083">
      <w:rPr>
        <w:rStyle w:val="SidhuvudRubrikReferens"/>
      </w:rPr>
      <w:fldChar w:fldCharType="separate"/>
    </w:r>
    <w:r w:rsidRPr="00A61083">
      <w:rPr>
        <w:rStyle w:val="SidhuvudRubrikReferens"/>
      </w:rPr>
      <w:t>Sammanfattning</w:t>
    </w:r>
    <w:r w:rsidRPr="00A61083">
      <w:rPr>
        <w:rStyle w:val="SidhuvudRubrikReferens"/>
      </w:rPr>
      <w:fldChar w:fldCharType="end"/>
    </w:r>
    <w:r w:rsidRPr="00A61083">
      <w:rPr>
        <w:rStyle w:val="SidhuvudBilaga"/>
      </w:rPr>
      <w:t xml:space="preserve"> </w:t>
    </w:r>
    <w:r w:rsidRPr="00A61083">
      <w:t xml:space="preserve">     </w:t>
    </w:r>
    <w:r w:rsidRPr="00A61083">
      <w:rPr>
        <w:rStyle w:val="SidhuvudUtskott"/>
      </w:rPr>
      <w:fldChar w:fldCharType="begin" w:fldLock="1"/>
    </w:r>
    <w:r w:rsidRPr="00A61083">
      <w:rPr>
        <w:rStyle w:val="SidhuvudUtskott"/>
      </w:rPr>
      <w:instrText xml:space="preserve"> DOCPROPERTY BetänkandeÅr</w:instrText>
    </w:r>
    <w:r w:rsidRPr="00A61083">
      <w:rPr>
        <w:rStyle w:val="SidhuvudUtskott"/>
      </w:rPr>
      <w:fldChar w:fldCharType="separate"/>
    </w:r>
    <w:r w:rsidRPr="00A61083">
      <w:rPr>
        <w:rStyle w:val="SidhuvudUtskott"/>
      </w:rPr>
      <w:t>2003/04</w:t>
    </w:r>
    <w:r w:rsidRPr="00A61083">
      <w:rPr>
        <w:rStyle w:val="SidhuvudUtskott"/>
      </w:rPr>
      <w:fldChar w:fldCharType="end"/>
    </w:r>
    <w:r w:rsidRPr="00A61083">
      <w:rPr>
        <w:rStyle w:val="SidhuvudUtskott"/>
      </w:rPr>
      <w:t>:</w:t>
    </w:r>
    <w:r w:rsidRPr="00A61083">
      <w:rPr>
        <w:rStyle w:val="SidhuvudUtskott"/>
      </w:rPr>
      <w:fldChar w:fldCharType="begin" w:fldLock="1"/>
    </w:r>
    <w:r w:rsidRPr="00A61083">
      <w:rPr>
        <w:rStyle w:val="SidhuvudUtskott"/>
      </w:rPr>
      <w:instrText xml:space="preserve"> DOCPROPERTY</w:instrText>
    </w:r>
    <w:r w:rsidRPr="00A61083">
      <w:instrText xml:space="preserve"> </w:instrText>
    </w:r>
    <w:r w:rsidRPr="00A61083">
      <w:rPr>
        <w:rStyle w:val="SidhuvudUtskott"/>
      </w:rPr>
      <w:instrText>Utskott</w:instrText>
    </w:r>
    <w:r w:rsidRPr="00A61083">
      <w:rPr>
        <w:rStyle w:val="SidhuvudUtskott"/>
      </w:rPr>
      <w:fldChar w:fldCharType="separate"/>
    </w:r>
    <w:r w:rsidRPr="00A61083">
      <w:rPr>
        <w:rStyle w:val="SidhuvudUtskott"/>
      </w:rPr>
      <w:t>NU</w:t>
    </w:r>
    <w:r w:rsidRPr="00A61083">
      <w:rPr>
        <w:rStyle w:val="SidhuvudUtskott"/>
      </w:rPr>
      <w:fldChar w:fldCharType="end"/>
    </w:r>
    <w:r w:rsidRPr="00A61083">
      <w:rPr>
        <w:rStyle w:val="SidhuvudUtskott"/>
      </w:rPr>
      <w:fldChar w:fldCharType="begin" w:fldLock="1"/>
    </w:r>
    <w:r w:rsidRPr="00A61083">
      <w:rPr>
        <w:rStyle w:val="SidhuvudUtskott"/>
      </w:rPr>
      <w:instrText xml:space="preserve"> DOCPROPERTY Betä</w:instrText>
    </w:r>
    <w:r w:rsidRPr="00A61083">
      <w:rPr>
        <w:rStyle w:val="SidhuvudUtskott"/>
      </w:rPr>
      <w:instrText>n</w:instrText>
    </w:r>
    <w:r w:rsidRPr="00A61083">
      <w:rPr>
        <w:rStyle w:val="SidhuvudUtskott"/>
      </w:rPr>
      <w:instrText>kandeNr</w:instrText>
    </w:r>
    <w:r w:rsidRPr="00A61083">
      <w:rPr>
        <w:rStyle w:val="SidhuvudUtskott"/>
      </w:rPr>
      <w:fldChar w:fldCharType="separate"/>
    </w:r>
    <w:r w:rsidRPr="00A61083">
      <w:rPr>
        <w:rStyle w:val="SidhuvudUtskott"/>
      </w:rPr>
      <w:t>7</w:t>
    </w:r>
    <w:r w:rsidRPr="00A61083">
      <w:rPr>
        <w:rStyle w:val="SidhuvudUtskott"/>
      </w:rPr>
      <w:fldChar w:fldCharType="end"/>
    </w:r>
  </w:p>
  <w:p w:rsidR="008770FC" w:rsidRPr="00A61083" w:rsidRDefault="008770FC">
    <w:pPr>
      <w:pStyle w:val="SidhuvudKantUdda"/>
      <w:framePr w:w="8732" w:h="567" w:hRule="exact" w:vSpace="0" w:wrap="around" w:vAnchor="page" w:y="341" w:anchorLock="0"/>
    </w:pPr>
    <w:r w:rsidRPr="00A61083">
      <w:rPr>
        <w:rStyle w:val="SidhuvudUtskott"/>
      </w:rPr>
      <w:fldChar w:fldCharType="begin" w:fldLock="1"/>
    </w:r>
    <w:r w:rsidRPr="00A61083">
      <w:rPr>
        <w:rStyle w:val="SidhuvudUtskott"/>
      </w:rPr>
      <w:instrText xml:space="preserve"> if </w:instrText>
    </w:r>
    <w:r w:rsidRPr="00A61083">
      <w:rPr>
        <w:rStyle w:val="SidhuvudUtskott"/>
      </w:rPr>
      <w:fldChar w:fldCharType="begin" w:fldLock="1"/>
    </w:r>
    <w:r w:rsidRPr="00A61083">
      <w:rPr>
        <w:rStyle w:val="SidhuvudUtskott"/>
      </w:rPr>
      <w:instrText xml:space="preserve"> DOCPROPERTY "UtkastDatum"</w:instrText>
    </w:r>
    <w:r w:rsidRPr="00A61083">
      <w:rPr>
        <w:rStyle w:val="SidhuvudUtskott"/>
      </w:rPr>
      <w:fldChar w:fldCharType="separate"/>
    </w:r>
    <w:r w:rsidRPr="00A61083">
      <w:rPr>
        <w:rStyle w:val="SidhuvudUtskott"/>
      </w:rPr>
      <w:instrText>Nej</w:instrText>
    </w:r>
    <w:r w:rsidRPr="00A61083">
      <w:rPr>
        <w:rStyle w:val="SidhuvudUtskott"/>
      </w:rPr>
      <w:fldChar w:fldCharType="end"/>
    </w:r>
    <w:r w:rsidRPr="00A61083">
      <w:rPr>
        <w:rStyle w:val="SidhuvudUtskott"/>
      </w:rPr>
      <w:instrText xml:space="preserve"> = "Ja" "</w:instrText>
    </w:r>
    <w:r w:rsidRPr="00A61083">
      <w:rPr>
        <w:rStyle w:val="SidhuvudUtskott"/>
      </w:rPr>
      <w:fldChar w:fldCharType="begin" w:fldLock="1"/>
    </w:r>
    <w:r w:rsidRPr="00A61083">
      <w:rPr>
        <w:rStyle w:val="SidhuvudUtskott"/>
      </w:rPr>
      <w:instrText xml:space="preserve"> PRINTDATE \@ "yyyy-MM-dd HH.mm    " </w:instrText>
    </w:r>
    <w:r w:rsidRPr="00A61083">
      <w:rPr>
        <w:rStyle w:val="SidhuvudUtskott"/>
      </w:rPr>
      <w:fldChar w:fldCharType="separate"/>
    </w:r>
    <w:r w:rsidRPr="00A61083">
      <w:rPr>
        <w:rStyle w:val="SidhuvudUtskott"/>
      </w:rPr>
      <w:instrText>2000-08-11 16.42</w:instrText>
    </w:r>
    <w:r w:rsidRPr="00A61083">
      <w:rPr>
        <w:rStyle w:val="SidhuvudUtskott"/>
      </w:rPr>
      <w:fldChar w:fldCharType="end"/>
    </w:r>
    <w:r w:rsidRPr="00A61083">
      <w:rPr>
        <w:rStyle w:val="SidhuvudUtskott"/>
      </w:rPr>
      <w:instrText xml:space="preserve">" </w:instrText>
    </w:r>
    <w:r w:rsidRPr="00A61083">
      <w:rPr>
        <w:rStyle w:val="SidhuvudUtskott"/>
      </w:rPr>
      <w:fldChar w:fldCharType="end"/>
    </w:r>
    <w:r w:rsidRPr="00A61083">
      <w:rPr>
        <w:rStyle w:val="SidhuvudUtskott"/>
      </w:rPr>
      <w:fldChar w:fldCharType="begin" w:fldLock="1"/>
    </w:r>
    <w:r w:rsidRPr="00A61083">
      <w:rPr>
        <w:rStyle w:val="SidhuvudUtskott"/>
      </w:rPr>
      <w:instrText xml:space="preserve"> DOCPR</w:instrText>
    </w:r>
    <w:r w:rsidRPr="00A61083">
      <w:rPr>
        <w:rStyle w:val="SidhuvudUtskott"/>
      </w:rPr>
      <w:instrText>O</w:instrText>
    </w:r>
    <w:r w:rsidRPr="00A61083">
      <w:rPr>
        <w:rStyle w:val="SidhuvudUtskott"/>
      </w:rPr>
      <w:instrText>PERTY Status</w:instrText>
    </w:r>
    <w:r w:rsidRPr="00A61083">
      <w:rPr>
        <w:rStyle w:val="SidhuvudUtskott"/>
      </w:rPr>
      <w:fldChar w:fldCharType="end"/>
    </w:r>
  </w:p>
  <w:p w:rsidR="008770FC" w:rsidRPr="00A61083" w:rsidRDefault="008770F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Jmn"/>
      <w:framePr w:w="8732" w:h="567" w:hRule="exact" w:vSpace="0" w:wrap="around" w:vAnchor="page" w:y="341" w:anchorLock="0"/>
    </w:pPr>
    <w:r w:rsidRPr="00A61083">
      <w:rPr>
        <w:rStyle w:val="SidhuvudUtskott"/>
      </w:rPr>
      <w:t>2003/04:NU7</w:t>
    </w:r>
    <w:r w:rsidRPr="00A61083">
      <w:t xml:space="preserve">    </w:t>
    </w:r>
  </w:p>
  <w:p w:rsidR="008770FC" w:rsidRPr="00A61083" w:rsidRDefault="008770FC">
    <w:pPr>
      <w:pStyle w:val="SidhuvudKantJmn"/>
      <w:framePr w:w="8732" w:h="567" w:hRule="exact" w:vSpace="0" w:wrap="around" w:vAnchor="page" w:y="341" w:anchorLock="0"/>
    </w:pPr>
  </w:p>
  <w:p w:rsidR="008770FC" w:rsidRPr="00A61083" w:rsidRDefault="008770FC">
    <w:pPr>
      <w:pStyle w:val="SidhuvudKantUdda"/>
      <w:framePr w:w="8732" w:h="567" w:hRule="exact" w:vSpace="0" w:wrap="around" w:vAnchor="page" w:y="341" w:anchorLock="0"/>
    </w:pPr>
    <w:r w:rsidRPr="00A61083">
      <w:rPr>
        <w:rStyle w:val="SidhuvudRubrikReferens"/>
        <w:smallCaps w:val="0"/>
        <w:spacing w:val="0"/>
        <w:sz w:val="19"/>
      </w:rPr>
      <w:t xml:space="preserve"> </w:t>
    </w:r>
  </w:p>
  <w:p w:rsidR="008770FC" w:rsidRPr="00A61083" w:rsidRDefault="008770F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Jmn"/>
      <w:framePr w:w="8732" w:h="567" w:hRule="exact" w:vSpace="0" w:wrap="around" w:vAnchor="page" w:y="341" w:anchorLock="0"/>
    </w:pPr>
    <w:r w:rsidRPr="00A61083">
      <w:rPr>
        <w:rStyle w:val="SidhuvudUtskott"/>
      </w:rPr>
      <w:t>2003/04:NU7</w:t>
    </w:r>
    <w:r w:rsidRPr="00A61083">
      <w:t xml:space="preserve">     </w:t>
    </w:r>
    <w:r w:rsidRPr="00A61083">
      <w:rPr>
        <w:rStyle w:val="SidhuvudBilaga"/>
      </w:rPr>
      <w:t xml:space="preserve"> </w:t>
    </w:r>
    <w:r w:rsidRPr="00A61083">
      <w:rPr>
        <w:rStyle w:val="SidhuvudRubrikReferens"/>
      </w:rPr>
      <w:t>Utskottets förslag till riksdagsbeslut</w:t>
    </w:r>
  </w:p>
  <w:p w:rsidR="008770FC" w:rsidRPr="00A61083" w:rsidRDefault="008770FC">
    <w:pPr>
      <w:pStyle w:val="SidhuvudKantJmn"/>
      <w:framePr w:w="8732" w:h="567" w:hRule="exact" w:vSpace="0" w:wrap="around" w:vAnchor="page" w:y="341" w:anchorLock="0"/>
    </w:pPr>
  </w:p>
  <w:p w:rsidR="008770FC" w:rsidRPr="00A61083" w:rsidRDefault="008770F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Udda"/>
      <w:framePr w:w="8732" w:h="567" w:hRule="exact" w:vSpace="0" w:wrap="around" w:vAnchor="page" w:y="341" w:anchorLock="0"/>
    </w:pPr>
    <w:r w:rsidRPr="00A61083">
      <w:rPr>
        <w:rStyle w:val="SidhuvudRubrikReferens"/>
      </w:rPr>
      <w:fldChar w:fldCharType="begin" w:fldLock="1"/>
    </w:r>
    <w:r w:rsidRPr="00A61083">
      <w:rPr>
        <w:rStyle w:val="SidhuvudRubrikReferens"/>
      </w:rPr>
      <w:instrText xml:space="preserve"> StyleREF "Rubrik 1" </w:instrText>
    </w:r>
    <w:r w:rsidRPr="00A61083">
      <w:rPr>
        <w:rStyle w:val="SidhuvudRubrikReferens"/>
      </w:rPr>
      <w:fldChar w:fldCharType="separate"/>
    </w:r>
    <w:r w:rsidRPr="00A61083">
      <w:rPr>
        <w:rStyle w:val="SidhuvudRubrikReferens"/>
      </w:rPr>
      <w:t>Innehållsförteckning</w:t>
    </w:r>
    <w:r w:rsidRPr="00A61083">
      <w:rPr>
        <w:rStyle w:val="SidhuvudRubrikReferens"/>
      </w:rPr>
      <w:fldChar w:fldCharType="end"/>
    </w:r>
    <w:r w:rsidRPr="00A61083">
      <w:rPr>
        <w:rStyle w:val="SidhuvudBilaga"/>
      </w:rPr>
      <w:t xml:space="preserve"> </w:t>
    </w:r>
    <w:r w:rsidRPr="00A61083">
      <w:t xml:space="preserve">     </w:t>
    </w:r>
    <w:r w:rsidRPr="00A61083">
      <w:rPr>
        <w:rStyle w:val="SidhuvudUtskott"/>
      </w:rPr>
      <w:fldChar w:fldCharType="begin" w:fldLock="1"/>
    </w:r>
    <w:r w:rsidRPr="00A61083">
      <w:rPr>
        <w:rStyle w:val="SidhuvudUtskott"/>
      </w:rPr>
      <w:instrText xml:space="preserve"> DOCPROPERTY BetänkandeÅr</w:instrText>
    </w:r>
    <w:r w:rsidRPr="00A61083">
      <w:rPr>
        <w:rStyle w:val="SidhuvudUtskott"/>
      </w:rPr>
      <w:fldChar w:fldCharType="separate"/>
    </w:r>
    <w:r w:rsidRPr="00A61083">
      <w:rPr>
        <w:rStyle w:val="SidhuvudUtskott"/>
      </w:rPr>
      <w:t>2003/04</w:t>
    </w:r>
    <w:r w:rsidRPr="00A61083">
      <w:rPr>
        <w:rStyle w:val="SidhuvudUtskott"/>
      </w:rPr>
      <w:fldChar w:fldCharType="end"/>
    </w:r>
    <w:r w:rsidRPr="00A61083">
      <w:rPr>
        <w:rStyle w:val="SidhuvudUtskott"/>
      </w:rPr>
      <w:t>:</w:t>
    </w:r>
    <w:r w:rsidRPr="00A61083">
      <w:rPr>
        <w:rStyle w:val="SidhuvudUtskott"/>
      </w:rPr>
      <w:fldChar w:fldCharType="begin" w:fldLock="1"/>
    </w:r>
    <w:r w:rsidRPr="00A61083">
      <w:rPr>
        <w:rStyle w:val="SidhuvudUtskott"/>
      </w:rPr>
      <w:instrText xml:space="preserve"> DOCPROPERTY</w:instrText>
    </w:r>
    <w:r w:rsidRPr="00A61083">
      <w:instrText xml:space="preserve"> </w:instrText>
    </w:r>
    <w:r w:rsidRPr="00A61083">
      <w:rPr>
        <w:rStyle w:val="SidhuvudUtskott"/>
      </w:rPr>
      <w:instrText>Utskott</w:instrText>
    </w:r>
    <w:r w:rsidRPr="00A61083">
      <w:rPr>
        <w:rStyle w:val="SidhuvudUtskott"/>
      </w:rPr>
      <w:fldChar w:fldCharType="separate"/>
    </w:r>
    <w:r w:rsidRPr="00A61083">
      <w:rPr>
        <w:rStyle w:val="SidhuvudUtskott"/>
      </w:rPr>
      <w:t>NU</w:t>
    </w:r>
    <w:r w:rsidRPr="00A61083">
      <w:rPr>
        <w:rStyle w:val="SidhuvudUtskott"/>
      </w:rPr>
      <w:fldChar w:fldCharType="end"/>
    </w:r>
    <w:r w:rsidRPr="00A61083">
      <w:rPr>
        <w:rStyle w:val="SidhuvudUtskott"/>
      </w:rPr>
      <w:fldChar w:fldCharType="begin" w:fldLock="1"/>
    </w:r>
    <w:r w:rsidRPr="00A61083">
      <w:rPr>
        <w:rStyle w:val="SidhuvudUtskott"/>
      </w:rPr>
      <w:instrText xml:space="preserve"> DOCPROPERTY Betä</w:instrText>
    </w:r>
    <w:r w:rsidRPr="00A61083">
      <w:rPr>
        <w:rStyle w:val="SidhuvudUtskott"/>
      </w:rPr>
      <w:instrText>n</w:instrText>
    </w:r>
    <w:r w:rsidRPr="00A61083">
      <w:rPr>
        <w:rStyle w:val="SidhuvudUtskott"/>
      </w:rPr>
      <w:instrText>kandeNr</w:instrText>
    </w:r>
    <w:r w:rsidRPr="00A61083">
      <w:rPr>
        <w:rStyle w:val="SidhuvudUtskott"/>
      </w:rPr>
      <w:fldChar w:fldCharType="separate"/>
    </w:r>
    <w:r w:rsidRPr="00A61083">
      <w:rPr>
        <w:rStyle w:val="SidhuvudUtskott"/>
      </w:rPr>
      <w:t>7</w:t>
    </w:r>
    <w:r w:rsidRPr="00A61083">
      <w:rPr>
        <w:rStyle w:val="SidhuvudUtskott"/>
      </w:rPr>
      <w:fldChar w:fldCharType="end"/>
    </w:r>
  </w:p>
  <w:p w:rsidR="008770FC" w:rsidRPr="00A61083" w:rsidRDefault="008770FC">
    <w:pPr>
      <w:pStyle w:val="SidhuvudKantUdda"/>
      <w:framePr w:w="8732" w:h="567" w:hRule="exact" w:vSpace="0" w:wrap="around" w:vAnchor="page" w:y="341" w:anchorLock="0"/>
    </w:pPr>
    <w:r w:rsidRPr="00A61083">
      <w:rPr>
        <w:rStyle w:val="SidhuvudUtskott"/>
      </w:rPr>
      <w:fldChar w:fldCharType="begin" w:fldLock="1"/>
    </w:r>
    <w:r w:rsidRPr="00A61083">
      <w:rPr>
        <w:rStyle w:val="SidhuvudUtskott"/>
      </w:rPr>
      <w:instrText xml:space="preserve"> if </w:instrText>
    </w:r>
    <w:r w:rsidRPr="00A61083">
      <w:rPr>
        <w:rStyle w:val="SidhuvudUtskott"/>
      </w:rPr>
      <w:fldChar w:fldCharType="begin" w:fldLock="1"/>
    </w:r>
    <w:r w:rsidRPr="00A61083">
      <w:rPr>
        <w:rStyle w:val="SidhuvudUtskott"/>
      </w:rPr>
      <w:instrText xml:space="preserve"> DOCPROPERTY "UtkastDatum"</w:instrText>
    </w:r>
    <w:r w:rsidRPr="00A61083">
      <w:rPr>
        <w:rStyle w:val="SidhuvudUtskott"/>
      </w:rPr>
      <w:fldChar w:fldCharType="separate"/>
    </w:r>
    <w:r w:rsidRPr="00A61083">
      <w:rPr>
        <w:rStyle w:val="SidhuvudUtskott"/>
      </w:rPr>
      <w:instrText>Nej</w:instrText>
    </w:r>
    <w:r w:rsidRPr="00A61083">
      <w:rPr>
        <w:rStyle w:val="SidhuvudUtskott"/>
      </w:rPr>
      <w:fldChar w:fldCharType="end"/>
    </w:r>
    <w:r w:rsidRPr="00A61083">
      <w:rPr>
        <w:rStyle w:val="SidhuvudUtskott"/>
      </w:rPr>
      <w:instrText xml:space="preserve"> = "Ja" "</w:instrText>
    </w:r>
    <w:r w:rsidRPr="00A61083">
      <w:rPr>
        <w:rStyle w:val="SidhuvudUtskott"/>
      </w:rPr>
      <w:fldChar w:fldCharType="begin" w:fldLock="1"/>
    </w:r>
    <w:r w:rsidRPr="00A61083">
      <w:rPr>
        <w:rStyle w:val="SidhuvudUtskott"/>
      </w:rPr>
      <w:instrText xml:space="preserve"> PRINTDATE \@ "yyyy-MM-dd HH.mm    " </w:instrText>
    </w:r>
    <w:r w:rsidRPr="00A61083">
      <w:rPr>
        <w:rStyle w:val="SidhuvudUtskott"/>
      </w:rPr>
      <w:fldChar w:fldCharType="separate"/>
    </w:r>
    <w:r w:rsidRPr="00A61083">
      <w:rPr>
        <w:rStyle w:val="SidhuvudUtskott"/>
      </w:rPr>
      <w:instrText>2000-08-11 16.42</w:instrText>
    </w:r>
    <w:r w:rsidRPr="00A61083">
      <w:rPr>
        <w:rStyle w:val="SidhuvudUtskott"/>
      </w:rPr>
      <w:fldChar w:fldCharType="end"/>
    </w:r>
    <w:r w:rsidRPr="00A61083">
      <w:rPr>
        <w:rStyle w:val="SidhuvudUtskott"/>
      </w:rPr>
      <w:instrText xml:space="preserve">" </w:instrText>
    </w:r>
    <w:r w:rsidRPr="00A61083">
      <w:rPr>
        <w:rStyle w:val="SidhuvudUtskott"/>
      </w:rPr>
      <w:fldChar w:fldCharType="end"/>
    </w:r>
    <w:r w:rsidRPr="00A61083">
      <w:rPr>
        <w:rStyle w:val="SidhuvudUtskott"/>
      </w:rPr>
      <w:fldChar w:fldCharType="begin" w:fldLock="1"/>
    </w:r>
    <w:r w:rsidRPr="00A61083">
      <w:rPr>
        <w:rStyle w:val="SidhuvudUtskott"/>
      </w:rPr>
      <w:instrText xml:space="preserve"> DOCPR</w:instrText>
    </w:r>
    <w:r w:rsidRPr="00A61083">
      <w:rPr>
        <w:rStyle w:val="SidhuvudUtskott"/>
      </w:rPr>
      <w:instrText>O</w:instrText>
    </w:r>
    <w:r w:rsidRPr="00A61083">
      <w:rPr>
        <w:rStyle w:val="SidhuvudUtskott"/>
      </w:rPr>
      <w:instrText>PERTY Status</w:instrText>
    </w:r>
    <w:r w:rsidRPr="00A61083">
      <w:rPr>
        <w:rStyle w:val="SidhuvudUtskott"/>
      </w:rPr>
      <w:fldChar w:fldCharType="end"/>
    </w:r>
  </w:p>
  <w:p w:rsidR="008770FC" w:rsidRPr="00A61083" w:rsidRDefault="008770F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FC" w:rsidRPr="00A61083" w:rsidRDefault="008770FC">
    <w:pPr>
      <w:pStyle w:val="SidhuvudKantUdda"/>
      <w:framePr w:w="8732" w:h="567" w:hRule="exact" w:vSpace="0" w:wrap="around" w:vAnchor="page" w:y="341" w:anchorLock="0"/>
    </w:pPr>
    <w:r w:rsidRPr="00A61083">
      <w:t xml:space="preserve">  </w:t>
    </w:r>
    <w:r w:rsidRPr="00A61083">
      <w:rPr>
        <w:rStyle w:val="SidhuvudUtskott"/>
      </w:rPr>
      <w:t>2003/04:NU7</w:t>
    </w:r>
  </w:p>
  <w:p w:rsidR="008770FC" w:rsidRPr="00A61083" w:rsidRDefault="008770FC">
    <w:pPr>
      <w:pStyle w:val="SidhuvudKantUdda"/>
      <w:framePr w:w="8732" w:h="567" w:hRule="exact" w:vSpace="0" w:wrap="around" w:vAnchor="page" w:y="341" w:anchorLock="0"/>
    </w:pPr>
  </w:p>
  <w:p w:rsidR="008770FC" w:rsidRPr="00A61083" w:rsidRDefault="008770F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702E71E9"/>
    <w:multiLevelType w:val="multilevel"/>
    <w:tmpl w:val="1E948F9E"/>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72CE1711"/>
    <w:multiLevelType w:val="singleLevel"/>
    <w:tmpl w:val="388CB522"/>
    <w:lvl w:ilvl="0">
      <w:numFmt w:val="bullet"/>
      <w:lvlText w:val="–"/>
      <w:lvlJc w:val="left"/>
      <w:pPr>
        <w:tabs>
          <w:tab w:val="num" w:pos="360"/>
        </w:tabs>
        <w:ind w:left="360" w:hanging="360"/>
      </w:pPr>
      <w:rPr>
        <w:rFonts w:hint="default"/>
      </w:rPr>
    </w:lvl>
  </w:abstractNum>
  <w:num w:numId="1" w16cid:durableId="1181895545">
    <w:abstractNumId w:val="10"/>
  </w:num>
  <w:num w:numId="2" w16cid:durableId="881208510">
    <w:abstractNumId w:val="8"/>
  </w:num>
  <w:num w:numId="3" w16cid:durableId="856771233">
    <w:abstractNumId w:val="3"/>
  </w:num>
  <w:num w:numId="4" w16cid:durableId="974331295">
    <w:abstractNumId w:val="2"/>
  </w:num>
  <w:num w:numId="5" w16cid:durableId="362823285">
    <w:abstractNumId w:val="1"/>
  </w:num>
  <w:num w:numId="6" w16cid:durableId="1224213441">
    <w:abstractNumId w:val="0"/>
  </w:num>
  <w:num w:numId="7" w16cid:durableId="677460331">
    <w:abstractNumId w:val="9"/>
  </w:num>
  <w:num w:numId="8" w16cid:durableId="257763268">
    <w:abstractNumId w:val="7"/>
  </w:num>
  <w:num w:numId="9" w16cid:durableId="1368027423">
    <w:abstractNumId w:val="6"/>
  </w:num>
  <w:num w:numId="10" w16cid:durableId="261182667">
    <w:abstractNumId w:val="5"/>
  </w:num>
  <w:num w:numId="11" w16cid:durableId="1203638230">
    <w:abstractNumId w:val="4"/>
  </w:num>
  <w:num w:numId="12" w16cid:durableId="1218781308">
    <w:abstractNumId w:val="12"/>
  </w:num>
  <w:num w:numId="13" w16cid:durableId="19435630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304"/>
  </w:docVars>
  <w:rsids>
    <w:rsidRoot w:val="003918AF"/>
    <w:rsid w:val="003918AF"/>
    <w:rsid w:val="008770FC"/>
    <w:rsid w:val="00A610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AC457B-7F46-47DB-A712-DE40A9A60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image" Target="media/image5.png"/><Relationship Id="rId63" Type="http://schemas.openxmlformats.org/officeDocument/2006/relationships/image" Target="media/image21.png"/><Relationship Id="rId68" Type="http://schemas.openxmlformats.org/officeDocument/2006/relationships/footer" Target="footer20.xml"/><Relationship Id="rId16" Type="http://schemas.openxmlformats.org/officeDocument/2006/relationships/footer" Target="footer4.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image" Target="media/image3.png"/><Relationship Id="rId53" Type="http://schemas.openxmlformats.org/officeDocument/2006/relationships/image" Target="media/image11.png"/><Relationship Id="rId58" Type="http://schemas.openxmlformats.org/officeDocument/2006/relationships/image" Target="media/image16.png"/><Relationship Id="rId66" Type="http://schemas.openxmlformats.org/officeDocument/2006/relationships/header" Target="header20.xml"/><Relationship Id="rId74" Type="http://schemas.openxmlformats.org/officeDocument/2006/relationships/footer" Target="footer23.xml"/><Relationship Id="rId5" Type="http://schemas.openxmlformats.org/officeDocument/2006/relationships/footnotes" Target="footnotes.xml"/><Relationship Id="rId61" Type="http://schemas.openxmlformats.org/officeDocument/2006/relationships/image" Target="media/image19.png"/><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image" Target="media/image6.png"/><Relationship Id="rId56" Type="http://schemas.openxmlformats.org/officeDocument/2006/relationships/image" Target="media/image14.png"/><Relationship Id="rId64" Type="http://schemas.openxmlformats.org/officeDocument/2006/relationships/image" Target="media/image22.png"/><Relationship Id="rId69" Type="http://schemas.openxmlformats.org/officeDocument/2006/relationships/header" Target="header21.xml"/><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9.png"/><Relationship Id="rId72"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image" Target="media/image4.png"/><Relationship Id="rId59" Type="http://schemas.openxmlformats.org/officeDocument/2006/relationships/image" Target="media/image17.png"/><Relationship Id="rId67"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12.png"/><Relationship Id="rId62" Type="http://schemas.openxmlformats.org/officeDocument/2006/relationships/image" Target="media/image20.png"/><Relationship Id="rId70" Type="http://schemas.openxmlformats.org/officeDocument/2006/relationships/footer" Target="footer21.xml"/><Relationship Id="rId75"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image" Target="media/image7.png"/><Relationship Id="rId57" Type="http://schemas.openxmlformats.org/officeDocument/2006/relationships/image" Target="media/image15.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2.png"/><Relationship Id="rId52" Type="http://schemas.openxmlformats.org/officeDocument/2006/relationships/image" Target="media/image10.png"/><Relationship Id="rId60" Type="http://schemas.openxmlformats.org/officeDocument/2006/relationships/image" Target="media/image18.png"/><Relationship Id="rId65" Type="http://schemas.openxmlformats.org/officeDocument/2006/relationships/header" Target="header19.xml"/><Relationship Id="rId73" Type="http://schemas.openxmlformats.org/officeDocument/2006/relationships/footer" Target="footer22.xm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image" Target="media/image8.png"/><Relationship Id="rId55" Type="http://schemas.openxmlformats.org/officeDocument/2006/relationships/image" Target="media/image13.png"/><Relationship Id="rId76"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header" Target="header22.xml"/><Relationship Id="rId2" Type="http://schemas.openxmlformats.org/officeDocument/2006/relationships/styles" Target="styles.xml"/><Relationship Id="rId29" Type="http://schemas.openxmlformats.org/officeDocument/2006/relationships/footer" Target="footer1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6561</Words>
  <Characters>41007</Characters>
  <Application>Microsoft Office Word</Application>
  <DocSecurity>4</DocSecurity>
  <Lines>1025</Lines>
  <Paragraphs>281</Paragraphs>
  <ScaleCrop>false</ScaleCrop>
  <HeadingPairs>
    <vt:vector size="4" baseType="variant">
      <vt:variant>
        <vt:lpstr>Title</vt:lpstr>
      </vt:variant>
      <vt:variant>
        <vt:i4>1</vt:i4>
      </vt:variant>
      <vt:variant>
        <vt:lpstr>Rubriker</vt:lpstr>
      </vt:variant>
      <vt:variant>
        <vt:i4>51</vt:i4>
      </vt:variant>
    </vt:vector>
  </HeadingPairs>
  <TitlesOfParts>
    <vt:vector size="52" baseType="lpstr">
      <vt:lpstr>Näringsutskottets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Propositionen</vt:lpstr>
      <vt:lpstr>        Patent- och registreringsverkets nuvarande organisation </vt:lpstr>
      <vt:lpstr>        Uppdelning av PRV i ett patentverk och ett bolagsverk </vt:lpstr>
      <vt:lpstr>    Motionerna</vt:lpstr>
      <vt:lpstr>    Vissa kompletterande uppgifter</vt:lpstr>
      <vt:lpstr>        Utredning om en ny myndighet för företagsregistrering</vt:lpstr>
      <vt:lpstr>        Vissa övriga uppgifter</vt:lpstr>
      <vt:lpstr>    Utskottets ställningstagande</vt:lpstr>
      <vt:lpstr>Förteckning över behandlade förslag</vt:lpstr>
      <vt:lpstr>    Proposition 2003/04:34</vt:lpstr>
      <vt:lpstr>    Följdmotioner</vt:lpstr>
      <vt:lpstr>Regeringens lagförslag</vt:lpstr>
      <vt:lpstr>    1. Förslag till lag om ändring i delgivningslagen (1970:428)</vt:lpstr>
      <vt:lpstr>    2. Förslag till lag om ändring i firmalagen (1974:156)</vt:lpstr>
      <vt:lpstr>    3. Förslag till lag om ändring i handelsregisterlagen (1974:157)</vt:lpstr>
      <vt:lpstr>    4. Förslag till lag om ändring i lagen (1975:417) om sambruksföreningar</vt:lpstr>
      <vt:lpstr>    6. Förslag till lag om ändring i lagen (1981:131) om kallelse på okända borgenä</vt:lpstr>
      <vt:lpstr>    7. Förslag till lag om ändring i försäkringsrörelselagen (1982:713)</vt:lpstr>
      <vt:lpstr>    8. Förslag till lag om ändring i lagen (1985:354) om förbud mot juridiskt eller</vt:lpstr>
      <vt:lpstr>    9. Förslag till lag om ändring i lagen (1986:436) om näringsförbud</vt:lpstr>
      <vt:lpstr>    11. Förslag till lag om ändring i lagen (1987:667) om ekonomiska föreningar</vt:lpstr>
      <vt:lpstr>    12. Förslag till lag om ändring i konkurslagen (1987:672)</vt:lpstr>
      <vt:lpstr>    13. Förslag till lag om ändring i bostadsrättslagen (1991:614)</vt:lpstr>
      <vt:lpstr>    14. Förslag till lag om ändring i lagen (1991:615) om omregistrering av vissa</vt:lpstr>
      <vt:lpstr>    16. Förslag till lag om ändring i lagen (1994:1927) om europeiska ekonomiska in</vt:lpstr>
      <vt:lpstr>    17. Förslag till lag om ändring i årsredovisningslagen (1995:1554)</vt:lpstr>
      <vt:lpstr>    18. Förslag till lag om ändring i lagen (1995:1559) om årsredovisning i krediti</vt:lpstr>
      <vt:lpstr>    19. Förslag till lag om ändring i lagen (1995:1560) om årsredovisning i försäkr</vt:lpstr>
      <vt:lpstr>    20. Förslag till lag om ändring i revisionslagen (1999:1079)</vt:lpstr>
      <vt:lpstr>    21. Förslag till lag om ändring i lagen (2002:93) om kooperativ hyresrätt</vt:lpstr>
      <vt:lpstr>Av utskottet föreslagna ändringar i regeringens lagförslag </vt:lpstr>
      <vt:lpstr>    1. Förslag till lag om ändring i handelsregisterlagen (1974:157)</vt:lpstr>
      <vt:lpstr>    2. Förslag till lag om ändring i lagen (1981:131) om kallelse på okända borgenä</vt:lpstr>
      <vt:lpstr>    </vt:lpstr>
      <vt:lpstr>    3. Förslag till lag om ändring i försäkringsrörelselagen (1982:713)</vt:lpstr>
      <vt:lpstr>    4. Förslag till lag om ändring i lagen (1987:667) om ekonomiska föreningar</vt:lpstr>
      <vt:lpstr>    5. Förslag till lag om ändring i bostadsrättslagen (1991:614)</vt:lpstr>
      <vt:lpstr>    6. Förslag till lag om ändring i lagen (1991:615) om omregistrering av vissa bo</vt:lpstr>
      <vt:lpstr>    7. Förslag till lag om ändring i lagen (1994:1927) om europeiska ekonomiska int</vt:lpstr>
      <vt:lpstr>    8. Förslag till lag om ändring i årsredovisningslagen (1995:1554)</vt:lpstr>
      <vt:lpstr>    9. Förslag till lag om ändring i lagen (1995:1559) om årsredovisning i kreditin</vt:lpstr>
      <vt:lpstr>    10. Förslag till lag om ändring i lagen (1995:1560) om årsredovisning i försäkr</vt:lpstr>
      <vt:lpstr>    11. Förslag till lag om ändring i revisionslagen (1999:1079)</vt:lpstr>
      <vt:lpstr>    12. Förslag till lag om ändring i lagen (2002:93) om kooperativ hyresrätt</vt:lpstr>
    </vt:vector>
  </TitlesOfParts>
  <Company>Riksdagen</Company>
  <LinksUpToDate>false</LinksUpToDate>
  <CharactersWithSpaces>47287</CharactersWithSpaces>
  <SharedDoc>false</SharedDoc>
  <HLinks>
    <vt:vector size="126" baseType="variant">
      <vt:variant>
        <vt:i4>7340041</vt:i4>
      </vt:variant>
      <vt:variant>
        <vt:i4>40458</vt:i4>
      </vt:variant>
      <vt:variant>
        <vt:i4>1026</vt:i4>
      </vt:variant>
      <vt:variant>
        <vt:i4>1</vt:i4>
      </vt:variant>
      <vt:variant>
        <vt:lpwstr>W:\birgitta\NU7Skannadebilder\Prop34s05.tif</vt:lpwstr>
      </vt:variant>
      <vt:variant>
        <vt:lpwstr/>
      </vt:variant>
      <vt:variant>
        <vt:i4>7340042</vt:i4>
      </vt:variant>
      <vt:variant>
        <vt:i4>40517</vt:i4>
      </vt:variant>
      <vt:variant>
        <vt:i4>1027</vt:i4>
      </vt:variant>
      <vt:variant>
        <vt:i4>1</vt:i4>
      </vt:variant>
      <vt:variant>
        <vt:lpwstr>W:\birgitta\NU7Skannadebilder\Prop34s06.tif</vt:lpwstr>
      </vt:variant>
      <vt:variant>
        <vt:lpwstr/>
      </vt:variant>
      <vt:variant>
        <vt:i4>6291652</vt:i4>
      </vt:variant>
      <vt:variant>
        <vt:i4>40587</vt:i4>
      </vt:variant>
      <vt:variant>
        <vt:i4>1028</vt:i4>
      </vt:variant>
      <vt:variant>
        <vt:i4>1</vt:i4>
      </vt:variant>
      <vt:variant>
        <vt:lpwstr>N:\ScanProp\200304\200304Vår\NUTiffbilder\Prop34s07.tif</vt:lpwstr>
      </vt:variant>
      <vt:variant>
        <vt:lpwstr/>
      </vt:variant>
      <vt:variant>
        <vt:i4>6291659</vt:i4>
      </vt:variant>
      <vt:variant>
        <vt:i4>40662</vt:i4>
      </vt:variant>
      <vt:variant>
        <vt:i4>1029</vt:i4>
      </vt:variant>
      <vt:variant>
        <vt:i4>1</vt:i4>
      </vt:variant>
      <vt:variant>
        <vt:lpwstr>N:\ScanProp\200304\200304Vår\NUTiffbilder\Prop34s08.tif</vt:lpwstr>
      </vt:variant>
      <vt:variant>
        <vt:lpwstr/>
      </vt:variant>
      <vt:variant>
        <vt:i4>7340037</vt:i4>
      </vt:variant>
      <vt:variant>
        <vt:i4>40665</vt:i4>
      </vt:variant>
      <vt:variant>
        <vt:i4>1030</vt:i4>
      </vt:variant>
      <vt:variant>
        <vt:i4>1</vt:i4>
      </vt:variant>
      <vt:variant>
        <vt:lpwstr>W:\birgitta\NU7Skannadebilder\Prop34s09.tif</vt:lpwstr>
      </vt:variant>
      <vt:variant>
        <vt:lpwstr/>
      </vt:variant>
      <vt:variant>
        <vt:i4>6357186</vt:i4>
      </vt:variant>
      <vt:variant>
        <vt:i4>40751</vt:i4>
      </vt:variant>
      <vt:variant>
        <vt:i4>1031</vt:i4>
      </vt:variant>
      <vt:variant>
        <vt:i4>1</vt:i4>
      </vt:variant>
      <vt:variant>
        <vt:lpwstr>N:\ScanProp\200304\200304Vår\NUTiffbilder\Prop34s11.tif</vt:lpwstr>
      </vt:variant>
      <vt:variant>
        <vt:lpwstr/>
      </vt:variant>
      <vt:variant>
        <vt:i4>6357185</vt:i4>
      </vt:variant>
      <vt:variant>
        <vt:i4>40822</vt:i4>
      </vt:variant>
      <vt:variant>
        <vt:i4>1032</vt:i4>
      </vt:variant>
      <vt:variant>
        <vt:i4>1</vt:i4>
      </vt:variant>
      <vt:variant>
        <vt:lpwstr>N:\ScanProp\200304\200304Vår\NUTiffbilder\Prop34s12.tif</vt:lpwstr>
      </vt:variant>
      <vt:variant>
        <vt:lpwstr/>
      </vt:variant>
      <vt:variant>
        <vt:i4>6357184</vt:i4>
      </vt:variant>
      <vt:variant>
        <vt:i4>40937</vt:i4>
      </vt:variant>
      <vt:variant>
        <vt:i4>1033</vt:i4>
      </vt:variant>
      <vt:variant>
        <vt:i4>1</vt:i4>
      </vt:variant>
      <vt:variant>
        <vt:lpwstr>N:\ScanProp\200304\200304Vår\NUTiffbilder\Prop34s13.tif</vt:lpwstr>
      </vt:variant>
      <vt:variant>
        <vt:lpwstr/>
      </vt:variant>
      <vt:variant>
        <vt:i4>6357191</vt:i4>
      </vt:variant>
      <vt:variant>
        <vt:i4>41007</vt:i4>
      </vt:variant>
      <vt:variant>
        <vt:i4>1034</vt:i4>
      </vt:variant>
      <vt:variant>
        <vt:i4>1</vt:i4>
      </vt:variant>
      <vt:variant>
        <vt:lpwstr>N:\ScanProp\200304\200304Vår\NUTiffbilder\Prop34s14.tif</vt:lpwstr>
      </vt:variant>
      <vt:variant>
        <vt:lpwstr/>
      </vt:variant>
      <vt:variant>
        <vt:i4>6357189</vt:i4>
      </vt:variant>
      <vt:variant>
        <vt:i4>41086</vt:i4>
      </vt:variant>
      <vt:variant>
        <vt:i4>1035</vt:i4>
      </vt:variant>
      <vt:variant>
        <vt:i4>1</vt:i4>
      </vt:variant>
      <vt:variant>
        <vt:lpwstr>N:\ScanProp\200304\200304Vår\NUTiffbilder\Prop34s16.tif</vt:lpwstr>
      </vt:variant>
      <vt:variant>
        <vt:lpwstr/>
      </vt:variant>
      <vt:variant>
        <vt:i4>6357188</vt:i4>
      </vt:variant>
      <vt:variant>
        <vt:i4>41147</vt:i4>
      </vt:variant>
      <vt:variant>
        <vt:i4>1036</vt:i4>
      </vt:variant>
      <vt:variant>
        <vt:i4>1</vt:i4>
      </vt:variant>
      <vt:variant>
        <vt:lpwstr>N:\ScanProp\200304\200304Vår\NUTiffbilder\Prop34s17.tif</vt:lpwstr>
      </vt:variant>
      <vt:variant>
        <vt:lpwstr/>
      </vt:variant>
      <vt:variant>
        <vt:i4>6357195</vt:i4>
      </vt:variant>
      <vt:variant>
        <vt:i4>41213</vt:i4>
      </vt:variant>
      <vt:variant>
        <vt:i4>1037</vt:i4>
      </vt:variant>
      <vt:variant>
        <vt:i4>1</vt:i4>
      </vt:variant>
      <vt:variant>
        <vt:lpwstr>N:\ScanProp\200304\200304Vår\NUTiffbilder\Prop34s18.tif</vt:lpwstr>
      </vt:variant>
      <vt:variant>
        <vt:lpwstr/>
      </vt:variant>
      <vt:variant>
        <vt:i4>7405573</vt:i4>
      </vt:variant>
      <vt:variant>
        <vt:i4>41216</vt:i4>
      </vt:variant>
      <vt:variant>
        <vt:i4>1038</vt:i4>
      </vt:variant>
      <vt:variant>
        <vt:i4>1</vt:i4>
      </vt:variant>
      <vt:variant>
        <vt:lpwstr>W:\birgitta\NU7Skannadebilder\Prop34s19.tif</vt:lpwstr>
      </vt:variant>
      <vt:variant>
        <vt:lpwstr/>
      </vt:variant>
      <vt:variant>
        <vt:i4>7471116</vt:i4>
      </vt:variant>
      <vt:variant>
        <vt:i4>41219</vt:i4>
      </vt:variant>
      <vt:variant>
        <vt:i4>1039</vt:i4>
      </vt:variant>
      <vt:variant>
        <vt:i4>1</vt:i4>
      </vt:variant>
      <vt:variant>
        <vt:lpwstr>W:\birgitta\NU7Skannadebilder\Prop34s20.tif</vt:lpwstr>
      </vt:variant>
      <vt:variant>
        <vt:lpwstr/>
      </vt:variant>
      <vt:variant>
        <vt:i4>6422722</vt:i4>
      </vt:variant>
      <vt:variant>
        <vt:i4>41345</vt:i4>
      </vt:variant>
      <vt:variant>
        <vt:i4>1040</vt:i4>
      </vt:variant>
      <vt:variant>
        <vt:i4>1</vt:i4>
      </vt:variant>
      <vt:variant>
        <vt:lpwstr>N:\ScanProp\200304\200304Vår\NUTiffbilder\Prop34s21.tif</vt:lpwstr>
      </vt:variant>
      <vt:variant>
        <vt:lpwstr/>
      </vt:variant>
      <vt:variant>
        <vt:i4>6422720</vt:i4>
      </vt:variant>
      <vt:variant>
        <vt:i4>41446</vt:i4>
      </vt:variant>
      <vt:variant>
        <vt:i4>1041</vt:i4>
      </vt:variant>
      <vt:variant>
        <vt:i4>1</vt:i4>
      </vt:variant>
      <vt:variant>
        <vt:lpwstr>N:\ScanProp\200304\200304Vår\NUTiffbilder\Prop34s23.tif</vt:lpwstr>
      </vt:variant>
      <vt:variant>
        <vt:lpwstr/>
      </vt:variant>
      <vt:variant>
        <vt:i4>6422727</vt:i4>
      </vt:variant>
      <vt:variant>
        <vt:i4>41516</vt:i4>
      </vt:variant>
      <vt:variant>
        <vt:i4>1042</vt:i4>
      </vt:variant>
      <vt:variant>
        <vt:i4>1</vt:i4>
      </vt:variant>
      <vt:variant>
        <vt:lpwstr>N:\ScanProp\200304\200304Vår\NUTiffbilder\Prop34s24.tif</vt:lpwstr>
      </vt:variant>
      <vt:variant>
        <vt:lpwstr/>
      </vt:variant>
      <vt:variant>
        <vt:i4>6422726</vt:i4>
      </vt:variant>
      <vt:variant>
        <vt:i4>41628</vt:i4>
      </vt:variant>
      <vt:variant>
        <vt:i4>1043</vt:i4>
      </vt:variant>
      <vt:variant>
        <vt:i4>1</vt:i4>
      </vt:variant>
      <vt:variant>
        <vt:lpwstr>N:\ScanProp\200304\200304Vår\NUTiffbilder\Prop34s25.tif</vt:lpwstr>
      </vt:variant>
      <vt:variant>
        <vt:lpwstr/>
      </vt:variant>
      <vt:variant>
        <vt:i4>6422725</vt:i4>
      </vt:variant>
      <vt:variant>
        <vt:i4>41722</vt:i4>
      </vt:variant>
      <vt:variant>
        <vt:i4>1044</vt:i4>
      </vt:variant>
      <vt:variant>
        <vt:i4>1</vt:i4>
      </vt:variant>
      <vt:variant>
        <vt:lpwstr>N:\ScanProp\200304\200304Vår\NUTiffbilder\Prop34s26.tif</vt:lpwstr>
      </vt:variant>
      <vt:variant>
        <vt:lpwstr/>
      </vt:variant>
      <vt:variant>
        <vt:i4>6422724</vt:i4>
      </vt:variant>
      <vt:variant>
        <vt:i4>41786</vt:i4>
      </vt:variant>
      <vt:variant>
        <vt:i4>1045</vt:i4>
      </vt:variant>
      <vt:variant>
        <vt:i4>1</vt:i4>
      </vt:variant>
      <vt:variant>
        <vt:lpwstr>N:\ScanProp\200304\200304Vår\NUTiffbilder\Prop34s27.tif</vt:lpwstr>
      </vt:variant>
      <vt:variant>
        <vt:lpwstr/>
      </vt:variant>
      <vt:variant>
        <vt:i4>6422731</vt:i4>
      </vt:variant>
      <vt:variant>
        <vt:i4>41863</vt:i4>
      </vt:variant>
      <vt:variant>
        <vt:i4>1046</vt:i4>
      </vt:variant>
      <vt:variant>
        <vt:i4>1</vt:i4>
      </vt:variant>
      <vt:variant>
        <vt:lpwstr>N:\ScanProp\200304\200304Vår\NUTiffbilder\Prop34s28.tif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2004-03-15T15:25:00Z</cp:lastPrinted>
  <dcterms:created xsi:type="dcterms:W3CDTF">2025-12-16T17:46:00Z</dcterms:created>
  <dcterms:modified xsi:type="dcterms:W3CDTF">2025-12-16T17:46:00Z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NU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