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1603" w:rsidRPr="0071362A" w:rsidRDefault="00541603">
      <w:pPr>
        <w:pStyle w:val="Frslagsrubrik"/>
      </w:pPr>
      <w:r w:rsidRPr="0071362A">
        <w:t>Förslag till riksdagsbeslut</w:t>
      </w:r>
    </w:p>
    <w:p w:rsidR="00541603" w:rsidRPr="0071362A" w:rsidRDefault="00541603">
      <w:pPr>
        <w:pStyle w:val="Hemstlatt"/>
        <w:ind w:left="0"/>
      </w:pPr>
      <w:r w:rsidRPr="0071362A">
        <w:t>Riksdagen tillkännager för regeringen som sin mening vad som anförs i motionen om kemikaliesamhället.</w:t>
      </w:r>
    </w:p>
    <w:p w:rsidR="00541603" w:rsidRPr="0071362A" w:rsidRDefault="00541603">
      <w:pPr>
        <w:pStyle w:val="Rubrik1"/>
      </w:pPr>
      <w:r w:rsidRPr="0071362A">
        <w:t>Motivering</w:t>
      </w:r>
    </w:p>
    <w:p w:rsidR="00541603" w:rsidRPr="0071362A" w:rsidRDefault="00541603">
      <w:pPr>
        <w:autoSpaceDE w:val="0"/>
        <w:autoSpaceDN w:val="0"/>
        <w:adjustRightInd w:val="0"/>
        <w:rPr>
          <w:color w:val="000000"/>
          <w:szCs w:val="22"/>
        </w:rPr>
      </w:pPr>
      <w:r w:rsidRPr="0071362A">
        <w:rPr>
          <w:color w:val="000000"/>
          <w:szCs w:val="22"/>
        </w:rPr>
        <w:t>Sverige ska aktivt använda uppsatta miljömål, förbud och begränsning av kemikalier, bekämpningsmedel och forskning om kemikalier som redskap i arbetet mot kemikaliesamhället.</w:t>
      </w:r>
    </w:p>
    <w:p w:rsidR="00541603" w:rsidRPr="0071362A" w:rsidRDefault="00541603">
      <w:pPr>
        <w:pStyle w:val="Normaltindrag"/>
      </w:pPr>
      <w:r w:rsidRPr="0071362A">
        <w:t>Hur påverkas flickor och pojkar, män och kvinnor av miljögifter – av k</w:t>
      </w:r>
      <w:r w:rsidRPr="0071362A">
        <w:t>e</w:t>
      </w:r>
      <w:r w:rsidRPr="0071362A">
        <w:t>mikalier? Den nya forskningsdisciplinen Green Chemistry, miljöanpassning på molekylnivå, är ett nästan okänt begrepp i Sverige och Europa. Nanote</w:t>
      </w:r>
      <w:r w:rsidRPr="0071362A">
        <w:t>k</w:t>
      </w:r>
      <w:r w:rsidRPr="0071362A">
        <w:t>nologi är en teknik som fört mycket spännande med sig och som jag vill se utvecklas. Dessutom behövs det en bättre kunskap om nanopartiklars effekter på miljö och hälsa och detta för att stärka nanoforskningen.</w:t>
      </w:r>
    </w:p>
    <w:p w:rsidR="00541603" w:rsidRPr="0071362A" w:rsidRDefault="00541603">
      <w:pPr>
        <w:pStyle w:val="Normaltindrag"/>
      </w:pPr>
      <w:r w:rsidRPr="0071362A">
        <w:t xml:space="preserve">Vi vet att när det mänskliga livet börjar i livmodern utsätts det blivande barnet för hundratals miljögifter. Under hela vårt liv fortsätter vi sedan att </w:t>
      </w:r>
      <w:r w:rsidRPr="0071362A">
        <w:t>utsättas för nya miljögifter. De finns i maten vi äter och vattnet vi dricker, i barnens leksaker, i våra möbler och kläder, i datorerna på jobbet.</w:t>
      </w:r>
    </w:p>
    <w:p w:rsidR="00541603" w:rsidRPr="0071362A" w:rsidRDefault="00541603">
      <w:pPr>
        <w:pStyle w:val="Normaltindrag"/>
      </w:pPr>
      <w:r w:rsidRPr="0071362A">
        <w:t>Vi vet att effekterna av kemikaliesamhället i många fall är allvarliga. Vissa mjukgörande ftalater misstänks kunna påverka människans fortplantning</w:t>
      </w:r>
      <w:r w:rsidRPr="0071362A">
        <w:t>s</w:t>
      </w:r>
      <w:r w:rsidRPr="0071362A">
        <w:t>förmåga. Perfluorerade ämnen som används exempelvis i golvpolish för att ge släta, vatten-, fett- och smutsavvisande ytor har visat sig vara reproduktion</w:t>
      </w:r>
      <w:r w:rsidRPr="0071362A">
        <w:t>s</w:t>
      </w:r>
      <w:r w:rsidRPr="0071362A">
        <w:t>störande och cancerframkallande och mycket svåra att bryta ner i naturen. Bromerade flamskyddsmedel som används för att försvåra antändning finns i en stor mängd material och har återfunnits i både blod och bröstmjölk. Sä</w:t>
      </w:r>
      <w:r w:rsidRPr="0071362A">
        <w:t>r</w:t>
      </w:r>
      <w:r w:rsidRPr="0071362A">
        <w:t>skilt allvarliga är de för våra barn, eftersom deras kroppar fortfarande inte är färdigutvecklade.</w:t>
      </w:r>
    </w:p>
    <w:p w:rsidR="00541603" w:rsidRPr="0071362A" w:rsidRDefault="00541603">
      <w:pPr>
        <w:pStyle w:val="Normaltindrag"/>
      </w:pPr>
      <w:r w:rsidRPr="0071362A">
        <w:lastRenderedPageBreak/>
        <w:t>Kemikalierna används för att ge varo</w:t>
      </w:r>
      <w:r w:rsidRPr="0071362A">
        <w:t>r olika typer av egenskaper, exempe</w:t>
      </w:r>
      <w:r w:rsidRPr="0071362A">
        <w:t>l</w:t>
      </w:r>
      <w:r w:rsidRPr="0071362A">
        <w:t>vis ökad livslängd, en viss färg, brandskyddsegenskaper och dylikt. I vissa fall spelar de en avgörande roll för att förbättra våra liv, exempelvis som beståndsdelar i läkemedel. Men kemikaliernas fördelar måste vägas mot deras nackdelar.</w:t>
      </w:r>
    </w:p>
    <w:p w:rsidR="00541603" w:rsidRPr="0071362A" w:rsidRDefault="00541603">
      <w:pPr>
        <w:pStyle w:val="Normaltindrag"/>
      </w:pPr>
      <w:r w:rsidRPr="0071362A">
        <w:t>Kemikalieanvändningen måste därför regleras bättre. Idag är kunskapen om hur kemikalier används och hur de påverkar såväl människor som natur bristfällig. Slutsatsen är att vi behöver en säker kemikalieanvändning. Ku</w:t>
      </w:r>
      <w:r w:rsidRPr="0071362A">
        <w:t>n</w:t>
      </w:r>
      <w:r w:rsidRPr="0071362A">
        <w:t>skapen om kemikalier och dess samverkan måste öka, farliga kemikalier ska förbjudas eller när detta inte går ersättas med mindre farliga alternativ. Ko</w:t>
      </w:r>
      <w:r w:rsidRPr="0071362A">
        <w:t>n</w:t>
      </w:r>
      <w:r w:rsidRPr="0071362A">
        <w:t>trollen och tillsynen måste därför bli bättre.</w:t>
      </w:r>
    </w:p>
    <w:p w:rsidR="00541603" w:rsidRPr="0071362A" w:rsidRDefault="00541603">
      <w:pPr>
        <w:pStyle w:val="Normaltindrag"/>
      </w:pPr>
      <w:r w:rsidRPr="0071362A">
        <w:t>Sverige behöver en vision om en giftfri miljö: ”Miljön skall vara fri från ämnen och metaller som skapats i eller utvunnits av samhället och som kan hota människors hälsa eller den biologiska mångfalden.”</w:t>
      </w:r>
    </w:p>
    <w:p w:rsidR="00541603" w:rsidRPr="0071362A" w:rsidRDefault="00541603">
      <w:pPr>
        <w:pStyle w:val="Normaltindrag"/>
      </w:pPr>
      <w:r w:rsidRPr="0071362A">
        <w:t>Enligt Miljömålsrådet är det dock svårt att nå målet om en giftfri miljö till 2020. Orsakerna är flera, bland annat att kemikalieanvändningen i världen ökar stadigt och att kunskapsnivån är låg. Detta är problematiskt. Inom EU används idag 2 500 högvolymkemikalier. Men för 86 procent av dessa är kunskapsläget begränsat. För de 97 500 lågvolymkemikalierna är kunskapsl</w:t>
      </w:r>
      <w:r w:rsidRPr="0071362A">
        <w:t>ä</w:t>
      </w:r>
      <w:r w:rsidRPr="0071362A">
        <w:t>get ännu sämre.</w:t>
      </w:r>
    </w:p>
    <w:p w:rsidR="00541603" w:rsidRPr="0071362A" w:rsidRDefault="00541603">
      <w:pPr>
        <w:pStyle w:val="Normaltindrag"/>
      </w:pPr>
      <w:r w:rsidRPr="0071362A">
        <w:t>Det behöver nu tas nya tag för att öka kunskapen, förbättra tillsynen och begränsa användningen av farliga kemikalier.</w:t>
      </w:r>
    </w:p>
    <w:p w:rsidR="00541603" w:rsidRPr="0071362A" w:rsidRDefault="00541603">
      <w:pPr>
        <w:pStyle w:val="Normaltindrag"/>
      </w:pPr>
      <w:r w:rsidRPr="0071362A">
        <w:t>Vi behöver säkrare kemikalier. De regler som finns på EU-nivå måste skärpas. Principen om att farliga kemikalier ska ersättas med mindre farliga alternativ måste skärpas i Reach. Denna ersättningsprincip, substitutionspri</w:t>
      </w:r>
      <w:r w:rsidRPr="0071362A">
        <w:t>n</w:t>
      </w:r>
      <w:r w:rsidRPr="0071362A">
        <w:t>cipen, måste också vara fortsatt stark i andra regler som gäller kemikalier. Det finns ingen anledning att utsätta vare sig konsumenter eller miljö för onödiga risker. Försiktighetsprincipen måste stärkas. Det är dessutom viktigt att det är tydligt för marknadens aktörer att det är lönsamt att investera i säkrare alte</w:t>
      </w:r>
      <w:r w:rsidRPr="0071362A">
        <w:t>r</w:t>
      </w:r>
      <w:r w:rsidRPr="0071362A">
        <w:t>nativ. Det är viktigt att få Reach att fungera mer effektivt. Jag vill att Reach ska omfatta fler så kallade lågvolymämnen, och definitionen av vilka ämnen som behöver tillstånd för att använ</w:t>
      </w:r>
      <w:r w:rsidRPr="0071362A">
        <w:t>das måste ändras så att fler farliga ämnen omfattas. Reach ska omfatta nanopartiklar och verka för att fler förslag lä</w:t>
      </w:r>
      <w:r w:rsidRPr="0071362A">
        <w:t>m</w:t>
      </w:r>
      <w:r w:rsidRPr="0071362A">
        <w:t>nas till kandidatlistan. Det är viktigt att mer specifika lagstiftningar som r</w:t>
      </w:r>
      <w:r w:rsidRPr="0071362A">
        <w:t>e</w:t>
      </w:r>
      <w:r w:rsidRPr="0071362A">
        <w:t>glerar användningen av kemikalier inte tunnas ut eller försvagas på grund av Reach. Jag menar också att det behövs ett RoHs-direktiv för textilier.</w:t>
      </w:r>
    </w:p>
    <w:p w:rsidR="00541603" w:rsidRPr="0071362A" w:rsidRDefault="00541603">
      <w:pPr>
        <w:pStyle w:val="Normaltindrag"/>
      </w:pPr>
      <w:r w:rsidRPr="0071362A">
        <w:t>Det finns olika processer inom Reach, till exempel den så kallade kand</w:t>
      </w:r>
      <w:r w:rsidRPr="0071362A">
        <w:t>i</w:t>
      </w:r>
      <w:r w:rsidRPr="0071362A">
        <w:t>datförteckningen över särskilt farliga ämnen. Hittills har endast 31 ämnen förts upp på kandidatlistan. Processen startas genom att EU:s kemikaliemy</w:t>
      </w:r>
      <w:r w:rsidRPr="0071362A">
        <w:t>n</w:t>
      </w:r>
      <w:r w:rsidRPr="0071362A">
        <w:t>dighet Echa eller en medlemsstat lägger fram förslag till ett ämne till listan, och om det klarar beredningen i en Echa-medlemsstatskommitté tas det upp på listan. Echa vill att medlemsstaten som ska nominera ett ämne också tar fram en dossier, ett komplett beredningsunderlag, med alla riskbedömningar, användningsområden, bedömningar och förslag till reglering</w:t>
      </w:r>
      <w:r w:rsidRPr="0071362A">
        <w:t>ar. KemI:s arbete med detta går idag på sparlåga. Vi kan verka för att fler förslag lämnas till kandidatlistan, och att Sverige tar ett ansvar i detta arbete.</w:t>
      </w:r>
    </w:p>
    <w:p w:rsidR="00541603" w:rsidRPr="0071362A" w:rsidRDefault="00541603">
      <w:pPr>
        <w:pStyle w:val="Normaltindrag"/>
      </w:pPr>
      <w:r w:rsidRPr="0071362A">
        <w:t>Farliga ämnen i livsmedel bör förbjudas. Syntetiskt framställda färgämnen, bland dem så kallade azofärgämnen, är av tradition vanliga som livsm</w:t>
      </w:r>
      <w:r w:rsidRPr="0071362A">
        <w:t>e</w:t>
      </w:r>
      <w:r w:rsidRPr="0071362A">
        <w:t>delstillsatser, bland annat i kaviar, godis, bakverk, snacks, läsk och juice. Färgämnena har dock negativa effekter på människors hälsa, bland annat kan de ge upphov till allergiska reaktioner och beteendestörningar. Den va</w:t>
      </w:r>
      <w:r w:rsidRPr="0071362A">
        <w:t>r</w:t>
      </w:r>
      <w:r w:rsidRPr="0071362A">
        <w:t>ningsmärkning som nu införs för vissa färgämnen är bra, men räcker inte. Jag vill även verka för ett förbud mot användningen av azofärgämnen och driva den frågan i EU. I ett första skede bör användningen av Hyperlink ses över och man bör förbjuda det farliga flamskyddsmedlet dekaBDE.</w:t>
      </w:r>
    </w:p>
    <w:p w:rsidR="00541603" w:rsidRPr="0071362A" w:rsidRDefault="00541603">
      <w:pPr>
        <w:pStyle w:val="Normaltindrag"/>
      </w:pPr>
      <w:r w:rsidRPr="0071362A">
        <w:t>En</w:t>
      </w:r>
      <w:r w:rsidRPr="0071362A">
        <w:t xml:space="preserve"> mellanstatlig kemikaliepanel i likhet med FN:s klimatpanel bör inrättas. Det behövs för att beslutsfattare världen över ska få ett bättre kunskapsunde</w:t>
      </w:r>
      <w:r w:rsidRPr="0071362A">
        <w:t>r</w:t>
      </w:r>
      <w:r w:rsidRPr="0071362A">
        <w:t>lag. Panelen ska bestå av oberoende forskare som kan arbeta med alla aspe</w:t>
      </w:r>
      <w:r w:rsidRPr="0071362A">
        <w:t>k</w:t>
      </w:r>
      <w:r w:rsidRPr="0071362A">
        <w:t>ter av kemikalier och deras betydelse för människor och miljö.</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1362A">
        <w:trPr>
          <w:cantSplit/>
        </w:trPr>
        <w:tc>
          <w:tcPr>
            <w:tcW w:w="3046" w:type="dxa"/>
          </w:tcPr>
          <w:p w:rsidR="00541603" w:rsidRPr="0071362A" w:rsidRDefault="00541603">
            <w:pPr>
              <w:pStyle w:val="UnderskriftDatum"/>
              <w:spacing w:before="240"/>
            </w:pPr>
            <w:r w:rsidRPr="0071362A">
              <w:t>Stockholm den 23 september 2011</w:t>
            </w:r>
          </w:p>
        </w:tc>
        <w:tc>
          <w:tcPr>
            <w:tcW w:w="3047" w:type="dxa"/>
          </w:tcPr>
          <w:p w:rsidR="00541603" w:rsidRPr="0071362A" w:rsidRDefault="00541603">
            <w:pPr>
              <w:pStyle w:val="Underskrifter"/>
              <w:spacing w:before="240"/>
            </w:pPr>
          </w:p>
        </w:tc>
      </w:tr>
      <w:tr w:rsidR="00000000" w:rsidRPr="0071362A">
        <w:trPr>
          <w:cantSplit/>
        </w:trPr>
        <w:tc>
          <w:tcPr>
            <w:tcW w:w="3046" w:type="dxa"/>
          </w:tcPr>
          <w:p w:rsidR="00541603" w:rsidRPr="0071362A" w:rsidRDefault="00541603">
            <w:pPr>
              <w:pStyle w:val="Underskrifter"/>
            </w:pPr>
            <w:r w:rsidRPr="0071362A">
              <w:t>Carina Hägg (S)</w:t>
            </w:r>
          </w:p>
        </w:tc>
        <w:tc>
          <w:tcPr>
            <w:tcW w:w="3046" w:type="dxa"/>
          </w:tcPr>
          <w:p w:rsidR="00541603" w:rsidRPr="0071362A" w:rsidRDefault="00541603">
            <w:pPr>
              <w:pStyle w:val="Underskrifter"/>
            </w:pPr>
          </w:p>
        </w:tc>
      </w:tr>
    </w:tbl>
    <w:p w:rsidR="00541603" w:rsidRPr="0071362A" w:rsidRDefault="00541603">
      <w:pPr>
        <w:pStyle w:val="Normaltindrag"/>
      </w:pPr>
    </w:p>
    <w:sectPr w:rsidR="00541603" w:rsidRPr="007136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1603" w:rsidRPr="0071362A" w:rsidRDefault="00541603">
      <w:r w:rsidRPr="0071362A">
        <w:separator/>
      </w:r>
    </w:p>
  </w:endnote>
  <w:endnote w:type="continuationSeparator" w:id="0">
    <w:p w:rsidR="00541603" w:rsidRPr="0071362A" w:rsidRDefault="00541603">
      <w:r w:rsidRPr="007136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603" w:rsidRPr="0071362A" w:rsidRDefault="0071362A">
    <w:pPr>
      <w:pStyle w:val="Sidfot"/>
    </w:pPr>
    <w:r w:rsidRPr="007136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10924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603" w:rsidRDefault="0054160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1603" w:rsidRDefault="0054160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603" w:rsidRPr="0071362A" w:rsidRDefault="0071362A">
    <w:pPr>
      <w:pStyle w:val="Sidfot"/>
    </w:pPr>
    <w:r w:rsidRPr="007136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67307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603" w:rsidRDefault="0054160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1603" w:rsidRDefault="0054160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603" w:rsidRPr="0071362A" w:rsidRDefault="0071362A">
    <w:pPr>
      <w:pStyle w:val="Sidfot"/>
    </w:pPr>
    <w:r w:rsidRPr="007136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30119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603" w:rsidRDefault="005416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1603" w:rsidRDefault="005416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1603" w:rsidRPr="0071362A" w:rsidRDefault="00541603">
      <w:r w:rsidRPr="0071362A">
        <w:separator/>
      </w:r>
    </w:p>
  </w:footnote>
  <w:footnote w:type="continuationSeparator" w:id="0">
    <w:p w:rsidR="00541603" w:rsidRPr="0071362A" w:rsidRDefault="00541603">
      <w:r w:rsidRPr="007136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603" w:rsidRPr="0071362A" w:rsidRDefault="0071362A">
    <w:pPr>
      <w:pStyle w:val="Sidhuvud"/>
    </w:pPr>
    <w:r w:rsidRPr="007136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14635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603" w:rsidRDefault="0054160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1603" w:rsidRDefault="0054160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603" w:rsidRPr="0071362A" w:rsidRDefault="0071362A">
    <w:pPr>
      <w:pStyle w:val="Sidhuvud"/>
    </w:pPr>
    <w:r w:rsidRPr="007136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21524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603" w:rsidRDefault="0054160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1603" w:rsidRDefault="0054160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603" w:rsidRPr="0071362A" w:rsidRDefault="00541603">
    <w:pPr>
      <w:pStyle w:val="FSHNormal"/>
      <w:tabs>
        <w:tab w:val="right" w:pos="5840"/>
      </w:tabs>
    </w:pPr>
    <w:r w:rsidRPr="0071362A">
      <w:br/>
    </w:r>
    <w:r w:rsidRPr="0071362A">
      <w:fldChar w:fldCharType="begin" w:fldLock="1"/>
    </w:r>
    <w:r w:rsidRPr="0071362A">
      <w:instrText xml:space="preserve"> DOCPROPERTY</w:instrText>
    </w:r>
    <w:r w:rsidRPr="0071362A">
      <w:rPr>
        <w:sz w:val="18"/>
      </w:rPr>
      <w:instrText xml:space="preserve"> "YearUser" *\charformat </w:instrText>
    </w:r>
    <w:r w:rsidRPr="0071362A">
      <w:fldChar w:fldCharType="separate"/>
    </w:r>
    <w:r w:rsidRPr="0071362A">
      <w:t>2011/12</w:t>
    </w:r>
    <w:r w:rsidRPr="0071362A">
      <w:fldChar w:fldCharType="end"/>
    </w:r>
    <w:r w:rsidRPr="0071362A">
      <w:t xml:space="preserve"> </w:t>
    </w:r>
    <w:r w:rsidRPr="0071362A">
      <w:tab/>
      <w:t xml:space="preserve">mnr: </w:t>
    </w:r>
    <w:r w:rsidRPr="0071362A">
      <w:fldChar w:fldCharType="begin" w:fldLock="1"/>
    </w:r>
    <w:r w:rsidRPr="0071362A">
      <w:instrText xml:space="preserve"> DOCPROPERTY</w:instrText>
    </w:r>
    <w:r w:rsidRPr="0071362A">
      <w:rPr>
        <w:sz w:val="18"/>
      </w:rPr>
      <w:instrText xml:space="preserve"> "Motionsnummer" *\charformat </w:instrText>
    </w:r>
    <w:r w:rsidRPr="0071362A">
      <w:fldChar w:fldCharType="separate"/>
    </w:r>
    <w:r w:rsidRPr="0071362A">
      <w:t>MJ208</w:t>
    </w:r>
    <w:r w:rsidRPr="0071362A">
      <w:fldChar w:fldCharType="end"/>
    </w:r>
    <w:r w:rsidRPr="0071362A">
      <w:br/>
    </w:r>
    <w:r w:rsidRPr="0071362A">
      <w:fldChar w:fldCharType="begin" w:fldLock="1"/>
    </w:r>
    <w:r w:rsidRPr="0071362A">
      <w:instrText xml:space="preserve"> DOCPROPERTY</w:instrText>
    </w:r>
    <w:r w:rsidRPr="0071362A">
      <w:rPr>
        <w:sz w:val="18"/>
      </w:rPr>
      <w:instrText xml:space="preserve"> "Samling" *\charformat </w:instrText>
    </w:r>
    <w:r w:rsidRPr="0071362A">
      <w:fldChar w:fldCharType="end"/>
    </w:r>
    <w:r w:rsidRPr="0071362A">
      <w:tab/>
      <w:t xml:space="preserve">pnr: </w:t>
    </w:r>
    <w:r w:rsidRPr="0071362A">
      <w:fldChar w:fldCharType="begin" w:fldLock="1"/>
    </w:r>
    <w:r w:rsidRPr="0071362A">
      <w:instrText xml:space="preserve"> DOCPROPERTY</w:instrText>
    </w:r>
    <w:r w:rsidRPr="0071362A">
      <w:rPr>
        <w:sz w:val="18"/>
      </w:rPr>
      <w:instrText xml:space="preserve"> "Partinummer" *\charformat </w:instrText>
    </w:r>
    <w:r w:rsidRPr="0071362A">
      <w:fldChar w:fldCharType="separate"/>
    </w:r>
    <w:r w:rsidRPr="0071362A">
      <w:t>S18006</w:t>
    </w:r>
    <w:r w:rsidRPr="0071362A">
      <w:fldChar w:fldCharType="end"/>
    </w:r>
  </w:p>
  <w:p w:rsidR="00541603" w:rsidRPr="0071362A" w:rsidRDefault="00541603">
    <w:pPr>
      <w:pStyle w:val="FSHRub1"/>
    </w:pPr>
    <w:r w:rsidRPr="0071362A">
      <w:t>Motion till riksdagen</w:t>
    </w:r>
    <w:r w:rsidRPr="0071362A">
      <w:br/>
    </w:r>
    <w:r w:rsidRPr="0071362A">
      <w:fldChar w:fldCharType="begin" w:fldLock="1"/>
    </w:r>
    <w:r w:rsidRPr="0071362A">
      <w:instrText xml:space="preserve"> DOCPROPERTY "YearUser" *\charformat </w:instrText>
    </w:r>
    <w:r w:rsidRPr="0071362A">
      <w:fldChar w:fldCharType="separate"/>
    </w:r>
    <w:r w:rsidRPr="0071362A">
      <w:t>2011/12</w:t>
    </w:r>
    <w:r w:rsidRPr="0071362A">
      <w:fldChar w:fldCharType="end"/>
    </w:r>
    <w:r w:rsidRPr="0071362A">
      <w:t>:</w:t>
    </w:r>
    <w:r w:rsidRPr="0071362A">
      <w:fldChar w:fldCharType="begin" w:fldLock="1"/>
    </w:r>
    <w:r w:rsidRPr="0071362A">
      <w:instrText xml:space="preserve"> DOCPROPERTY "Motionsnummer" *\charformat </w:instrText>
    </w:r>
    <w:r w:rsidRPr="0071362A">
      <w:fldChar w:fldCharType="separate"/>
    </w:r>
    <w:r w:rsidRPr="0071362A">
      <w:t>MJ208</w:t>
    </w:r>
    <w:r w:rsidRPr="0071362A">
      <w:fldChar w:fldCharType="end"/>
    </w:r>
  </w:p>
  <w:p w:rsidR="00541603" w:rsidRPr="0071362A" w:rsidRDefault="00541603">
    <w:pPr>
      <w:pStyle w:val="FSHNormalS5"/>
    </w:pPr>
    <w:r w:rsidRPr="0071362A">
      <w:fldChar w:fldCharType="begin" w:fldLock="1"/>
    </w:r>
    <w:r w:rsidRPr="0071362A">
      <w:instrText xml:space="preserve"> DOCPROPERTY "MotionarText" *\charformat </w:instrText>
    </w:r>
    <w:r w:rsidRPr="0071362A">
      <w:fldChar w:fldCharType="separate"/>
    </w:r>
    <w:r w:rsidRPr="0071362A">
      <w:t>av Carina Hägg (S)</w:t>
    </w:r>
    <w:r w:rsidRPr="0071362A">
      <w:fldChar w:fldCharType="end"/>
    </w:r>
    <w:r w:rsidRPr="0071362A">
      <w:br/>
    </w:r>
    <w:r w:rsidRPr="0071362A">
      <w:fldChar w:fldCharType="begin" w:fldLock="1"/>
    </w:r>
    <w:r w:rsidRPr="0071362A">
      <w:instrText xml:space="preserve"> DOCPROPERTY "SvarFrasKort" *\charformat </w:instrText>
    </w:r>
    <w:r w:rsidRPr="0071362A">
      <w:fldChar w:fldCharType="end"/>
    </w:r>
  </w:p>
  <w:p w:rsidR="00541603" w:rsidRPr="0071362A" w:rsidRDefault="00541603">
    <w:pPr>
      <w:pStyle w:val="FSHTitel"/>
    </w:pPr>
    <w:r w:rsidRPr="0071362A">
      <w:fldChar w:fldCharType="begin" w:fldLock="1"/>
    </w:r>
    <w:r w:rsidRPr="0071362A">
      <w:instrText xml:space="preserve"> DOCPROPERTY</w:instrText>
    </w:r>
    <w:r w:rsidRPr="0071362A">
      <w:rPr>
        <w:sz w:val="18"/>
      </w:rPr>
      <w:instrText xml:space="preserve"> "RubrikSvar" *\charformat </w:instrText>
    </w:r>
    <w:r w:rsidRPr="0071362A">
      <w:fldChar w:fldCharType="separate"/>
    </w:r>
    <w:r w:rsidRPr="0071362A">
      <w:t>Kemikaliesamhället</w:t>
    </w:r>
    <w:r w:rsidRPr="0071362A">
      <w:fldChar w:fldCharType="end"/>
    </w:r>
  </w:p>
  <w:p w:rsidR="00541603" w:rsidRPr="0071362A" w:rsidRDefault="00541603">
    <w:pPr>
      <w:pStyle w:val="Normal00"/>
    </w:pPr>
  </w:p>
  <w:p w:rsidR="00541603" w:rsidRPr="0071362A" w:rsidRDefault="005416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11841469">
    <w:abstractNumId w:val="3"/>
  </w:num>
  <w:num w:numId="2" w16cid:durableId="69155753">
    <w:abstractNumId w:val="2"/>
  </w:num>
  <w:num w:numId="3" w16cid:durableId="122043338">
    <w:abstractNumId w:val="1"/>
  </w:num>
  <w:num w:numId="4" w16cid:durableId="1774285204">
    <w:abstractNumId w:val="0"/>
  </w:num>
  <w:num w:numId="5" w16cid:durableId="327294929">
    <w:abstractNumId w:val="7"/>
  </w:num>
  <w:num w:numId="6" w16cid:durableId="1474444562">
    <w:abstractNumId w:val="6"/>
  </w:num>
  <w:num w:numId="7" w16cid:durableId="568467683">
    <w:abstractNumId w:val="5"/>
  </w:num>
  <w:num w:numId="8" w16cid:durableId="1296712221">
    <w:abstractNumId w:val="4"/>
  </w:num>
  <w:num w:numId="9" w16cid:durableId="550463151">
    <w:abstractNumId w:val="8"/>
  </w:num>
  <w:num w:numId="10" w16cid:durableId="332225140">
    <w:abstractNumId w:val="9"/>
  </w:num>
  <w:num w:numId="11" w16cid:durableId="1271936786">
    <w:abstractNumId w:val="10"/>
  </w:num>
  <w:num w:numId="12" w16cid:durableId="1793786893">
    <w:abstractNumId w:val="13"/>
  </w:num>
  <w:num w:numId="13" w16cid:durableId="60755511">
    <w:abstractNumId w:val="15"/>
  </w:num>
  <w:num w:numId="14" w16cid:durableId="416100761">
    <w:abstractNumId w:val="16"/>
  </w:num>
  <w:num w:numId="15" w16cid:durableId="1971979447">
    <w:abstractNumId w:val="11"/>
  </w:num>
  <w:num w:numId="16" w16cid:durableId="439683476">
    <w:abstractNumId w:val="18"/>
  </w:num>
  <w:num w:numId="17" w16cid:durableId="466319308">
    <w:abstractNumId w:val="17"/>
  </w:num>
  <w:num w:numId="18" w16cid:durableId="708140974">
    <w:abstractNumId w:val="14"/>
  </w:num>
  <w:num w:numId="19" w16cid:durableId="19221309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2"/>
    <w:docVar w:name="PersonGUIDs" w:val="{39D62049-33A8-4B42-A320-9C90309F2B1C}"/>
  </w:docVars>
  <w:rsids>
    <w:rsidRoot w:val="009C47C7"/>
    <w:rsid w:val="00541603"/>
    <w:rsid w:val="0071362A"/>
    <w:rsid w:val="009C47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0FFC169-1006-4737-BB51-6B436488A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873</Words>
  <Characters>5050</Characters>
  <Application>Microsoft Office Word</Application>
  <DocSecurity>4</DocSecurity>
  <Lines>90</Lines>
  <Paragraphs>21</Paragraphs>
  <ScaleCrop>false</ScaleCrop>
  <HeadingPairs>
    <vt:vector size="2" baseType="variant">
      <vt:variant>
        <vt:lpstr>Rubrik</vt:lpstr>
      </vt:variant>
      <vt:variant>
        <vt:i4>1</vt:i4>
      </vt:variant>
    </vt:vector>
  </HeadingPairs>
  <TitlesOfParts>
    <vt:vector size="1" baseType="lpstr">
      <vt:lpstr>S18006</vt:lpstr>
    </vt:vector>
  </TitlesOfParts>
  <Company>Riksdagen</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S18006</dc:title>
  <dc:subject>S18006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2011-11-05T10:42:00Z</cp:lastPrinted>
  <dcterms:created xsi:type="dcterms:W3CDTF">2025-12-17T19:31:00Z</dcterms:created>
  <dcterms:modified xsi:type="dcterms:W3CDTF">2025-12-17T19:31:00Z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mot2000_533_2011-09-12</vt:lpwstr>
  </property>
  <property fmtid="{D5CDD505-2E9C-101B-9397-08002B2CF9AE}" pid="3" name="version">
    <vt:lpwstr>mot2000_533_2011-09-12</vt:lpwstr>
  </property>
  <property fmtid="{D5CDD505-2E9C-101B-9397-08002B2CF9AE}" pid="4" name="dokumenttyp">
    <vt:lpwstr>motion</vt:lpwstr>
  </property>
  <property fmtid="{D5CDD505-2E9C-101B-9397-08002B2CF9AE}" pid="5" name="Sekr">
    <vt:lpwstr>JD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Kemikaliesamhället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Kemikaliesamhället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MJ208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20112012000000000083000180060069</vt:lpwstr>
  </property>
  <property fmtid="{D5CDD505-2E9C-101B-9397-08002B2CF9AE}" pid="47" name="datum">
    <vt:lpwstr>110923</vt:lpwstr>
  </property>
  <property fmtid="{D5CDD505-2E9C-101B-9397-08002B2CF9AE}" pid="48" name="avsändar-e-post">
    <vt:lpwstr>lena.palmgren@riksdagen.se</vt:lpwstr>
  </property>
  <property fmtid="{D5CDD505-2E9C-101B-9397-08002B2CF9AE}" pid="49" name="id">
    <vt:lpwstr>20112012000000000083000180060069</vt:lpwstr>
  </property>
  <property fmtid="{D5CDD505-2E9C-101B-9397-08002B2CF9AE}" pid="50" name="nummer">
    <vt:lpwstr>208</vt:lpwstr>
  </property>
  <property fmtid="{D5CDD505-2E9C-101B-9397-08002B2CF9AE}" pid="51" name="utskottsbeteckning">
    <vt:lpwstr>MJ</vt:lpwstr>
  </property>
  <property fmtid="{D5CDD505-2E9C-101B-9397-08002B2CF9AE}" pid="52" name="GlobalUID">
    <vt:lpwstr>{E9513BF9-B404-4DCC-9703-1BA1E26FF5FD}</vt:lpwstr>
  </property>
  <property fmtid="{D5CDD505-2E9C-101B-9397-08002B2CF9AE}" pid="53" name="Överföringar">
    <vt:i4>0</vt:i4>
  </property>
  <property fmtid="{D5CDD505-2E9C-101B-9397-08002B2CF9AE}" pid="54" name="Checksum">
    <vt:lpwstr>*1015253911682*</vt:lpwstr>
  </property>
  <property fmtid="{D5CDD505-2E9C-101B-9397-08002B2CF9AE}" pid="55" name="skuggnummer">
    <vt:lpwstr>130</vt:lpwstr>
  </property>
  <property fmtid="{D5CDD505-2E9C-101B-9397-08002B2CF9AE}" pid="56" name="urixVersion">
    <vt:lpwstr>4.5.0.25</vt:lpwstr>
  </property>
  <property fmtid="{D5CDD505-2E9C-101B-9397-08002B2CF9AE}" pid="57" name="urixOrigin">
    <vt:lpwstr>111105 11:42:09.470</vt:lpwstr>
  </property>
  <property fmtid="{D5CDD505-2E9C-101B-9397-08002B2CF9AE}" pid="58" name="urixGuid">
    <vt:lpwstr>{30BEF452-08AB-4A12-B595-6D93F2070758}</vt:lpwstr>
  </property>
</Properties>
</file>