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10 september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13.00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Partiledardebatt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Reglerna innebär att statsministern och partiledaren för det största oppositionspartiet har rätt till ett anförande på längst 7 minuter. Övriga partiledare har rätt till ett anförande på längst 5 minuter i partistorleksordning. På dessa första anföranden gäller ingen replikrätt. Därefter följer en andra omgång med anföranden på längst 2 minuter. På det andra anförandet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Debattregler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Statsminister 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Magdalena Andersson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Simona Mohamsson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10 september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2025-09-10</SAFIR_Sammantradesdatum_Doc>
    <SAFIR_SammantradeID xmlns="C07A1A6C-0B19-41D9-BDF8-F523BA3921EB">4960cf38-4bd0-49a8-9ec4-8317d845a68d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7E0406F6-2AB9-4BFE-BA50-D01D794E639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10 september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