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1F2C9" w14:textId="77777777" w:rsidR="006E04A4" w:rsidRPr="00CD7560" w:rsidRDefault="006C5FF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</w:t>
      </w:r>
      <w:bookmarkEnd w:id="1"/>
    </w:p>
    <w:p w14:paraId="1491F2CA" w14:textId="77777777" w:rsidR="006E04A4" w:rsidRDefault="006C5FF0">
      <w:pPr>
        <w:pStyle w:val="Datum"/>
        <w:outlineLvl w:val="0"/>
      </w:pPr>
      <w:bookmarkStart w:id="2" w:name="DocumentDate"/>
      <w:r>
        <w:t>Onsdagen den 26 september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426C1" w14:paraId="1491F2CF" w14:textId="77777777" w:rsidTr="00E47117">
        <w:trPr>
          <w:cantSplit/>
        </w:trPr>
        <w:tc>
          <w:tcPr>
            <w:tcW w:w="454" w:type="dxa"/>
          </w:tcPr>
          <w:p w14:paraId="1491F2CB" w14:textId="77777777" w:rsidR="006E04A4" w:rsidRDefault="006C5FF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491F2CC" w14:textId="77777777" w:rsidR="006E04A4" w:rsidRDefault="006C5FF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14:paraId="1491F2CD" w14:textId="77777777" w:rsidR="006E04A4" w:rsidRDefault="006C5FF0"/>
        </w:tc>
        <w:tc>
          <w:tcPr>
            <w:tcW w:w="7512" w:type="dxa"/>
          </w:tcPr>
          <w:p w14:paraId="1491F2CE" w14:textId="77777777" w:rsidR="006E04A4" w:rsidRDefault="006C5FF0">
            <w:pPr>
              <w:pStyle w:val="Plenum"/>
              <w:tabs>
                <w:tab w:val="clear" w:pos="1418"/>
              </w:tabs>
              <w:ind w:right="1"/>
            </w:pPr>
            <w:r>
              <w:t>Beslut om antal ledamöter i utskott och EU-nämnd</w:t>
            </w:r>
          </w:p>
        </w:tc>
      </w:tr>
    </w:tbl>
    <w:p w14:paraId="1491F2D0" w14:textId="77777777" w:rsidR="006E04A4" w:rsidRDefault="006C5FF0">
      <w:pPr>
        <w:pStyle w:val="StreckLngt"/>
      </w:pPr>
      <w:r>
        <w:tab/>
      </w:r>
    </w:p>
    <w:p w14:paraId="1491F2D1" w14:textId="77777777" w:rsidR="00121B42" w:rsidRDefault="006C5FF0" w:rsidP="00121B42">
      <w:pPr>
        <w:pStyle w:val="Blankrad"/>
      </w:pPr>
      <w:r>
        <w:t xml:space="preserve">      </w:t>
      </w:r>
    </w:p>
    <w:p w14:paraId="1491F2D2" w14:textId="77777777" w:rsidR="00CF242C" w:rsidRDefault="006C5FF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426C1" w14:paraId="1491F2D6" w14:textId="77777777" w:rsidTr="00055526">
        <w:trPr>
          <w:cantSplit/>
        </w:trPr>
        <w:tc>
          <w:tcPr>
            <w:tcW w:w="567" w:type="dxa"/>
          </w:tcPr>
          <w:p w14:paraId="1491F2D3" w14:textId="77777777" w:rsidR="001D7AF0" w:rsidRDefault="006C5FF0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491F2D4" w14:textId="77777777" w:rsidR="006E04A4" w:rsidRDefault="006C5FF0" w:rsidP="000326E3">
            <w:pPr>
              <w:pStyle w:val="HuvudrubrikEnsam"/>
            </w:pPr>
            <w:r>
              <w:t>Beslut om antal ledamöter i utskott och EU-nämnd</w:t>
            </w:r>
          </w:p>
        </w:tc>
        <w:tc>
          <w:tcPr>
            <w:tcW w:w="2055" w:type="dxa"/>
          </w:tcPr>
          <w:p w14:paraId="1491F2D5" w14:textId="77777777" w:rsidR="006E04A4" w:rsidRDefault="006C5FF0" w:rsidP="00C84F80"/>
        </w:tc>
      </w:tr>
      <w:tr w:rsidR="004426C1" w14:paraId="1491F2DA" w14:textId="77777777" w:rsidTr="00055526">
        <w:trPr>
          <w:cantSplit/>
        </w:trPr>
        <w:tc>
          <w:tcPr>
            <w:tcW w:w="567" w:type="dxa"/>
          </w:tcPr>
          <w:p w14:paraId="1491F2D7" w14:textId="77777777" w:rsidR="001D7AF0" w:rsidRDefault="006C5FF0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1491F2D8" w14:textId="77777777" w:rsidR="006E04A4" w:rsidRDefault="006C5FF0" w:rsidP="000326E3">
            <w:pPr>
              <w:pStyle w:val="HuvudrubrikEnsam"/>
            </w:pPr>
            <w:r>
              <w:t>Anmälan om entledigande av regeringen</w:t>
            </w:r>
          </w:p>
        </w:tc>
        <w:tc>
          <w:tcPr>
            <w:tcW w:w="2055" w:type="dxa"/>
          </w:tcPr>
          <w:p w14:paraId="1491F2D9" w14:textId="77777777" w:rsidR="006E04A4" w:rsidRDefault="006C5FF0" w:rsidP="00C84F80"/>
        </w:tc>
      </w:tr>
      <w:tr w:rsidR="004426C1" w14:paraId="1491F2DE" w14:textId="77777777" w:rsidTr="00055526">
        <w:trPr>
          <w:cantSplit/>
        </w:trPr>
        <w:tc>
          <w:tcPr>
            <w:tcW w:w="567" w:type="dxa"/>
          </w:tcPr>
          <w:p w14:paraId="1491F2DB" w14:textId="77777777" w:rsidR="001D7AF0" w:rsidRDefault="006C5FF0" w:rsidP="00C84F80">
            <w:pPr>
              <w:keepNext/>
            </w:pPr>
          </w:p>
        </w:tc>
        <w:tc>
          <w:tcPr>
            <w:tcW w:w="6663" w:type="dxa"/>
          </w:tcPr>
          <w:p w14:paraId="1491F2DC" w14:textId="77777777" w:rsidR="006E04A4" w:rsidRDefault="006C5FF0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1491F2DD" w14:textId="77777777" w:rsidR="006E04A4" w:rsidRDefault="006C5FF0" w:rsidP="00C84F80">
            <w:pPr>
              <w:keepNext/>
            </w:pPr>
          </w:p>
        </w:tc>
      </w:tr>
      <w:tr w:rsidR="004426C1" w14:paraId="1491F2E2" w14:textId="77777777" w:rsidTr="00055526">
        <w:trPr>
          <w:cantSplit/>
        </w:trPr>
        <w:tc>
          <w:tcPr>
            <w:tcW w:w="567" w:type="dxa"/>
          </w:tcPr>
          <w:p w14:paraId="1491F2DF" w14:textId="77777777" w:rsidR="001D7AF0" w:rsidRDefault="006C5F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491F2E0" w14:textId="77777777" w:rsidR="006E04A4" w:rsidRDefault="006C5FF0" w:rsidP="000326E3">
            <w:r>
              <w:t xml:space="preserve">Tina </w:t>
            </w:r>
            <w:r>
              <w:t>Acketoft (L) som ledamot i riksdagen fr.o.m. i dag</w:t>
            </w:r>
          </w:p>
        </w:tc>
        <w:tc>
          <w:tcPr>
            <w:tcW w:w="2055" w:type="dxa"/>
          </w:tcPr>
          <w:p w14:paraId="1491F2E1" w14:textId="77777777" w:rsidR="006E04A4" w:rsidRDefault="006C5FF0" w:rsidP="00C84F80"/>
        </w:tc>
      </w:tr>
      <w:tr w:rsidR="004426C1" w14:paraId="1491F2E6" w14:textId="77777777" w:rsidTr="00055526">
        <w:trPr>
          <w:cantSplit/>
        </w:trPr>
        <w:tc>
          <w:tcPr>
            <w:tcW w:w="567" w:type="dxa"/>
          </w:tcPr>
          <w:p w14:paraId="1491F2E3" w14:textId="77777777" w:rsidR="001D7AF0" w:rsidRDefault="006C5FF0" w:rsidP="00C84F80">
            <w:pPr>
              <w:keepNext/>
            </w:pPr>
          </w:p>
        </w:tc>
        <w:tc>
          <w:tcPr>
            <w:tcW w:w="6663" w:type="dxa"/>
          </w:tcPr>
          <w:p w14:paraId="1491F2E4" w14:textId="77777777" w:rsidR="006E04A4" w:rsidRDefault="006C5FF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491F2E5" w14:textId="77777777" w:rsidR="006E04A4" w:rsidRDefault="006C5FF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426C1" w14:paraId="1491F2EA" w14:textId="77777777" w:rsidTr="00055526">
        <w:trPr>
          <w:cantSplit/>
        </w:trPr>
        <w:tc>
          <w:tcPr>
            <w:tcW w:w="567" w:type="dxa"/>
          </w:tcPr>
          <w:p w14:paraId="1491F2E7" w14:textId="77777777" w:rsidR="001D7AF0" w:rsidRDefault="006C5FF0" w:rsidP="00C84F80">
            <w:pPr>
              <w:keepNext/>
            </w:pPr>
          </w:p>
        </w:tc>
        <w:tc>
          <w:tcPr>
            <w:tcW w:w="6663" w:type="dxa"/>
          </w:tcPr>
          <w:p w14:paraId="1491F2E8" w14:textId="77777777" w:rsidR="006E04A4" w:rsidRDefault="006C5FF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491F2E9" w14:textId="77777777" w:rsidR="006E04A4" w:rsidRDefault="006C5FF0" w:rsidP="00C84F80">
            <w:pPr>
              <w:keepNext/>
            </w:pPr>
          </w:p>
        </w:tc>
      </w:tr>
      <w:tr w:rsidR="004426C1" w14:paraId="1491F2EE" w14:textId="77777777" w:rsidTr="00055526">
        <w:trPr>
          <w:cantSplit/>
        </w:trPr>
        <w:tc>
          <w:tcPr>
            <w:tcW w:w="567" w:type="dxa"/>
          </w:tcPr>
          <w:p w14:paraId="1491F2EB" w14:textId="77777777" w:rsidR="001D7AF0" w:rsidRDefault="006C5F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491F2EC" w14:textId="77777777" w:rsidR="006E04A4" w:rsidRDefault="006C5FF0" w:rsidP="000326E3">
            <w:r>
              <w:t>COM(2018) 630 Förslag till Europaparlamentets och rådets förordning om inrättande av Europeiska kompetenscentrumet för cybersäkerhet inom näringsliv, teknik och forskning och av nätverket av nationella samordningscentrum Bidrag från Europeiska kommissionen</w:t>
            </w:r>
            <w:r>
              <w:t xml:space="preserve"> som presenterades för ledarna vid toppmötet i Salzburg den 19-20 september 2018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november 2018</w:t>
            </w:r>
          </w:p>
        </w:tc>
        <w:tc>
          <w:tcPr>
            <w:tcW w:w="2055" w:type="dxa"/>
          </w:tcPr>
          <w:p w14:paraId="1491F2ED" w14:textId="77777777" w:rsidR="006E04A4" w:rsidRDefault="006C5FF0" w:rsidP="00C84F80">
            <w:r>
              <w:t>FöU</w:t>
            </w:r>
          </w:p>
        </w:tc>
      </w:tr>
      <w:tr w:rsidR="004426C1" w14:paraId="1491F2F2" w14:textId="77777777" w:rsidTr="00055526">
        <w:trPr>
          <w:cantSplit/>
        </w:trPr>
        <w:tc>
          <w:tcPr>
            <w:tcW w:w="567" w:type="dxa"/>
          </w:tcPr>
          <w:p w14:paraId="1491F2EF" w14:textId="77777777" w:rsidR="001D7AF0" w:rsidRDefault="006C5F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491F2F0" w14:textId="77777777" w:rsidR="006E04A4" w:rsidRDefault="006C5FF0" w:rsidP="000326E3">
            <w:r>
              <w:t>COM(2018) 636 Förslag till Europaparlamentets och rådets förordning om ändring av fö</w:t>
            </w:r>
            <w:r>
              <w:t>rordning (EU, Euratom) nr 1141/2014 vad gäller ett kontrollförfarande avseende överträdelser av reglerna om skydd av personuppgifter i samband med val till Europaparlamentet Bidrag från Europeiska kommissionen till stats- och regeringschefernas möte i Salz</w:t>
            </w:r>
            <w:r>
              <w:t xml:space="preserve">burg den 19–20 september 2018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14 november 2018</w:t>
            </w:r>
          </w:p>
        </w:tc>
        <w:tc>
          <w:tcPr>
            <w:tcW w:w="2055" w:type="dxa"/>
          </w:tcPr>
          <w:p w14:paraId="1491F2F1" w14:textId="77777777" w:rsidR="006E04A4" w:rsidRDefault="006C5FF0" w:rsidP="00C84F80">
            <w:r>
              <w:t>KU</w:t>
            </w:r>
          </w:p>
        </w:tc>
      </w:tr>
    </w:tbl>
    <w:p w14:paraId="09F29901" w14:textId="77777777" w:rsidR="006C5FF0" w:rsidRDefault="006C5FF0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426C1" w14:paraId="1491F2F6" w14:textId="77777777" w:rsidTr="00055526">
        <w:trPr>
          <w:cantSplit/>
        </w:trPr>
        <w:tc>
          <w:tcPr>
            <w:tcW w:w="567" w:type="dxa"/>
          </w:tcPr>
          <w:p w14:paraId="1491F2F3" w14:textId="2C426392" w:rsidR="001D7AF0" w:rsidRDefault="006C5FF0" w:rsidP="00C84F80">
            <w:pPr>
              <w:pStyle w:val="FlistaNrText"/>
            </w:pPr>
            <w:r>
              <w:lastRenderedPageBreak/>
              <w:t>6</w:t>
            </w:r>
          </w:p>
        </w:tc>
        <w:tc>
          <w:tcPr>
            <w:tcW w:w="6663" w:type="dxa"/>
          </w:tcPr>
          <w:p w14:paraId="1491F2F4" w14:textId="77777777" w:rsidR="006E04A4" w:rsidRDefault="006C5FF0" w:rsidP="000326E3">
            <w:r>
              <w:t xml:space="preserve">COM(2018) 639 Förslag till Europaparlamentets och rådets direktiv om avskaffande av säsongsbaserade tidsomställningar och om upphävande </w:t>
            </w:r>
            <w:r>
              <w:t xml:space="preserve">av direktiv 2000/84/EG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13 november 2018</w:t>
            </w:r>
          </w:p>
        </w:tc>
        <w:tc>
          <w:tcPr>
            <w:tcW w:w="2055" w:type="dxa"/>
          </w:tcPr>
          <w:p w14:paraId="1491F2F5" w14:textId="77777777" w:rsidR="006E04A4" w:rsidRDefault="006C5FF0" w:rsidP="00C84F80">
            <w:r>
              <w:t>TU</w:t>
            </w:r>
          </w:p>
        </w:tc>
      </w:tr>
    </w:tbl>
    <w:p w14:paraId="1491F2F7" w14:textId="77777777" w:rsidR="00517888" w:rsidRPr="00F221DA" w:rsidRDefault="006C5FF0" w:rsidP="00137840">
      <w:pPr>
        <w:pStyle w:val="Blankrad"/>
      </w:pPr>
      <w:r>
        <w:t xml:space="preserve">     </w:t>
      </w:r>
    </w:p>
    <w:p w14:paraId="1491F2F8" w14:textId="77777777" w:rsidR="00121B42" w:rsidRDefault="006C5FF0" w:rsidP="00121B42">
      <w:pPr>
        <w:pStyle w:val="Blankrad"/>
      </w:pPr>
      <w:r>
        <w:t xml:space="preserve">     </w:t>
      </w:r>
    </w:p>
    <w:p w14:paraId="1491F2F9" w14:textId="77777777" w:rsidR="006E04A4" w:rsidRPr="00F221DA" w:rsidRDefault="006C5FF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426C1" w14:paraId="1491F2FC" w14:textId="77777777" w:rsidTr="00D774A8">
        <w:tc>
          <w:tcPr>
            <w:tcW w:w="567" w:type="dxa"/>
          </w:tcPr>
          <w:p w14:paraId="1491F2FA" w14:textId="77777777" w:rsidR="00D774A8" w:rsidRDefault="006C5FF0">
            <w:pPr>
              <w:pStyle w:val="IngenText"/>
            </w:pPr>
          </w:p>
        </w:tc>
        <w:tc>
          <w:tcPr>
            <w:tcW w:w="8718" w:type="dxa"/>
          </w:tcPr>
          <w:p w14:paraId="1491F2FB" w14:textId="77777777" w:rsidR="00D774A8" w:rsidRDefault="006C5FF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491F2FD" w14:textId="77777777" w:rsidR="006E04A4" w:rsidRPr="00852BA1" w:rsidRDefault="006C5FF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1F30F" w14:textId="77777777" w:rsidR="00000000" w:rsidRDefault="006C5FF0">
      <w:pPr>
        <w:spacing w:line="240" w:lineRule="auto"/>
      </w:pPr>
      <w:r>
        <w:separator/>
      </w:r>
    </w:p>
  </w:endnote>
  <w:endnote w:type="continuationSeparator" w:id="0">
    <w:p w14:paraId="1491F311" w14:textId="77777777" w:rsidR="00000000" w:rsidRDefault="006C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F303" w14:textId="77777777" w:rsidR="00BE217A" w:rsidRDefault="006C5F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F304" w14:textId="24955713" w:rsidR="00D73249" w:rsidRDefault="006C5F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491F305" w14:textId="77777777" w:rsidR="00D73249" w:rsidRDefault="006C5FF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F309" w14:textId="372BFAB9" w:rsidR="00D73249" w:rsidRDefault="006C5F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491F30A" w14:textId="77777777" w:rsidR="00D73249" w:rsidRDefault="006C5F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1F30B" w14:textId="77777777" w:rsidR="00000000" w:rsidRDefault="006C5FF0">
      <w:pPr>
        <w:spacing w:line="240" w:lineRule="auto"/>
      </w:pPr>
      <w:r>
        <w:separator/>
      </w:r>
    </w:p>
  </w:footnote>
  <w:footnote w:type="continuationSeparator" w:id="0">
    <w:p w14:paraId="1491F30D" w14:textId="77777777" w:rsidR="00000000" w:rsidRDefault="006C5F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F2FE" w14:textId="77777777" w:rsidR="00BE217A" w:rsidRDefault="006C5F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F2FF" w14:textId="77777777" w:rsidR="00D73249" w:rsidRDefault="006C5FF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</w:t>
    </w:r>
    <w:r>
      <w:t xml:space="preserve"> 26 september 2018</w:t>
    </w:r>
    <w:r>
      <w:fldChar w:fldCharType="end"/>
    </w:r>
  </w:p>
  <w:p w14:paraId="1491F300" w14:textId="77777777" w:rsidR="00D73249" w:rsidRDefault="006C5FF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491F301" w14:textId="77777777" w:rsidR="00D73249" w:rsidRDefault="006C5FF0"/>
  <w:p w14:paraId="1491F302" w14:textId="77777777" w:rsidR="00D73249" w:rsidRDefault="006C5F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F306" w14:textId="77777777" w:rsidR="00D73249" w:rsidRDefault="006C5FF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491F30B" wp14:editId="1491F30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1F307" w14:textId="77777777" w:rsidR="00D73249" w:rsidRDefault="006C5FF0" w:rsidP="00BE217A">
    <w:pPr>
      <w:pStyle w:val="Dokumentrubrik"/>
      <w:spacing w:after="360"/>
    </w:pPr>
    <w:r>
      <w:t>Föredragningslista</w:t>
    </w:r>
  </w:p>
  <w:p w14:paraId="1491F308" w14:textId="77777777" w:rsidR="00D73249" w:rsidRDefault="006C5F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1C850B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9AB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9A8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D61A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0B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C84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4E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61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66D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426C1"/>
    <w:rsid w:val="004426C1"/>
    <w:rsid w:val="006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F2C9"/>
  <w15:docId w15:val="{36DAE6EA-5C8B-40A7-B994-ED7C1680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2018-09-26</SAFIR_Sammantradesdatum_Doc>
    <SAFIR_SammantradeID xmlns="C07A1A6C-0B19-41D9-BDF8-F523BA3921EB">4d5e6b31-2557-4f4b-86a1-dfe2a337cac6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BC12097-B6E0-4D17-BD1C-F6304F79D87E}"/>
</file>

<file path=customXml/itemProps4.xml><?xml version="1.0" encoding="utf-8"?>
<ds:datastoreItem xmlns:ds="http://schemas.openxmlformats.org/officeDocument/2006/customXml" ds:itemID="{A03EE2E9-0EB7-43C1-ABA7-585663E89CF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242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2018-09-25T12:15:00Z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september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