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A34EEA091148B7873909E26C47E140"/>
        </w:placeholder>
        <w:text/>
      </w:sdtPr>
      <w:sdtEndPr/>
      <w:sdtContent>
        <w:p w:rsidRPr="009B062B" w:rsidR="00AF30DD" w:rsidP="00DA28CE" w:rsidRDefault="00AF30DD" w14:paraId="788C43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cc0f76-3573-4471-8a8a-5db8ad1d5b70"/>
        <w:id w:val="2023583563"/>
        <w:lock w:val="sdtLocked"/>
      </w:sdtPr>
      <w:sdtEndPr/>
      <w:sdtContent>
        <w:p w:rsidR="0049784C" w:rsidRDefault="009F5692" w14:paraId="788C4352" w14:textId="3EADAF33">
          <w:pPr>
            <w:pStyle w:val="Frslagstext"/>
          </w:pPr>
          <w:r>
            <w:t>Riksdagen ställer sig bakom det som anförs i motionen om att regeringen främst ska använda sig av ägaranvisningar för styrningen av bolagen på kulturområdet och tillkännager detta för regeringen.</w:t>
          </w:r>
        </w:p>
      </w:sdtContent>
    </w:sdt>
    <w:sdt>
      <w:sdtPr>
        <w:alias w:val="Yrkande 2"/>
        <w:tag w:val="313ac118-c54b-4c4c-9de4-75c38c695560"/>
        <w:id w:val="-652063167"/>
        <w:lock w:val="sdtLocked"/>
      </w:sdtPr>
      <w:sdtEndPr/>
      <w:sdtContent>
        <w:p w:rsidR="0049784C" w:rsidRDefault="009F5692" w14:paraId="788C4353" w14:textId="2F850B75">
          <w:pPr>
            <w:pStyle w:val="Frslagstext"/>
          </w:pPr>
          <w:r>
            <w:t>Riksdagen ställer sig bakom det som anförs i motionen om att regeringen bör säkerställa att riktlinjer eller statens villkor för bidrag till stiftelserna inte strider mot stiftelsernas förordnanden,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D2AA79112E4CF19E37762A082301EA"/>
        </w:placeholder>
        <w:text/>
      </w:sdtPr>
      <w:sdtEndPr/>
      <w:sdtContent>
        <w:p w:rsidRPr="009B062B" w:rsidR="006D79C9" w:rsidP="00333E95" w:rsidRDefault="006D79C9" w14:paraId="788C4354" w14:textId="77777777">
          <w:pPr>
            <w:pStyle w:val="Rubrik1"/>
          </w:pPr>
          <w:r>
            <w:t>Motivering</w:t>
          </w:r>
        </w:p>
      </w:sdtContent>
    </w:sdt>
    <w:p w:rsidR="0059794A" w:rsidP="000949A8" w:rsidRDefault="002D26CF" w14:paraId="788C4355" w14:textId="08B25A83">
      <w:pPr>
        <w:pStyle w:val="Normalutanindragellerluft"/>
      </w:pPr>
      <w:r>
        <w:t xml:space="preserve">Riksrevisionen presenterade 2019 en granskning av </w:t>
      </w:r>
      <w:r w:rsidR="00D8506C">
        <w:t xml:space="preserve">regeringens styrning av </w:t>
      </w:r>
      <w:r>
        <w:t>myndig</w:t>
      </w:r>
      <w:r w:rsidR="000949A8">
        <w:softHyphen/>
      </w:r>
      <w:bookmarkStart w:name="_GoBack" w:id="1"/>
      <w:bookmarkEnd w:id="1"/>
      <w:r>
        <w:t xml:space="preserve">heter, statligt ägda bolag, stiftelser samt ideella och ekonomiska föreningar inom kulturområdet. I </w:t>
      </w:r>
      <w:r w:rsidR="00D8506C">
        <w:t xml:space="preserve">rapporten konstaterar Riksrevisionen att regeringens styrning inte är tillräckligt anpassad till institutionernas olika verksamhetsformer. </w:t>
      </w:r>
      <w:r w:rsidR="0059794A">
        <w:t xml:space="preserve">Styrningen av myndigheter fungerar generellt bra. </w:t>
      </w:r>
    </w:p>
    <w:p w:rsidR="00422B9E" w:rsidP="000949A8" w:rsidRDefault="00D8506C" w14:paraId="788C4356" w14:textId="151F1FCC">
      <w:r>
        <w:t xml:space="preserve">Regeringen beslutar </w:t>
      </w:r>
      <w:r w:rsidR="0059794A">
        <w:t xml:space="preserve">dock </w:t>
      </w:r>
      <w:r>
        <w:t xml:space="preserve">om riktlinjer eller villkor för kulturområdets bolag och stiftelser för att fullgöra vissa uppgifter. Detta är en form av påverkan som riskerar att skapa oklarheter. I fallet med bolagen så måste regeringen säkerställa </w:t>
      </w:r>
      <w:r w:rsidR="00A827BA">
        <w:t xml:space="preserve">att </w:t>
      </w:r>
      <w:r>
        <w:t>innehållet i riktlinjerna överensstämmer med andra styrdokument som fastställts på bolagsstämman annars riskerar målkonflikter att uppkomma mellan styrdokument som bolaget ska följa enligt aktiebolagslagen och de villkor som regeringen beslutat om.</w:t>
      </w:r>
    </w:p>
    <w:p w:rsidR="00D8506C" w:rsidP="000949A8" w:rsidRDefault="00D8506C" w14:paraId="788C4357" w14:textId="469CC4F3">
      <w:r>
        <w:t xml:space="preserve">Riksrevisionen konstaterar att Kulturdepartementet styr stiftelserna på området som om de vore myndigheter. </w:t>
      </w:r>
      <w:r w:rsidR="0059794A">
        <w:t xml:space="preserve">Riktlinjerna eller villkoren </w:t>
      </w:r>
      <w:r w:rsidR="00A827BA">
        <w:t xml:space="preserve">som är </w:t>
      </w:r>
      <w:r w:rsidR="0059794A">
        <w:t>beslutade av regeringen är inte rättsligt styrande för stiftelserna. Även här finn</w:t>
      </w:r>
      <w:r w:rsidR="00A827BA">
        <w:t>s</w:t>
      </w:r>
      <w:r w:rsidR="0059794A">
        <w:t xml:space="preserve"> det en risk att det uppstår målkonflikter och då måste styrelsen prioritera enligt stiftelsens förordnande. </w:t>
      </w:r>
    </w:p>
    <w:p w:rsidR="0059794A" w:rsidP="000949A8" w:rsidRDefault="0059794A" w14:paraId="788C4358" w14:textId="77777777">
      <w:r>
        <w:t>Regeringen riskerar därmed i båda fallen att inte få vad den förväntar sig för de statliga medlen som fördelas till bolagen och stiftelserna.</w:t>
      </w:r>
    </w:p>
    <w:p w:rsidR="0059794A" w:rsidP="000949A8" w:rsidRDefault="0059794A" w14:paraId="788C4359" w14:textId="6613A4E8">
      <w:r>
        <w:lastRenderedPageBreak/>
        <w:t xml:space="preserve">Regeringen bör därför för de statligt ägda bolagen inom kulturområdet ta fram ägaranvisningar som antas på bolagsstämman i stället för att årligen besluta om riktlinjer för de bidrag som lämnas till bolagen. </w:t>
      </w:r>
    </w:p>
    <w:p w:rsidRPr="00D8506C" w:rsidR="0059794A" w:rsidP="000949A8" w:rsidRDefault="0059794A" w14:paraId="788C435A" w14:textId="77777777">
      <w:r>
        <w:t>I dialog med stiftelserna bör regeringen säkerställa att riktlinjer eller villkor för statens bidrag till stiftelserna inte strider mot stiftelsernas förordnanden.</w:t>
      </w:r>
    </w:p>
    <w:sdt>
      <w:sdtPr>
        <w:alias w:val="CC_Underskrifter"/>
        <w:tag w:val="CC_Underskrifter"/>
        <w:id w:val="583496634"/>
        <w:lock w:val="sdtContentLocked"/>
        <w:placeholder>
          <w:docPart w:val="4F8EF29433164C5484E22421F7AEC35F"/>
        </w:placeholder>
      </w:sdtPr>
      <w:sdtEndPr/>
      <w:sdtContent>
        <w:p w:rsidR="00F4344B" w:rsidRDefault="00F4344B" w14:paraId="788C435C" w14:textId="77777777"/>
        <w:p w:rsidRPr="008E0FE2" w:rsidR="004801AC" w:rsidP="00F4344B" w:rsidRDefault="000949A8" w14:paraId="788C43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42F4" w:rsidRDefault="004742F4" w14:paraId="788C4367" w14:textId="77777777"/>
    <w:sectPr w:rsidR="004742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4369" w14:textId="77777777" w:rsidR="005F5650" w:rsidRDefault="005F5650" w:rsidP="000C1CAD">
      <w:pPr>
        <w:spacing w:line="240" w:lineRule="auto"/>
      </w:pPr>
      <w:r>
        <w:separator/>
      </w:r>
    </w:p>
  </w:endnote>
  <w:endnote w:type="continuationSeparator" w:id="0">
    <w:p w14:paraId="788C436A" w14:textId="77777777" w:rsidR="005F5650" w:rsidRDefault="005F56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43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43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344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4378" w14:textId="77777777" w:rsidR="00262EA3" w:rsidRPr="00F4344B" w:rsidRDefault="00262EA3" w:rsidP="00F434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C4367" w14:textId="77777777" w:rsidR="005F5650" w:rsidRDefault="005F5650" w:rsidP="000C1CAD">
      <w:pPr>
        <w:spacing w:line="240" w:lineRule="auto"/>
      </w:pPr>
      <w:r>
        <w:separator/>
      </w:r>
    </w:p>
  </w:footnote>
  <w:footnote w:type="continuationSeparator" w:id="0">
    <w:p w14:paraId="788C4368" w14:textId="77777777" w:rsidR="005F5650" w:rsidRDefault="005F56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8C43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8C437A" wp14:anchorId="788C43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49A8" w14:paraId="788C43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A26A84F2F74CF2B518A842468C483F"/>
                              </w:placeholder>
                              <w:text/>
                            </w:sdtPr>
                            <w:sdtEndPr/>
                            <w:sdtContent>
                              <w:r w:rsidR="002D26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CF6B9FDDF44136BA72080A0DA44474"/>
                              </w:placeholder>
                              <w:text/>
                            </w:sdtPr>
                            <w:sdtEndPr/>
                            <w:sdtContent>
                              <w:r w:rsidR="00FA667F">
                                <w:t>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8C43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49A8" w14:paraId="788C43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A26A84F2F74CF2B518A842468C483F"/>
                        </w:placeholder>
                        <w:text/>
                      </w:sdtPr>
                      <w:sdtEndPr/>
                      <w:sdtContent>
                        <w:r w:rsidR="002D26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CF6B9FDDF44136BA72080A0DA44474"/>
                        </w:placeholder>
                        <w:text/>
                      </w:sdtPr>
                      <w:sdtEndPr/>
                      <w:sdtContent>
                        <w:r w:rsidR="00FA667F">
                          <w:t>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8C43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8C436D" w14:textId="77777777">
    <w:pPr>
      <w:jc w:val="right"/>
    </w:pPr>
  </w:p>
  <w:p w:rsidR="00262EA3" w:rsidP="00776B74" w:rsidRDefault="00262EA3" w14:paraId="788C43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49A8" w14:paraId="788C43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8C437C" wp14:anchorId="788C43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49A8" w14:paraId="788C43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6C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667F">
          <w:t>67</w:t>
        </w:r>
      </w:sdtContent>
    </w:sdt>
  </w:p>
  <w:p w:rsidRPr="008227B3" w:rsidR="00262EA3" w:rsidP="008227B3" w:rsidRDefault="000949A8" w14:paraId="788C43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49A8" w14:paraId="788C43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:352</w:t>
        </w:r>
      </w:sdtContent>
    </w:sdt>
  </w:p>
  <w:p w:rsidR="00262EA3" w:rsidP="00E03A3D" w:rsidRDefault="000949A8" w14:paraId="788C43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74E345479A4FB0A5D46E552470E3A4"/>
      </w:placeholder>
      <w:text/>
    </w:sdtPr>
    <w:sdtEndPr/>
    <w:sdtContent>
      <w:p w:rsidR="00262EA3" w:rsidP="00283E0F" w:rsidRDefault="0059794A" w14:paraId="788C4376" w14:textId="77777777">
        <w:pPr>
          <w:pStyle w:val="FSHRub2"/>
        </w:pPr>
        <w:r>
          <w:t>Regeringens styrning av statliga institutioner på kulturområdet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8C43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26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72E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9A8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21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7BF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4AE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6CF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90C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2F4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84C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94A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650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98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6D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0C1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69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7B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06C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44B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67F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8C4350"/>
  <w15:chartTrackingRefBased/>
  <w15:docId w15:val="{0A1981D3-5EF5-4016-B8C8-8944D7F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34EEA091148B7873909E26C47E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11F47-D3CF-49EB-9B3A-7A830DA24081}"/>
      </w:docPartPr>
      <w:docPartBody>
        <w:p w:rsidR="00593EB0" w:rsidRDefault="002A0EEE">
          <w:pPr>
            <w:pStyle w:val="78A34EEA091148B7873909E26C47E1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D2AA79112E4CF19E37762A0823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E3DEB-E01B-4E58-8575-7BDE7DF830A8}"/>
      </w:docPartPr>
      <w:docPartBody>
        <w:p w:rsidR="00593EB0" w:rsidRDefault="002A0EEE">
          <w:pPr>
            <w:pStyle w:val="C1D2AA79112E4CF19E37762A082301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A26A84F2F74CF2B518A842468C4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609F6-DDF7-4BC3-90BB-9B48C6C78EEF}"/>
      </w:docPartPr>
      <w:docPartBody>
        <w:p w:rsidR="00593EB0" w:rsidRDefault="002A0EEE">
          <w:pPr>
            <w:pStyle w:val="A8A26A84F2F74CF2B518A842468C48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F6B9FDDF44136BA72080A0DA44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8684A-BE5E-4D1A-B828-A427BDC893E8}"/>
      </w:docPartPr>
      <w:docPartBody>
        <w:p w:rsidR="00593EB0" w:rsidRDefault="002A0EEE">
          <w:pPr>
            <w:pStyle w:val="68CF6B9FDDF44136BA72080A0DA4447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2C33-B53E-48CA-91F9-5DF1C592E045}"/>
      </w:docPartPr>
      <w:docPartBody>
        <w:p w:rsidR="00593EB0" w:rsidRDefault="002A0EEE">
          <w:r w:rsidRPr="00CD007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74E345479A4FB0A5D46E552470E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BD7C1-E614-4895-97F6-2DFE0914B34D}"/>
      </w:docPartPr>
      <w:docPartBody>
        <w:p w:rsidR="00593EB0" w:rsidRDefault="002A0EEE">
          <w:r w:rsidRPr="00CD0073">
            <w:rPr>
              <w:rStyle w:val="Platshllartext"/>
            </w:rPr>
            <w:t>[ange din text här]</w:t>
          </w:r>
        </w:p>
      </w:docPartBody>
    </w:docPart>
    <w:docPart>
      <w:docPartPr>
        <w:name w:val="4F8EF29433164C5484E22421F7AEC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57950-CA60-440F-9380-26356E5EAD81}"/>
      </w:docPartPr>
      <w:docPartBody>
        <w:p w:rsidR="009D5818" w:rsidRDefault="009D58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EE"/>
    <w:rsid w:val="002A0EEE"/>
    <w:rsid w:val="002A68D1"/>
    <w:rsid w:val="0039332B"/>
    <w:rsid w:val="00593EB0"/>
    <w:rsid w:val="009D5818"/>
    <w:rsid w:val="009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3EB0"/>
    <w:rPr>
      <w:color w:val="F4B083" w:themeColor="accent2" w:themeTint="99"/>
    </w:rPr>
  </w:style>
  <w:style w:type="paragraph" w:customStyle="1" w:styleId="78A34EEA091148B7873909E26C47E140">
    <w:name w:val="78A34EEA091148B7873909E26C47E140"/>
  </w:style>
  <w:style w:type="paragraph" w:customStyle="1" w:styleId="F82FE30589C0437BA9C5556549730069">
    <w:name w:val="F82FE30589C0437BA9C55565497300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F1D6F144094B669B8525FEFBA88FF2">
    <w:name w:val="5AF1D6F144094B669B8525FEFBA88FF2"/>
  </w:style>
  <w:style w:type="paragraph" w:customStyle="1" w:styleId="C1D2AA79112E4CF19E37762A082301EA">
    <w:name w:val="C1D2AA79112E4CF19E37762A082301EA"/>
  </w:style>
  <w:style w:type="paragraph" w:customStyle="1" w:styleId="27C2C165BF864BC186740E857A3F67E0">
    <w:name w:val="27C2C165BF864BC186740E857A3F67E0"/>
  </w:style>
  <w:style w:type="paragraph" w:customStyle="1" w:styleId="2AD56AEC4F5941CF9E85B27D45091799">
    <w:name w:val="2AD56AEC4F5941CF9E85B27D45091799"/>
  </w:style>
  <w:style w:type="paragraph" w:customStyle="1" w:styleId="A8A26A84F2F74CF2B518A842468C483F">
    <w:name w:val="A8A26A84F2F74CF2B518A842468C483F"/>
  </w:style>
  <w:style w:type="paragraph" w:customStyle="1" w:styleId="68CF6B9FDDF44136BA72080A0DA44474">
    <w:name w:val="68CF6B9FDDF44136BA72080A0DA44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3D850-F13B-40E9-8D64-E27FA683BD93}"/>
</file>

<file path=customXml/itemProps2.xml><?xml version="1.0" encoding="utf-8"?>
<ds:datastoreItem xmlns:ds="http://schemas.openxmlformats.org/officeDocument/2006/customXml" ds:itemID="{D5734C0E-DEAF-460D-BCDA-D50AEEB672B8}"/>
</file>

<file path=customXml/itemProps3.xml><?xml version="1.0" encoding="utf-8"?>
<ds:datastoreItem xmlns:ds="http://schemas.openxmlformats.org/officeDocument/2006/customXml" ds:itemID="{20EF2854-8CF9-439B-802B-29E7585B6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2003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2303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