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0C28" w:rsidRDefault="003115E2" w14:paraId="36A9C68B" w14:textId="77777777">
      <w:pPr>
        <w:pStyle w:val="RubrikFrslagTIllRiksdagsbeslut"/>
      </w:pPr>
      <w:sdt>
        <w:sdtPr>
          <w:alias w:val="CC_Boilerplate_4"/>
          <w:tag w:val="CC_Boilerplate_4"/>
          <w:id w:val="-1644581176"/>
          <w:lock w:val="sdtContentLocked"/>
          <w:placeholder>
            <w:docPart w:val="1F214C6CF423499186A9D12E61E7A865"/>
          </w:placeholder>
          <w:text/>
        </w:sdtPr>
        <w:sdtEndPr/>
        <w:sdtContent>
          <w:r w:rsidRPr="009B062B" w:rsidR="00AF30DD">
            <w:t>Förslag till riksdagsbeslut</w:t>
          </w:r>
        </w:sdtContent>
      </w:sdt>
      <w:bookmarkEnd w:id="0"/>
      <w:bookmarkEnd w:id="1"/>
    </w:p>
    <w:sdt>
      <w:sdtPr>
        <w:alias w:val="Yrkande 1"/>
        <w:tag w:val="311aad06-50bf-4e3c-874f-70e2e544d388"/>
        <w:id w:val="-1863892863"/>
        <w:lock w:val="sdtLocked"/>
      </w:sdtPr>
      <w:sdtEndPr/>
      <w:sdtContent>
        <w:p w:rsidR="00F7064B" w:rsidRDefault="008146FD" w14:paraId="1CA03091" w14:textId="77777777">
          <w:pPr>
            <w:pStyle w:val="Frslagstext"/>
            <w:numPr>
              <w:ilvl w:val="0"/>
              <w:numId w:val="0"/>
            </w:numPr>
          </w:pPr>
          <w:r>
            <w:t>Riksdagen ställer sig bakom det som anförs i motionen om behovet av insatser för personer med särskilda medicinska behov i omställningen av fordonsflottan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EBFEAC7EF74587A7E7345326192AA2"/>
        </w:placeholder>
        <w:text/>
      </w:sdtPr>
      <w:sdtEndPr/>
      <w:sdtContent>
        <w:p w:rsidRPr="009B062B" w:rsidR="006D79C9" w:rsidP="00333E95" w:rsidRDefault="006D79C9" w14:paraId="7128F1FB" w14:textId="77777777">
          <w:pPr>
            <w:pStyle w:val="Rubrik1"/>
          </w:pPr>
          <w:r>
            <w:t>Motivering</w:t>
          </w:r>
        </w:p>
      </w:sdtContent>
    </w:sdt>
    <w:bookmarkEnd w:displacedByCustomXml="prev" w:id="3"/>
    <w:bookmarkEnd w:displacedByCustomXml="prev" w:id="4"/>
    <w:p w:rsidR="000C36A2" w:rsidP="002E4ED0" w:rsidRDefault="00945EC0" w14:paraId="42BD2ACA" w14:textId="336B53A9">
      <w:pPr>
        <w:pStyle w:val="Normalutanindragellerluft"/>
      </w:pPr>
      <w:r>
        <w:t>Sedan februari i år undantas husbilar från den förhöjda fordonsskatten inom bonus</w:t>
      </w:r>
      <w:r w:rsidR="008146FD">
        <w:t xml:space="preserve"> </w:t>
      </w:r>
      <w:proofErr w:type="spellStart"/>
      <w:r>
        <w:t>malus</w:t>
      </w:r>
      <w:proofErr w:type="spellEnd"/>
      <w:r>
        <w:t>-systemet. Motiveringen är att husbilar har ett särskilt användningsområde, vilket gör dem berättigade till skattelättnad. Detta får tjäna som exempel på att insatser behövs för att personer med behov av anpassade fordon inte ska förfördelas i omställningen av fordonsflottan.</w:t>
      </w:r>
    </w:p>
    <w:p w:rsidR="000C36A2" w:rsidP="000C36A2" w:rsidRDefault="00945EC0" w14:paraId="169BE11A" w14:textId="24098D95">
      <w:r>
        <w:t>Anpassade bilar, som ofta är helt avgörande för att den som har en funktionsned</w:t>
      </w:r>
      <w:r w:rsidR="002E4ED0">
        <w:softHyphen/>
      </w:r>
      <w:r>
        <w:t>sättning ska kunna arbeta, handla, ta sig till vården och delta i samhällslivet beskattas alltjämt högt. För många är dessa fordon inte ett val, utan en nödvändighet för att leva ett självständigt och aktivt liv.</w:t>
      </w:r>
    </w:p>
    <w:p w:rsidR="000C36A2" w:rsidP="000C36A2" w:rsidRDefault="00945EC0" w14:paraId="70708F38" w14:textId="1D895729">
      <w:r>
        <w:t>Resultatet blir en tydlig snedvridning där fritidsfordon belönas med skattelättnader, medan människor med medicinska behov straffas ekonomiskt för något de inte kan välja bort. Detta sänder en signal om att fritidsintressen värderas högre än grund</w:t>
      </w:r>
      <w:r w:rsidR="002E4ED0">
        <w:softHyphen/>
      </w:r>
      <w:r>
        <w:t>läggande mänskliga behov.</w:t>
      </w:r>
    </w:p>
    <w:p w:rsidR="00BB6339" w:rsidP="000C36A2" w:rsidRDefault="00945EC0" w14:paraId="62D61E96" w14:textId="38E1850E">
      <w:proofErr w:type="spellStart"/>
      <w:r>
        <w:t>Neuroförbundet</w:t>
      </w:r>
      <w:proofErr w:type="spellEnd"/>
      <w:r>
        <w:t xml:space="preserve"> menar att klimat- och transportpolitiken måste vara rättvis för att vara hållbar. Det är orimligt att personer med en funktionsnedsättning får betala mer för nödvändiga fordon, medan husbilsägare gynnas. Därför bör främjandeinsatser för livs</w:t>
      </w:r>
      <w:r w:rsidR="002E4ED0">
        <w:softHyphen/>
      </w:r>
      <w:r>
        <w:t>nödvändiga anpassade bilar övervägas, så att dessa inte straffas ut i omställning</w:t>
      </w:r>
      <w:r w:rsidR="008146FD">
        <w:t>en</w:t>
      </w:r>
      <w:r>
        <w:t xml:space="preserve">s </w:t>
      </w:r>
      <w:r w:rsidRPr="002E4ED0">
        <w:rPr>
          <w:spacing w:val="-2"/>
        </w:rPr>
        <w:t>namn. Rättvisa och jämlikhet måste stå i centrum för alla beslut som påverkar människors</w:t>
      </w:r>
      <w:r>
        <w:t xml:space="preserve"> vardag, så också i klimatpolitiken. Därför bör regeringen överväga insatser som medför </w:t>
      </w:r>
      <w:r>
        <w:lastRenderedPageBreak/>
        <w:t xml:space="preserve">att personer med särskilda medicinska behov av anpassade elfordon inte förfördelas i </w:t>
      </w:r>
      <w:proofErr w:type="gramStart"/>
      <w:r>
        <w:t>t.ex.</w:t>
      </w:r>
      <w:proofErr w:type="gramEnd"/>
      <w:r>
        <w:t xml:space="preserve"> omställningen av fordonsflottan.</w:t>
      </w:r>
    </w:p>
    <w:sdt>
      <w:sdtPr>
        <w:rPr>
          <w:i/>
          <w:noProof/>
        </w:rPr>
        <w:alias w:val="CC_Underskrifter"/>
        <w:tag w:val="CC_Underskrifter"/>
        <w:id w:val="583496634"/>
        <w:lock w:val="sdtContentLocked"/>
        <w:placeholder>
          <w:docPart w:val="F22B431684EF4F969011BF11A047E4B0"/>
        </w:placeholder>
      </w:sdtPr>
      <w:sdtEndPr/>
      <w:sdtContent>
        <w:p w:rsidR="00E90C28" w:rsidP="00E90C28" w:rsidRDefault="00E90C28" w14:paraId="75FB1A62" w14:textId="77777777"/>
        <w:p w:rsidR="00E90C28" w:rsidP="00E90C28" w:rsidRDefault="003115E2" w14:paraId="41F62BE9" w14:textId="0DB9C3BA"/>
      </w:sdtContent>
    </w:sdt>
    <w:tbl>
      <w:tblPr>
        <w:tblW w:w="5000" w:type="pct"/>
        <w:tblLook w:val="04A0" w:firstRow="1" w:lastRow="0" w:firstColumn="1" w:lastColumn="0" w:noHBand="0" w:noVBand="1"/>
        <w:tblCaption w:val="underskrifter"/>
      </w:tblPr>
      <w:tblGrid>
        <w:gridCol w:w="4252"/>
        <w:gridCol w:w="4252"/>
      </w:tblGrid>
      <w:tr w:rsidR="00F7064B" w14:paraId="353875F7" w14:textId="77777777">
        <w:trPr>
          <w:cantSplit/>
        </w:trPr>
        <w:tc>
          <w:tcPr>
            <w:tcW w:w="50" w:type="pct"/>
            <w:vAlign w:val="bottom"/>
          </w:tcPr>
          <w:p w:rsidR="00F7064B" w:rsidRDefault="008146FD" w14:paraId="7136BB2E" w14:textId="77777777">
            <w:pPr>
              <w:pStyle w:val="Underskrifter"/>
              <w:spacing w:after="0"/>
            </w:pPr>
            <w:r>
              <w:t>Hanna Westerén (S)</w:t>
            </w:r>
          </w:p>
        </w:tc>
        <w:tc>
          <w:tcPr>
            <w:tcW w:w="50" w:type="pct"/>
            <w:vAlign w:val="bottom"/>
          </w:tcPr>
          <w:p w:rsidR="00F7064B" w:rsidRDefault="00F7064B" w14:paraId="5BB7CCCB" w14:textId="77777777">
            <w:pPr>
              <w:pStyle w:val="Underskrifter"/>
              <w:spacing w:after="0"/>
            </w:pPr>
          </w:p>
        </w:tc>
      </w:tr>
    </w:tbl>
    <w:p w:rsidRPr="008E0FE2" w:rsidR="004801AC" w:rsidP="00DF3554" w:rsidRDefault="004801AC" w14:paraId="4B05C2DD" w14:textId="1BFF61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65D9" w14:textId="77777777" w:rsidR="00945EC0" w:rsidRDefault="00945EC0" w:rsidP="000C1CAD">
      <w:pPr>
        <w:spacing w:line="240" w:lineRule="auto"/>
      </w:pPr>
      <w:r>
        <w:separator/>
      </w:r>
    </w:p>
  </w:endnote>
  <w:endnote w:type="continuationSeparator" w:id="0">
    <w:p w14:paraId="7A3D1ABB" w14:textId="77777777" w:rsidR="00945EC0" w:rsidRDefault="0094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D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3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63A1" w14:textId="4B609C42" w:rsidR="00262EA3" w:rsidRPr="00E90C28" w:rsidRDefault="00262EA3" w:rsidP="00E90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37FB" w14:textId="77777777" w:rsidR="00945EC0" w:rsidRDefault="00945EC0" w:rsidP="000C1CAD">
      <w:pPr>
        <w:spacing w:line="240" w:lineRule="auto"/>
      </w:pPr>
      <w:r>
        <w:separator/>
      </w:r>
    </w:p>
  </w:footnote>
  <w:footnote w:type="continuationSeparator" w:id="0">
    <w:p w14:paraId="71990C11" w14:textId="77777777" w:rsidR="00945EC0" w:rsidRDefault="00945E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93A9" w14:textId="596CB431" w:rsidR="00262EA3" w:rsidRDefault="002E4ED0"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A4993C4" wp14:editId="48885427">
              <wp:simplePos x="635" y="635"/>
              <wp:positionH relativeFrom="page">
                <wp:align>left</wp:align>
              </wp:positionH>
              <wp:positionV relativeFrom="page">
                <wp:align>top</wp:align>
              </wp:positionV>
              <wp:extent cx="1740535" cy="381000"/>
              <wp:effectExtent l="0" t="0" r="12065" b="0"/>
              <wp:wrapNone/>
              <wp:docPr id="168465266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A3D72BC" w14:textId="12676D5E" w:rsidR="002E4ED0" w:rsidRPr="002E4ED0" w:rsidRDefault="002E4ED0" w:rsidP="002E4ED0">
                          <w:pPr>
                            <w:rPr>
                              <w:rFonts w:ascii="Gill Sans Nova Light" w:eastAsia="Gill Sans Nova Light" w:hAnsi="Gill Sans Nova Light" w:cs="Gill Sans Nova Light"/>
                              <w:noProof/>
                              <w:color w:val="000000"/>
                              <w:sz w:val="22"/>
                              <w:szCs w:val="22"/>
                            </w:rPr>
                          </w:pPr>
                          <w:r w:rsidRPr="002E4ED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4993C4"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2A3D72BC" w14:textId="12676D5E" w:rsidR="002E4ED0" w:rsidRPr="002E4ED0" w:rsidRDefault="002E4ED0" w:rsidP="002E4ED0">
                    <w:pPr>
                      <w:rPr>
                        <w:rFonts w:ascii="Gill Sans Nova Light" w:eastAsia="Gill Sans Nova Light" w:hAnsi="Gill Sans Nova Light" w:cs="Gill Sans Nova Light"/>
                        <w:noProof/>
                        <w:color w:val="000000"/>
                        <w:sz w:val="22"/>
                        <w:szCs w:val="22"/>
                      </w:rPr>
                    </w:pPr>
                    <w:r w:rsidRPr="002E4ED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EE993FE" wp14:editId="11DF6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474FB" w14:textId="45F77502" w:rsidR="00262EA3" w:rsidRDefault="003115E2" w:rsidP="008103B5">
                          <w:pPr>
                            <w:jc w:val="right"/>
                          </w:pPr>
                          <w:sdt>
                            <w:sdtPr>
                              <w:alias w:val="CC_Noformat_Partikod"/>
                              <w:tag w:val="CC_Noformat_Partikod"/>
                              <w:id w:val="-53464382"/>
                              <w:placeholder>
                                <w:docPart w:val="46FED2BAF8D842729545551EBCFA8CD5"/>
                              </w:placeholder>
                              <w:text/>
                            </w:sdtPr>
                            <w:sdtEndPr/>
                            <w:sdtContent>
                              <w:r w:rsidR="00945EC0">
                                <w:t>S</w:t>
                              </w:r>
                            </w:sdtContent>
                          </w:sdt>
                          <w:sdt>
                            <w:sdtPr>
                              <w:alias w:val="CC_Noformat_Partinummer"/>
                              <w:tag w:val="CC_Noformat_Partinummer"/>
                              <w:id w:val="-1709555926"/>
                              <w:placeholder>
                                <w:docPart w:val="9FBD813261774E4493E3167F1D4BC54A"/>
                              </w:placeholder>
                              <w:text/>
                            </w:sdtPr>
                            <w:sdtEndPr/>
                            <w:sdtContent>
                              <w:r w:rsidR="00945EC0">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E993F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8474FB" w14:textId="45F77502" w:rsidR="00262EA3" w:rsidRDefault="003115E2" w:rsidP="008103B5">
                    <w:pPr>
                      <w:jc w:val="right"/>
                    </w:pPr>
                    <w:sdt>
                      <w:sdtPr>
                        <w:alias w:val="CC_Noformat_Partikod"/>
                        <w:tag w:val="CC_Noformat_Partikod"/>
                        <w:id w:val="-53464382"/>
                        <w:placeholder>
                          <w:docPart w:val="46FED2BAF8D842729545551EBCFA8CD5"/>
                        </w:placeholder>
                        <w:text/>
                      </w:sdtPr>
                      <w:sdtEndPr/>
                      <w:sdtContent>
                        <w:r w:rsidR="00945EC0">
                          <w:t>S</w:t>
                        </w:r>
                      </w:sdtContent>
                    </w:sdt>
                    <w:sdt>
                      <w:sdtPr>
                        <w:alias w:val="CC_Noformat_Partinummer"/>
                        <w:tag w:val="CC_Noformat_Partinummer"/>
                        <w:id w:val="-1709555926"/>
                        <w:placeholder>
                          <w:docPart w:val="9FBD813261774E4493E3167F1D4BC54A"/>
                        </w:placeholder>
                        <w:text/>
                      </w:sdtPr>
                      <w:sdtEndPr/>
                      <w:sdtContent>
                        <w:r w:rsidR="00945EC0">
                          <w:t>102</w:t>
                        </w:r>
                      </w:sdtContent>
                    </w:sdt>
                  </w:p>
                </w:txbxContent>
              </v:textbox>
              <w10:wrap anchorx="page"/>
            </v:shape>
          </w:pict>
        </mc:Fallback>
      </mc:AlternateContent>
    </w:r>
  </w:p>
  <w:p w14:paraId="63556F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CB3A" w14:textId="7BB68361" w:rsidR="00262EA3" w:rsidRDefault="002E4ED0" w:rsidP="008563AC">
    <w:pPr>
      <w:jc w:val="right"/>
    </w:pPr>
    <w:r>
      <w:rPr>
        <w:noProof/>
        <w14:numSpacing w14:val="default"/>
      </w:rPr>
      <mc:AlternateContent>
        <mc:Choice Requires="wps">
          <w:drawing>
            <wp:anchor distT="0" distB="0" distL="0" distR="0" simplePos="0" relativeHeight="251666432" behindDoc="0" locked="0" layoutInCell="1" allowOverlap="1" wp14:anchorId="23DB185A" wp14:editId="23DF85E4">
              <wp:simplePos x="635" y="635"/>
              <wp:positionH relativeFrom="page">
                <wp:align>left</wp:align>
              </wp:positionH>
              <wp:positionV relativeFrom="page">
                <wp:align>top</wp:align>
              </wp:positionV>
              <wp:extent cx="1740535" cy="381000"/>
              <wp:effectExtent l="0" t="0" r="12065" b="0"/>
              <wp:wrapNone/>
              <wp:docPr id="1689531645"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E04B9CC" w14:textId="2658B64E" w:rsidR="002E4ED0" w:rsidRPr="002E4ED0" w:rsidRDefault="002E4ED0" w:rsidP="002E4ED0">
                          <w:pPr>
                            <w:rPr>
                              <w:rFonts w:ascii="Gill Sans Nova Light" w:eastAsia="Gill Sans Nova Light" w:hAnsi="Gill Sans Nova Light" w:cs="Gill Sans Nova Light"/>
                              <w:noProof/>
                              <w:color w:val="000000"/>
                              <w:sz w:val="22"/>
                              <w:szCs w:val="22"/>
                            </w:rPr>
                          </w:pPr>
                          <w:r w:rsidRPr="002E4ED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DB185A"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E04B9CC" w14:textId="2658B64E" w:rsidR="002E4ED0" w:rsidRPr="002E4ED0" w:rsidRDefault="002E4ED0" w:rsidP="002E4ED0">
                    <w:pPr>
                      <w:rPr>
                        <w:rFonts w:ascii="Gill Sans Nova Light" w:eastAsia="Gill Sans Nova Light" w:hAnsi="Gill Sans Nova Light" w:cs="Gill Sans Nova Light"/>
                        <w:noProof/>
                        <w:color w:val="000000"/>
                        <w:sz w:val="22"/>
                        <w:szCs w:val="22"/>
                      </w:rPr>
                    </w:pPr>
                    <w:r w:rsidRPr="002E4ED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59EF6E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073E" w14:textId="0190619E" w:rsidR="00262EA3" w:rsidRDefault="002E4ED0" w:rsidP="008563AC">
    <w:pPr>
      <w:jc w:val="right"/>
    </w:pPr>
    <w:r>
      <w:rPr>
        <w:noProof/>
        <w14:numSpacing w14:val="default"/>
      </w:rPr>
      <mc:AlternateContent>
        <mc:Choice Requires="wps">
          <w:drawing>
            <wp:anchor distT="0" distB="0" distL="0" distR="0" simplePos="0" relativeHeight="251664384" behindDoc="0" locked="0" layoutInCell="1" allowOverlap="1" wp14:anchorId="1AFDA239" wp14:editId="4EF11753">
              <wp:simplePos x="635" y="635"/>
              <wp:positionH relativeFrom="page">
                <wp:align>left</wp:align>
              </wp:positionH>
              <wp:positionV relativeFrom="page">
                <wp:align>top</wp:align>
              </wp:positionV>
              <wp:extent cx="1740535" cy="381000"/>
              <wp:effectExtent l="0" t="0" r="12065" b="0"/>
              <wp:wrapNone/>
              <wp:docPr id="2147117612"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11BB8E2" w14:textId="7F909C26" w:rsidR="002E4ED0" w:rsidRPr="002E4ED0" w:rsidRDefault="002E4ED0" w:rsidP="002E4ED0">
                          <w:pPr>
                            <w:rPr>
                              <w:rFonts w:ascii="Gill Sans Nova Light" w:eastAsia="Gill Sans Nova Light" w:hAnsi="Gill Sans Nova Light" w:cs="Gill Sans Nova Light"/>
                              <w:noProof/>
                              <w:color w:val="000000"/>
                              <w:sz w:val="22"/>
                              <w:szCs w:val="22"/>
                            </w:rPr>
                          </w:pPr>
                          <w:r w:rsidRPr="002E4ED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FDA239"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11BB8E2" w14:textId="7F909C26" w:rsidR="002E4ED0" w:rsidRPr="002E4ED0" w:rsidRDefault="002E4ED0" w:rsidP="002E4ED0">
                    <w:pPr>
                      <w:rPr>
                        <w:rFonts w:ascii="Gill Sans Nova Light" w:eastAsia="Gill Sans Nova Light" w:hAnsi="Gill Sans Nova Light" w:cs="Gill Sans Nova Light"/>
                        <w:noProof/>
                        <w:color w:val="000000"/>
                        <w:sz w:val="22"/>
                        <w:szCs w:val="22"/>
                      </w:rPr>
                    </w:pPr>
                    <w:r w:rsidRPr="002E4ED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0E309" wp14:editId="59D2A1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4C9D0" w14:textId="4B847684" w:rsidR="00262EA3" w:rsidRDefault="003115E2" w:rsidP="00A314CF">
    <w:pPr>
      <w:pStyle w:val="FSHNormal"/>
      <w:spacing w:before="40"/>
    </w:pPr>
    <w:sdt>
      <w:sdtPr>
        <w:alias w:val="CC_Noformat_Motionstyp"/>
        <w:tag w:val="CC_Noformat_Motionstyp"/>
        <w:id w:val="1162973129"/>
        <w:lock w:val="sdtContentLocked"/>
        <w15:appearance w15:val="hidden"/>
        <w:text/>
      </w:sdtPr>
      <w:sdtEndPr/>
      <w:sdtContent>
        <w:r w:rsidR="00E90C28">
          <w:t>Enskild motion</w:t>
        </w:r>
      </w:sdtContent>
    </w:sdt>
    <w:r w:rsidR="00821B36">
      <w:t xml:space="preserve"> </w:t>
    </w:r>
    <w:sdt>
      <w:sdtPr>
        <w:alias w:val="CC_Noformat_Partikod"/>
        <w:tag w:val="CC_Noformat_Partikod"/>
        <w:id w:val="1471015553"/>
        <w:text/>
      </w:sdtPr>
      <w:sdtEndPr/>
      <w:sdtContent>
        <w:r w:rsidR="00945EC0">
          <w:t>S</w:t>
        </w:r>
      </w:sdtContent>
    </w:sdt>
    <w:sdt>
      <w:sdtPr>
        <w:alias w:val="CC_Noformat_Partinummer"/>
        <w:tag w:val="CC_Noformat_Partinummer"/>
        <w:id w:val="-2014525982"/>
        <w:text/>
      </w:sdtPr>
      <w:sdtEndPr/>
      <w:sdtContent>
        <w:r w:rsidR="00945EC0">
          <w:t>102</w:t>
        </w:r>
      </w:sdtContent>
    </w:sdt>
  </w:p>
  <w:p w14:paraId="7D7F06CD" w14:textId="77777777" w:rsidR="00262EA3" w:rsidRPr="008227B3" w:rsidRDefault="003115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34E94D" w14:textId="1F2D18AA" w:rsidR="00262EA3" w:rsidRPr="008227B3" w:rsidRDefault="003115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C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C28">
          <w:t>:1859</w:t>
        </w:r>
      </w:sdtContent>
    </w:sdt>
  </w:p>
  <w:p w14:paraId="41E6E825" w14:textId="191E35C6" w:rsidR="00262EA3" w:rsidRDefault="003115E2" w:rsidP="00E03A3D">
    <w:pPr>
      <w:pStyle w:val="Motionr"/>
    </w:pPr>
    <w:sdt>
      <w:sdtPr>
        <w:alias w:val="CC_Noformat_Avtext"/>
        <w:tag w:val="CC_Noformat_Avtext"/>
        <w:id w:val="-2020768203"/>
        <w:lock w:val="sdtContentLocked"/>
        <w:placeholder>
          <w:docPart w:val="46FED2BAF8D842729545551EBCFA8CD5"/>
        </w:placeholder>
        <w15:appearance w15:val="hidden"/>
        <w:text/>
      </w:sdtPr>
      <w:sdtEndPr/>
      <w:sdtContent>
        <w:r w:rsidR="00E90C28">
          <w:t>av Hanna Westerén (S)</w:t>
        </w:r>
      </w:sdtContent>
    </w:sdt>
  </w:p>
  <w:sdt>
    <w:sdtPr>
      <w:alias w:val="CC_Noformat_Rubtext"/>
      <w:tag w:val="CC_Noformat_Rubtext"/>
      <w:id w:val="-218060500"/>
      <w:lock w:val="sdtLocked"/>
      <w:placeholder>
        <w:docPart w:val="9FBD813261774E4493E3167F1D4BC54A"/>
      </w:placeholder>
      <w:text/>
    </w:sdtPr>
    <w:sdtEndPr/>
    <w:sdtContent>
      <w:p w14:paraId="52649D9F" w14:textId="53E5BA8B" w:rsidR="00262EA3" w:rsidRDefault="00945EC0" w:rsidP="00283E0F">
        <w:pPr>
          <w:pStyle w:val="FSHRub2"/>
        </w:pPr>
        <w:r>
          <w:t>Hänsyn till medicinska behov i omställningen av fordonsflottan</w:t>
        </w:r>
      </w:p>
    </w:sdtContent>
  </w:sdt>
  <w:sdt>
    <w:sdtPr>
      <w:alias w:val="CC_Boilerplate_3"/>
      <w:tag w:val="CC_Boilerplate_3"/>
      <w:id w:val="1606463544"/>
      <w:lock w:val="sdtContentLocked"/>
      <w15:appearance w15:val="hidden"/>
      <w:text w:multiLine="1"/>
    </w:sdtPr>
    <w:sdtEndPr/>
    <w:sdtContent>
      <w:p w14:paraId="78FFAF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9951396">
    <w:abstractNumId w:val="9"/>
  </w:num>
  <w:num w:numId="2" w16cid:durableId="1331520062">
    <w:abstractNumId w:val="8"/>
  </w:num>
  <w:num w:numId="3" w16cid:durableId="389037640">
    <w:abstractNumId w:val="16"/>
  </w:num>
  <w:num w:numId="4" w16cid:durableId="15154476">
    <w:abstractNumId w:val="14"/>
  </w:num>
  <w:num w:numId="5" w16cid:durableId="407700495">
    <w:abstractNumId w:val="17"/>
  </w:num>
  <w:num w:numId="6" w16cid:durableId="1281061319">
    <w:abstractNumId w:val="18"/>
  </w:num>
  <w:num w:numId="7" w16cid:durableId="952439811">
    <w:abstractNumId w:val="11"/>
  </w:num>
  <w:num w:numId="8" w16cid:durableId="179780859">
    <w:abstractNumId w:val="12"/>
  </w:num>
  <w:num w:numId="9" w16cid:durableId="1634674162">
    <w:abstractNumId w:val="15"/>
  </w:num>
  <w:num w:numId="10" w16cid:durableId="1368945006">
    <w:abstractNumId w:val="22"/>
  </w:num>
  <w:num w:numId="11" w16cid:durableId="1814325574">
    <w:abstractNumId w:val="21"/>
  </w:num>
  <w:num w:numId="12" w16cid:durableId="447159831">
    <w:abstractNumId w:val="21"/>
  </w:num>
  <w:num w:numId="13" w16cid:durableId="1665012174">
    <w:abstractNumId w:val="3"/>
  </w:num>
  <w:num w:numId="14" w16cid:durableId="1577520188">
    <w:abstractNumId w:val="2"/>
  </w:num>
  <w:num w:numId="15" w16cid:durableId="942614342">
    <w:abstractNumId w:val="1"/>
  </w:num>
  <w:num w:numId="16" w16cid:durableId="2093818716">
    <w:abstractNumId w:val="0"/>
  </w:num>
  <w:num w:numId="17" w16cid:durableId="1378967828">
    <w:abstractNumId w:val="7"/>
  </w:num>
  <w:num w:numId="18" w16cid:durableId="1324165012">
    <w:abstractNumId w:val="6"/>
  </w:num>
  <w:num w:numId="19" w16cid:durableId="1190755781">
    <w:abstractNumId w:val="5"/>
  </w:num>
  <w:num w:numId="20" w16cid:durableId="841437735">
    <w:abstractNumId w:val="4"/>
  </w:num>
  <w:num w:numId="21" w16cid:durableId="324475481">
    <w:abstractNumId w:val="21"/>
  </w:num>
  <w:num w:numId="22" w16cid:durableId="1391423821">
    <w:abstractNumId w:val="21"/>
  </w:num>
  <w:num w:numId="23" w16cid:durableId="1678535391">
    <w:abstractNumId w:val="21"/>
  </w:num>
  <w:num w:numId="24" w16cid:durableId="535705408">
    <w:abstractNumId w:val="21"/>
  </w:num>
  <w:num w:numId="25" w16cid:durableId="1679691879">
    <w:abstractNumId w:val="21"/>
  </w:num>
  <w:num w:numId="26" w16cid:durableId="333998591">
    <w:abstractNumId w:val="22"/>
  </w:num>
  <w:num w:numId="27" w16cid:durableId="1724988944">
    <w:abstractNumId w:val="22"/>
  </w:num>
  <w:num w:numId="28" w16cid:durableId="679433346">
    <w:abstractNumId w:val="22"/>
  </w:num>
  <w:num w:numId="29" w16cid:durableId="1184317436">
    <w:abstractNumId w:val="22"/>
  </w:num>
  <w:num w:numId="30" w16cid:durableId="1953591714">
    <w:abstractNumId w:val="21"/>
  </w:num>
  <w:num w:numId="31" w16cid:durableId="674185744">
    <w:abstractNumId w:val="21"/>
  </w:num>
  <w:num w:numId="32" w16cid:durableId="1822237793">
    <w:abstractNumId w:val="22"/>
  </w:num>
  <w:num w:numId="33" w16cid:durableId="1056465808">
    <w:abstractNumId w:val="21"/>
  </w:num>
  <w:num w:numId="34" w16cid:durableId="1251623605">
    <w:abstractNumId w:val="18"/>
  </w:num>
  <w:num w:numId="35" w16cid:durableId="2102991227">
    <w:abstractNumId w:val="18"/>
    <w:lvlOverride w:ilvl="0">
      <w:startOverride w:val="1"/>
    </w:lvlOverride>
  </w:num>
  <w:num w:numId="36" w16cid:durableId="866331776">
    <w:abstractNumId w:val="19"/>
  </w:num>
  <w:num w:numId="37" w16cid:durableId="1630208095">
    <w:abstractNumId w:val="18"/>
    <w:lvlOverride w:ilvl="0">
      <w:startOverride w:val="1"/>
    </w:lvlOverride>
  </w:num>
  <w:num w:numId="38" w16cid:durableId="1251041310">
    <w:abstractNumId w:val="13"/>
  </w:num>
  <w:num w:numId="39" w16cid:durableId="291176946">
    <w:abstractNumId w:val="10"/>
  </w:num>
  <w:num w:numId="40" w16cid:durableId="19781006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E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D0"/>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E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D9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F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C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7A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2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4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58F8D3"/>
  <w15:chartTrackingRefBased/>
  <w15:docId w15:val="{CF527343-1F15-4337-AF76-AC3D17B6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214C6CF423499186A9D12E61E7A865"/>
        <w:category>
          <w:name w:val="Allmänt"/>
          <w:gallery w:val="placeholder"/>
        </w:category>
        <w:types>
          <w:type w:val="bbPlcHdr"/>
        </w:types>
        <w:behaviors>
          <w:behavior w:val="content"/>
        </w:behaviors>
        <w:guid w:val="{EE4E1A94-EB35-4867-85EB-501658E17D89}"/>
      </w:docPartPr>
      <w:docPartBody>
        <w:p w:rsidR="00C61149" w:rsidRDefault="00C61149">
          <w:pPr>
            <w:pStyle w:val="1F214C6CF423499186A9D12E61E7A865"/>
          </w:pPr>
          <w:r w:rsidRPr="005A0A93">
            <w:rPr>
              <w:rStyle w:val="Platshllartext"/>
            </w:rPr>
            <w:t>Förslag till riksdagsbeslut</w:t>
          </w:r>
        </w:p>
      </w:docPartBody>
    </w:docPart>
    <w:docPart>
      <w:docPartPr>
        <w:name w:val="5CEBFEAC7EF74587A7E7345326192AA2"/>
        <w:category>
          <w:name w:val="Allmänt"/>
          <w:gallery w:val="placeholder"/>
        </w:category>
        <w:types>
          <w:type w:val="bbPlcHdr"/>
        </w:types>
        <w:behaviors>
          <w:behavior w:val="content"/>
        </w:behaviors>
        <w:guid w:val="{1EFB8D87-8C92-4D4B-A096-7BE0AFCB7B8B}"/>
      </w:docPartPr>
      <w:docPartBody>
        <w:p w:rsidR="00C61149" w:rsidRDefault="00C61149">
          <w:pPr>
            <w:pStyle w:val="5CEBFEAC7EF74587A7E7345326192AA2"/>
          </w:pPr>
          <w:r w:rsidRPr="005A0A93">
            <w:rPr>
              <w:rStyle w:val="Platshllartext"/>
            </w:rPr>
            <w:t>Motivering</w:t>
          </w:r>
        </w:p>
      </w:docPartBody>
    </w:docPart>
    <w:docPart>
      <w:docPartPr>
        <w:name w:val="46FED2BAF8D842729545551EBCFA8CD5"/>
        <w:category>
          <w:name w:val="Allmänt"/>
          <w:gallery w:val="placeholder"/>
        </w:category>
        <w:types>
          <w:type w:val="bbPlcHdr"/>
        </w:types>
        <w:behaviors>
          <w:behavior w:val="content"/>
        </w:behaviors>
        <w:guid w:val="{216A1009-B514-4426-8D6D-4E8355318899}"/>
      </w:docPartPr>
      <w:docPartBody>
        <w:p w:rsidR="00C61149" w:rsidRDefault="00C61149">
          <w:pPr>
            <w:pStyle w:val="46FED2BAF8D842729545551EBCFA8CD5"/>
          </w:pPr>
          <w:r>
            <w:rPr>
              <w:rStyle w:val="Platshllartext"/>
            </w:rPr>
            <w:t xml:space="preserve"> </w:t>
          </w:r>
        </w:p>
      </w:docPartBody>
    </w:docPart>
    <w:docPart>
      <w:docPartPr>
        <w:name w:val="9FBD813261774E4493E3167F1D4BC54A"/>
        <w:category>
          <w:name w:val="Allmänt"/>
          <w:gallery w:val="placeholder"/>
        </w:category>
        <w:types>
          <w:type w:val="bbPlcHdr"/>
        </w:types>
        <w:behaviors>
          <w:behavior w:val="content"/>
        </w:behaviors>
        <w:guid w:val="{1AC0001E-4BDB-486B-A2BF-C52D149DBD3D}"/>
      </w:docPartPr>
      <w:docPartBody>
        <w:p w:rsidR="00C61149" w:rsidRDefault="00C61149">
          <w:pPr>
            <w:pStyle w:val="9FBD813261774E4493E3167F1D4BC54A"/>
          </w:pPr>
          <w:r>
            <w:t xml:space="preserve"> </w:t>
          </w:r>
        </w:p>
      </w:docPartBody>
    </w:docPart>
    <w:docPart>
      <w:docPartPr>
        <w:name w:val="F22B431684EF4F969011BF11A047E4B0"/>
        <w:category>
          <w:name w:val="Allmänt"/>
          <w:gallery w:val="placeholder"/>
        </w:category>
        <w:types>
          <w:type w:val="bbPlcHdr"/>
        </w:types>
        <w:behaviors>
          <w:behavior w:val="content"/>
        </w:behaviors>
        <w:guid w:val="{D96FFBB8-DE8D-4170-944D-D5307BBD666A}"/>
      </w:docPartPr>
      <w:docPartBody>
        <w:p w:rsidR="007F3476" w:rsidRDefault="007F3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49"/>
    <w:rsid w:val="007F3476"/>
    <w:rsid w:val="00B837AE"/>
    <w:rsid w:val="00BA3A4A"/>
    <w:rsid w:val="00C61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214C6CF423499186A9D12E61E7A865">
    <w:name w:val="1F214C6CF423499186A9D12E61E7A865"/>
  </w:style>
  <w:style w:type="paragraph" w:customStyle="1" w:styleId="5CEBFEAC7EF74587A7E7345326192AA2">
    <w:name w:val="5CEBFEAC7EF74587A7E7345326192AA2"/>
  </w:style>
  <w:style w:type="paragraph" w:customStyle="1" w:styleId="46FED2BAF8D842729545551EBCFA8CD5">
    <w:name w:val="46FED2BAF8D842729545551EBCFA8CD5"/>
  </w:style>
  <w:style w:type="paragraph" w:customStyle="1" w:styleId="9FBD813261774E4493E3167F1D4BC54A">
    <w:name w:val="9FBD813261774E4493E3167F1D4BC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5C459-F49F-4B78-BF40-73358D61BA79}"/>
</file>

<file path=customXml/itemProps2.xml><?xml version="1.0" encoding="utf-8"?>
<ds:datastoreItem xmlns:ds="http://schemas.openxmlformats.org/officeDocument/2006/customXml" ds:itemID="{BC5BABC3-9BA1-4A26-97F1-89E8503E79B4}"/>
</file>

<file path=customXml/itemProps3.xml><?xml version="1.0" encoding="utf-8"?>
<ds:datastoreItem xmlns:ds="http://schemas.openxmlformats.org/officeDocument/2006/customXml" ds:itemID="{8A46213E-111F-4704-BE1E-C0DB5D33B4E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261</Words>
  <Characters>1577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