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6ED46A" w14:textId="77777777">
        <w:tc>
          <w:tcPr>
            <w:tcW w:w="2268" w:type="dxa"/>
          </w:tcPr>
          <w:p w14:paraId="33F025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EDB76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9973EB" w14:textId="77777777">
        <w:tc>
          <w:tcPr>
            <w:tcW w:w="2268" w:type="dxa"/>
          </w:tcPr>
          <w:p w14:paraId="0AD7D0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46D8B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ED5D01" w14:textId="77777777">
        <w:tc>
          <w:tcPr>
            <w:tcW w:w="3402" w:type="dxa"/>
            <w:gridSpan w:val="2"/>
          </w:tcPr>
          <w:p w14:paraId="1F00D1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738C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128453" w14:textId="77777777">
        <w:tc>
          <w:tcPr>
            <w:tcW w:w="2268" w:type="dxa"/>
          </w:tcPr>
          <w:p w14:paraId="3115C2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D7ACF2" w14:textId="77777777" w:rsidR="006E4E11" w:rsidRPr="00ED583F" w:rsidRDefault="007103A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U2016/05241/UH</w:t>
            </w:r>
          </w:p>
        </w:tc>
      </w:tr>
      <w:tr w:rsidR="006E4E11" w14:paraId="607A6A74" w14:textId="77777777">
        <w:tc>
          <w:tcPr>
            <w:tcW w:w="2268" w:type="dxa"/>
          </w:tcPr>
          <w:p w14:paraId="746B37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4775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71" w:type="dxa"/>
        <w:tblLayout w:type="fixed"/>
        <w:tblLook w:val="0000" w:firstRow="0" w:lastRow="0" w:firstColumn="0" w:lastColumn="0" w:noHBand="0" w:noVBand="0"/>
      </w:tblPr>
      <w:tblGrid>
        <w:gridCol w:w="4971"/>
      </w:tblGrid>
      <w:tr w:rsidR="006E4E11" w14:paraId="28B3B355" w14:textId="77777777" w:rsidTr="00E6302C">
        <w:trPr>
          <w:trHeight w:val="190"/>
        </w:trPr>
        <w:tc>
          <w:tcPr>
            <w:tcW w:w="4971" w:type="dxa"/>
          </w:tcPr>
          <w:p w14:paraId="5352C09A" w14:textId="77777777" w:rsidR="006E4E11" w:rsidRDefault="007103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E6814DF" w14:textId="77777777" w:rsidTr="00E6302C">
        <w:trPr>
          <w:trHeight w:val="856"/>
        </w:trPr>
        <w:tc>
          <w:tcPr>
            <w:tcW w:w="4971" w:type="dxa"/>
          </w:tcPr>
          <w:p w14:paraId="10F38020" w14:textId="77777777" w:rsidR="006E4E11" w:rsidRDefault="007103A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  <w:p w14:paraId="68870099" w14:textId="77777777" w:rsidR="00872FE0" w:rsidRDefault="00872FE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E2ED788" w14:textId="77777777" w:rsidR="00872FE0" w:rsidRDefault="00872FE0" w:rsidP="00872FE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B567234" w14:textId="77777777" w:rsidR="00872FE0" w:rsidRDefault="00872FE0" w:rsidP="00EE58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DF7AD" w14:textId="77777777" w:rsidTr="00E6302C">
        <w:trPr>
          <w:trHeight w:val="190"/>
        </w:trPr>
        <w:tc>
          <w:tcPr>
            <w:tcW w:w="4971" w:type="dxa"/>
          </w:tcPr>
          <w:p w14:paraId="29F5A3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2D48B7" w14:textId="77777777" w:rsidTr="00E6302C">
        <w:trPr>
          <w:trHeight w:val="190"/>
        </w:trPr>
        <w:tc>
          <w:tcPr>
            <w:tcW w:w="4971" w:type="dxa"/>
          </w:tcPr>
          <w:p w14:paraId="2E9397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C80F72" w14:textId="77777777" w:rsidTr="00E6302C">
        <w:trPr>
          <w:trHeight w:val="190"/>
        </w:trPr>
        <w:tc>
          <w:tcPr>
            <w:tcW w:w="4971" w:type="dxa"/>
          </w:tcPr>
          <w:p w14:paraId="374B82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2D889" w14:textId="77777777" w:rsidTr="00E6302C">
        <w:trPr>
          <w:trHeight w:val="190"/>
        </w:trPr>
        <w:tc>
          <w:tcPr>
            <w:tcW w:w="4971" w:type="dxa"/>
          </w:tcPr>
          <w:p w14:paraId="24057E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000B51" w14:textId="77777777" w:rsidTr="00E6302C">
        <w:trPr>
          <w:trHeight w:val="190"/>
        </w:trPr>
        <w:tc>
          <w:tcPr>
            <w:tcW w:w="4971" w:type="dxa"/>
          </w:tcPr>
          <w:p w14:paraId="10C99F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B8A735" w14:textId="77777777" w:rsidTr="00E6302C">
        <w:trPr>
          <w:trHeight w:val="190"/>
        </w:trPr>
        <w:tc>
          <w:tcPr>
            <w:tcW w:w="4971" w:type="dxa"/>
          </w:tcPr>
          <w:p w14:paraId="76BEED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D21FE" w14:textId="77777777" w:rsidTr="00E6302C">
        <w:trPr>
          <w:trHeight w:val="190"/>
        </w:trPr>
        <w:tc>
          <w:tcPr>
            <w:tcW w:w="4971" w:type="dxa"/>
          </w:tcPr>
          <w:p w14:paraId="67F367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9E175D" w14:textId="77777777" w:rsidR="006E4E11" w:rsidRDefault="007103AE">
      <w:pPr>
        <w:framePr w:w="4400" w:h="2523" w:wrap="notBeside" w:vAnchor="page" w:hAnchor="page" w:x="6453" w:y="2445"/>
        <w:ind w:left="142"/>
      </w:pPr>
      <w:r>
        <w:t>Till riksdagen</w:t>
      </w:r>
    </w:p>
    <w:p w14:paraId="7AF341FE" w14:textId="77777777" w:rsidR="006E4E11" w:rsidRDefault="007103AE" w:rsidP="007103AE">
      <w:pPr>
        <w:pStyle w:val="RKrubrik"/>
        <w:pBdr>
          <w:bottom w:val="single" w:sz="4" w:space="1" w:color="auto"/>
        </w:pBdr>
        <w:spacing w:before="0" w:after="0"/>
      </w:pPr>
      <w:r>
        <w:t>Svar på fråga 2016/17: 401 av Betty Malmberg (M) Malmö högskola</w:t>
      </w:r>
    </w:p>
    <w:p w14:paraId="6137AD2D" w14:textId="77777777" w:rsidR="006E4E11" w:rsidRDefault="006E4E11">
      <w:pPr>
        <w:pStyle w:val="RKnormal"/>
      </w:pPr>
    </w:p>
    <w:p w14:paraId="2FFB7396" w14:textId="77777777" w:rsidR="007103AE" w:rsidRDefault="007103AE">
      <w:pPr>
        <w:pStyle w:val="RKnormal"/>
      </w:pPr>
      <w:r>
        <w:t xml:space="preserve">Betty Malmberg har frågat mig vilka statsfinansiella överväganden regeringen har gjort då regeringen utser Malmö högskola till universitet. </w:t>
      </w:r>
    </w:p>
    <w:p w14:paraId="5C8E0BF8" w14:textId="77777777" w:rsidR="007103AE" w:rsidRDefault="007103AE">
      <w:pPr>
        <w:pStyle w:val="RKnormal"/>
      </w:pPr>
    </w:p>
    <w:p w14:paraId="506E1810" w14:textId="25080A7B" w:rsidR="007103AE" w:rsidRDefault="00943C49">
      <w:pPr>
        <w:pStyle w:val="RKnormal"/>
      </w:pPr>
      <w:r>
        <w:t xml:space="preserve">Regeringen har redogjort för sina statsfinansiella överväganden i </w:t>
      </w:r>
      <w:r w:rsidR="007103AE">
        <w:t xml:space="preserve">budgetpropositionen </w:t>
      </w:r>
      <w:r w:rsidR="001F00AB">
        <w:t xml:space="preserve">för 2017 </w:t>
      </w:r>
      <w:r w:rsidR="00940DA9">
        <w:t>(prop. 2016/17:1)</w:t>
      </w:r>
      <w:r>
        <w:t>. Regeringen b</w:t>
      </w:r>
      <w:r w:rsidR="00F73B23">
        <w:t xml:space="preserve">eräknar </w:t>
      </w:r>
      <w:r>
        <w:t xml:space="preserve">där </w:t>
      </w:r>
      <w:r w:rsidR="001F00AB">
        <w:t xml:space="preserve">en förstärkning av anslagen för forskning och utbildning på forskarnivå. </w:t>
      </w:r>
      <w:r w:rsidR="00F73B23">
        <w:t>Beslutet att Malmö högskola ska benämnas universitet innebär ett långsiktigt åtagande från statsmakternas sida. För att få goda förutsättningar att utvecklas som universitet aviserades i budgetpropositionen</w:t>
      </w:r>
      <w:r w:rsidR="00330E4E">
        <w:t xml:space="preserve"> för 2017</w:t>
      </w:r>
      <w:r w:rsidR="00F73B23">
        <w:t xml:space="preserve"> att Malmö högskola beräknas tillföras 90 miljoner kronor fr.o.m. 2018 för forskning och utbildning på forskarnivå.</w:t>
      </w:r>
    </w:p>
    <w:p w14:paraId="3D91141E" w14:textId="77777777" w:rsidR="00943C49" w:rsidRDefault="00943C49">
      <w:pPr>
        <w:pStyle w:val="RKnormal"/>
      </w:pPr>
    </w:p>
    <w:p w14:paraId="1BAB5B73" w14:textId="77777777" w:rsidR="007103AE" w:rsidRDefault="007103AE">
      <w:pPr>
        <w:pStyle w:val="RKnormal"/>
      </w:pPr>
      <w:r>
        <w:t>Stockholm den 7 december 2016</w:t>
      </w:r>
    </w:p>
    <w:p w14:paraId="17E01AE1" w14:textId="77777777" w:rsidR="007103AE" w:rsidRDefault="007103AE">
      <w:pPr>
        <w:pStyle w:val="RKnormal"/>
      </w:pPr>
    </w:p>
    <w:p w14:paraId="0B73E3E3" w14:textId="77777777" w:rsidR="007103AE" w:rsidRDefault="007103AE">
      <w:pPr>
        <w:pStyle w:val="RKnormal"/>
      </w:pPr>
    </w:p>
    <w:p w14:paraId="304B6BAC" w14:textId="77777777" w:rsidR="00EE58ED" w:rsidRDefault="00EE58ED">
      <w:pPr>
        <w:pStyle w:val="RKnormal"/>
      </w:pPr>
    </w:p>
    <w:p w14:paraId="77FA2D24" w14:textId="77777777" w:rsidR="007103AE" w:rsidRDefault="007103AE">
      <w:pPr>
        <w:pStyle w:val="RKnormal"/>
      </w:pPr>
      <w:r>
        <w:t>Helene Hellmark Knutsson</w:t>
      </w:r>
      <w:bookmarkStart w:id="0" w:name="_GoBack"/>
      <w:bookmarkEnd w:id="0"/>
    </w:p>
    <w:sectPr w:rsidR="007103A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A205C" w14:textId="77777777" w:rsidR="007A0621" w:rsidRDefault="007A0621">
      <w:r>
        <w:separator/>
      </w:r>
    </w:p>
  </w:endnote>
  <w:endnote w:type="continuationSeparator" w:id="0">
    <w:p w14:paraId="6DFA3018" w14:textId="77777777" w:rsidR="007A0621" w:rsidRDefault="007A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A853" w14:textId="77777777" w:rsidR="007A0621" w:rsidRDefault="007A0621">
      <w:r>
        <w:separator/>
      </w:r>
    </w:p>
  </w:footnote>
  <w:footnote w:type="continuationSeparator" w:id="0">
    <w:p w14:paraId="5037E971" w14:textId="77777777" w:rsidR="007A0621" w:rsidRDefault="007A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C96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73B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CC053A" w14:textId="77777777">
      <w:trPr>
        <w:cantSplit/>
      </w:trPr>
      <w:tc>
        <w:tcPr>
          <w:tcW w:w="3119" w:type="dxa"/>
        </w:tcPr>
        <w:p w14:paraId="096346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9DA6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1A1CB3" w14:textId="77777777" w:rsidR="00E80146" w:rsidRDefault="00E80146">
          <w:pPr>
            <w:pStyle w:val="Sidhuvud"/>
            <w:ind w:right="360"/>
          </w:pPr>
        </w:p>
      </w:tc>
    </w:tr>
  </w:tbl>
  <w:p w14:paraId="34F141D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FC9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EA1C40" w14:textId="77777777">
      <w:trPr>
        <w:cantSplit/>
      </w:trPr>
      <w:tc>
        <w:tcPr>
          <w:tcW w:w="3119" w:type="dxa"/>
        </w:tcPr>
        <w:p w14:paraId="200008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5652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A83445" w14:textId="77777777" w:rsidR="00E80146" w:rsidRDefault="00E80146">
          <w:pPr>
            <w:pStyle w:val="Sidhuvud"/>
            <w:ind w:right="360"/>
          </w:pPr>
        </w:p>
      </w:tc>
    </w:tr>
  </w:tbl>
  <w:p w14:paraId="694A8D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39800" w14:textId="77777777" w:rsidR="007103AE" w:rsidRDefault="0033340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3278CD" wp14:editId="4D5109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B2A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414C9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2522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97AEF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AE"/>
    <w:rsid w:val="00075299"/>
    <w:rsid w:val="000835C2"/>
    <w:rsid w:val="00150384"/>
    <w:rsid w:val="00160901"/>
    <w:rsid w:val="001805B7"/>
    <w:rsid w:val="001F00AB"/>
    <w:rsid w:val="002812A8"/>
    <w:rsid w:val="00330E4E"/>
    <w:rsid w:val="00333400"/>
    <w:rsid w:val="00367B1C"/>
    <w:rsid w:val="004A328D"/>
    <w:rsid w:val="0058762B"/>
    <w:rsid w:val="00607107"/>
    <w:rsid w:val="006E4E11"/>
    <w:rsid w:val="006E66B0"/>
    <w:rsid w:val="007103AE"/>
    <w:rsid w:val="007242A3"/>
    <w:rsid w:val="007A0621"/>
    <w:rsid w:val="007A6855"/>
    <w:rsid w:val="007E60AB"/>
    <w:rsid w:val="00872FE0"/>
    <w:rsid w:val="0092027A"/>
    <w:rsid w:val="00940DA9"/>
    <w:rsid w:val="00943C49"/>
    <w:rsid w:val="00955E31"/>
    <w:rsid w:val="00992E72"/>
    <w:rsid w:val="00A16EFB"/>
    <w:rsid w:val="00A26F8F"/>
    <w:rsid w:val="00AF26D1"/>
    <w:rsid w:val="00D133D7"/>
    <w:rsid w:val="00E4643C"/>
    <w:rsid w:val="00E6302C"/>
    <w:rsid w:val="00E80146"/>
    <w:rsid w:val="00E904D0"/>
    <w:rsid w:val="00EC25F9"/>
    <w:rsid w:val="00ED583F"/>
    <w:rsid w:val="00EE58ED"/>
    <w:rsid w:val="00F73B23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D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3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340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872FE0"/>
    <w:rPr>
      <w:strike w:val="0"/>
      <w:dstrike w:val="0"/>
      <w:color w:val="0078B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3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340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872FE0"/>
    <w:rPr>
      <w:strike w:val="0"/>
      <w:dstrike w:val="0"/>
      <w:color w:val="0078B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3f5a513e-4e04-4a29-aa07-e5de8cb780fc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931A1210BB5D748A07AC98EEB7ADC98" ma:contentTypeVersion="13" ma:contentTypeDescription="Skapa ett nytt dokument." ma:contentTypeScope="" ma:versionID="45e742617cfdc154af5dd66b62310006">
  <xsd:schema xmlns:xsd="http://www.w3.org/2001/XMLSchema" xmlns:xs="http://www.w3.org/2001/XMLSchema" xmlns:p="http://schemas.microsoft.com/office/2006/metadata/properties" xmlns:ns2="fd0eb60b-32c8-489c-a600-61d55b22892d" xmlns:ns3="fbb70610-22af-411f-8494-b2ed74ec6285" targetNamespace="http://schemas.microsoft.com/office/2006/metadata/properties" ma:root="true" ma:fieldsID="365da862ef3432816bf48ca9f018c590" ns2:_="" ns3:_="">
    <xsd:import namespace="fd0eb60b-32c8-489c-a600-61d55b22892d"/>
    <xsd:import namespace="fbb70610-22af-411f-8494-b2ed74ec62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610-22af-411f-8494-b2ed74ec628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Kommentar" ma:index="23" nillable="true" ma:displayName="Kommentar" ma:internalName="Komment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fd0eb60b-32c8-489c-a600-61d55b22892d">
      <Terms xmlns="http://schemas.microsoft.com/office/infopath/2007/PartnerControls"/>
    </k46d94c0acf84ab9a79866a9d8b1905f>
    <Nyckelord xmlns="fd0eb60b-32c8-489c-a600-61d55b22892d" xsi:nil="true"/>
    <Sekretess xmlns="fd0eb60b-32c8-489c-a600-61d55b22892d" xsi:nil="true"/>
    <Diarienummer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VR7HXXSTUPFM-6-1515</_dlc_DocId>
    <_dlc_DocIdUrl xmlns="fd0eb60b-32c8-489c-a600-61d55b22892d">
      <Url>http://rkdhs-u/enhet/UH/_layouts/DocIdRedir.aspx?ID=VR7HXXSTUPFM-6-1515</Url>
      <Description>VR7HXXSTUPFM-6-1515</Description>
    </_dlc_DocIdUrl>
    <RKOrdnaClass xmlns="fbb70610-22af-411f-8494-b2ed74ec6285" xsi:nil="true"/>
    <TaxCatchAll xmlns="fd0eb60b-32c8-489c-a600-61d55b22892d"/>
    <RKOrdnaCheckInComment xmlns="fbb70610-22af-411f-8494-b2ed74ec6285" xsi:nil="true"/>
    <Kommentar xmlns="fbb70610-22af-411f-8494-b2ed74ec6285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A39CF09E-ACF1-4869-9E20-D8C6B086E38D}"/>
</file>

<file path=customXml/itemProps2.xml><?xml version="1.0" encoding="utf-8"?>
<ds:datastoreItem xmlns:ds="http://schemas.openxmlformats.org/officeDocument/2006/customXml" ds:itemID="{9BE98962-8FCC-4553-86CF-B01EAFE2149D}"/>
</file>

<file path=customXml/itemProps3.xml><?xml version="1.0" encoding="utf-8"?>
<ds:datastoreItem xmlns:ds="http://schemas.openxmlformats.org/officeDocument/2006/customXml" ds:itemID="{86E77F62-FD34-4247-9377-0837CB9C1FF7}"/>
</file>

<file path=customXml/itemProps4.xml><?xml version="1.0" encoding="utf-8"?>
<ds:datastoreItem xmlns:ds="http://schemas.openxmlformats.org/officeDocument/2006/customXml" ds:itemID="{97F85846-73AD-42F5-91AB-B71A3B8964EC}"/>
</file>

<file path=customXml/itemProps5.xml><?xml version="1.0" encoding="utf-8"?>
<ds:datastoreItem xmlns:ds="http://schemas.openxmlformats.org/officeDocument/2006/customXml" ds:itemID="{9BE98962-8FCC-4553-86CF-B01EAFE2149D}"/>
</file>

<file path=customXml/itemProps6.xml><?xml version="1.0" encoding="utf-8"?>
<ds:datastoreItem xmlns:ds="http://schemas.openxmlformats.org/officeDocument/2006/customXml" ds:itemID="{709298B0-3BA5-48A9-B06E-3178F364D6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Karlsson</dc:creator>
  <cp:lastModifiedBy>Sara Karlsson</cp:lastModifiedBy>
  <cp:revision>3</cp:revision>
  <cp:lastPrinted>2016-12-01T14:41:00Z</cp:lastPrinted>
  <dcterms:created xsi:type="dcterms:W3CDTF">2016-12-06T12:17:00Z</dcterms:created>
  <dcterms:modified xsi:type="dcterms:W3CDTF">2016-12-06T12:20:00Z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8f9ff337-6ec0-45be-a7f2-952b517eb39e</vt:lpwstr>
  </property>
</Properties>
</file>