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E5716B8877468AA1061D6D963B511E"/>
        </w:placeholder>
        <w:text/>
      </w:sdtPr>
      <w:sdtEndPr/>
      <w:sdtContent>
        <w:p w:rsidRPr="009B062B" w:rsidR="00AF30DD" w:rsidP="00A25C0A" w:rsidRDefault="00AF30DD" w14:paraId="68A69513" w14:textId="77777777">
          <w:pPr>
            <w:pStyle w:val="Rubrik1"/>
            <w:spacing w:after="300"/>
          </w:pPr>
          <w:r w:rsidRPr="009B062B">
            <w:t>Förslag till riksdagsbeslut</w:t>
          </w:r>
        </w:p>
      </w:sdtContent>
    </w:sdt>
    <w:sdt>
      <w:sdtPr>
        <w:alias w:val="Yrkande 1"/>
        <w:tag w:val="9f63ca0d-823c-49c9-93a8-595ada4353b4"/>
        <w:id w:val="165762472"/>
        <w:lock w:val="sdtLocked"/>
      </w:sdtPr>
      <w:sdtEndPr/>
      <w:sdtContent>
        <w:p w:rsidR="00554455" w:rsidRDefault="003546F3" w14:paraId="68A69514" w14:textId="73825CA0">
          <w:pPr>
            <w:pStyle w:val="Frslagstext"/>
            <w:numPr>
              <w:ilvl w:val="0"/>
              <w:numId w:val="0"/>
            </w:numPr>
          </w:pPr>
          <w:r>
            <w:t>Riksdagen ställer sig bakom det som anförs i motionen om möjligheten att genomföra en översyn av elproduktionen i elområde</w:t>
          </w:r>
          <w:r w:rsidR="00093F67">
            <w:t> </w:t>
          </w:r>
          <w:r>
            <w:t>3 och</w:t>
          </w:r>
          <w:r w:rsidR="00093F67">
            <w:t> </w:t>
          </w:r>
          <w:r>
            <w:t>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682E938CE449C883D1ECC8C621F02F"/>
        </w:placeholder>
        <w:text/>
      </w:sdtPr>
      <w:sdtEndPr/>
      <w:sdtContent>
        <w:p w:rsidRPr="009B062B" w:rsidR="006D79C9" w:rsidP="00333E95" w:rsidRDefault="006D79C9" w14:paraId="68A69515" w14:textId="77777777">
          <w:pPr>
            <w:pStyle w:val="Rubrik1"/>
          </w:pPr>
          <w:r>
            <w:t>Motivering</w:t>
          </w:r>
        </w:p>
      </w:sdtContent>
    </w:sdt>
    <w:p w:rsidRPr="00A25C0A" w:rsidR="00A25C0A" w:rsidP="00A25C0A" w:rsidRDefault="009B2333" w14:paraId="68A69516" w14:textId="0E30F8BF">
      <w:pPr>
        <w:pStyle w:val="Normalutanindragellerluft"/>
      </w:pPr>
      <w:r w:rsidRPr="00A25C0A">
        <w:t>Behovet av el i Sverige beräknas öka de kommande åren</w:t>
      </w:r>
      <w:r w:rsidR="00093F67">
        <w:t>, d</w:t>
      </w:r>
      <w:r w:rsidRPr="00A25C0A">
        <w:t>etta på grund av att befolk</w:t>
      </w:r>
      <w:r w:rsidR="00F6634A">
        <w:softHyphen/>
      </w:r>
      <w:r w:rsidRPr="00A25C0A">
        <w:t>ningen ökar men även att en av de viktigaste lösningarna för att minska utsläppen av växthusgaser är att ersätta fossila energislag inom industrin och transportsektorn med el. Samtidigt som behovet av el ökar så stängs kontinuerlig produktion av el i kärnkraft</w:t>
      </w:r>
      <w:r w:rsidR="00F6634A">
        <w:softHyphen/>
      </w:r>
      <w:r w:rsidRPr="00A25C0A">
        <w:t>verken som ligger i elområde</w:t>
      </w:r>
      <w:r w:rsidR="00093F67">
        <w:t> </w:t>
      </w:r>
      <w:r w:rsidRPr="00A25C0A">
        <w:t>3. Den elproduktion som i dag och framöver planeras byggas är vindkraft och då i huvudsak i elområde</w:t>
      </w:r>
      <w:r w:rsidR="00093F67">
        <w:t> </w:t>
      </w:r>
      <w:r w:rsidRPr="00A25C0A">
        <w:t>1 och</w:t>
      </w:r>
      <w:r w:rsidR="00093F67">
        <w:t> </w:t>
      </w:r>
      <w:r w:rsidRPr="00A25C0A">
        <w:t>2. Överföringskapaciteten från elområde</w:t>
      </w:r>
      <w:r w:rsidR="00093F67">
        <w:t> </w:t>
      </w:r>
      <w:r w:rsidRPr="00A25C0A">
        <w:t>1</w:t>
      </w:r>
      <w:r w:rsidR="00093F67">
        <w:t xml:space="preserve"> </w:t>
      </w:r>
      <w:r w:rsidRPr="00A25C0A">
        <w:t>och</w:t>
      </w:r>
      <w:r w:rsidR="00093F67">
        <w:t> </w:t>
      </w:r>
      <w:r w:rsidRPr="00A25C0A">
        <w:t>2 till elområde</w:t>
      </w:r>
      <w:r w:rsidR="00093F67">
        <w:t> </w:t>
      </w:r>
      <w:r w:rsidRPr="00A25C0A">
        <w:t>3 är begränsa</w:t>
      </w:r>
      <w:r w:rsidR="00093F67">
        <w:t>d</w:t>
      </w:r>
      <w:r w:rsidRPr="00A25C0A">
        <w:t xml:space="preserve"> och används nästan i sitt kapacitetstak. Svenska kraftnät planerar en utbyggnad som kan ta upp till 20 år att genomföra. Vind</w:t>
      </w:r>
      <w:r w:rsidR="00F6634A">
        <w:softHyphen/>
      </w:r>
      <w:r w:rsidRPr="00A25C0A">
        <w:t>kraften ger svensk elproduktion ett gott tillskott av el men den varierar stort över tid. Vissa dagar kan vindkraften stå för nästan 30 procent av produktionen för att andra dagar stå för 0,8 procent av produktionen. Då stora delar av den kontinuerliga elproduk</w:t>
      </w:r>
      <w:r w:rsidR="00F6634A">
        <w:softHyphen/>
      </w:r>
      <w:r w:rsidRPr="00A25C0A">
        <w:t xml:space="preserve">tionen i södra Sverige har lagts ned eller kommer att läggas ned måste den ersättas med ny </w:t>
      </w:r>
      <w:r w:rsidRPr="00A25C0A" w:rsidR="001F211D">
        <w:t>planerbar</w:t>
      </w:r>
      <w:r w:rsidRPr="00A25C0A">
        <w:t xml:space="preserve"> elproduktion snarast. </w:t>
      </w:r>
      <w:r w:rsidRPr="00A25C0A" w:rsidR="001F211D">
        <w:t>Frågan är av så stor betydelse för jobben och väl</w:t>
      </w:r>
      <w:r w:rsidR="00F6634A">
        <w:softHyphen/>
      </w:r>
      <w:bookmarkStart w:name="_GoBack" w:id="1"/>
      <w:bookmarkEnd w:id="1"/>
      <w:r w:rsidRPr="00A25C0A" w:rsidR="001F211D">
        <w:t>färden i Sverige att regeringen bör överväga att se över möjligheterna till en</w:t>
      </w:r>
      <w:r w:rsidRPr="00A25C0A" w:rsidR="007F3111">
        <w:t xml:space="preserve"> förnybar och</w:t>
      </w:r>
      <w:r w:rsidRPr="00A25C0A" w:rsidR="001F211D">
        <w:t xml:space="preserve"> planerbar elproduktion i elområde</w:t>
      </w:r>
      <w:r w:rsidR="00093F67">
        <w:t> </w:t>
      </w:r>
      <w:r w:rsidRPr="00A25C0A" w:rsidR="001F211D">
        <w:t>3 och</w:t>
      </w:r>
      <w:r w:rsidR="00093F67">
        <w:t> </w:t>
      </w:r>
      <w:r w:rsidRPr="00A25C0A" w:rsidR="001F211D">
        <w:t>4.</w:t>
      </w:r>
    </w:p>
    <w:sdt>
      <w:sdtPr>
        <w:alias w:val="CC_Underskrifter"/>
        <w:tag w:val="CC_Underskrifter"/>
        <w:id w:val="583496634"/>
        <w:lock w:val="sdtContentLocked"/>
        <w:placeholder>
          <w:docPart w:val="15495B95C5BD4FF3A13952E4ACB7D6CB"/>
        </w:placeholder>
      </w:sdtPr>
      <w:sdtEndPr/>
      <w:sdtContent>
        <w:p w:rsidR="00A25C0A" w:rsidP="00A25C0A" w:rsidRDefault="00A25C0A" w14:paraId="68A69517" w14:textId="77777777"/>
        <w:p w:rsidRPr="008E0FE2" w:rsidR="004801AC" w:rsidP="00A25C0A" w:rsidRDefault="00F6634A" w14:paraId="68A695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Sara Heikkinen Breitholtz (S)</w:t>
            </w:r>
          </w:p>
        </w:tc>
      </w:tr>
    </w:tbl>
    <w:p w:rsidR="00154A13" w:rsidRDefault="00154A13" w14:paraId="68A6951F" w14:textId="77777777"/>
    <w:sectPr w:rsidR="00154A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9521" w14:textId="77777777" w:rsidR="009B2333" w:rsidRDefault="009B2333" w:rsidP="000C1CAD">
      <w:pPr>
        <w:spacing w:line="240" w:lineRule="auto"/>
      </w:pPr>
      <w:r>
        <w:separator/>
      </w:r>
    </w:p>
  </w:endnote>
  <w:endnote w:type="continuationSeparator" w:id="0">
    <w:p w14:paraId="68A69522" w14:textId="77777777" w:rsidR="009B2333" w:rsidRDefault="009B2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9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9530" w14:textId="77777777" w:rsidR="00262EA3" w:rsidRPr="00A25C0A" w:rsidRDefault="00262EA3" w:rsidP="00A25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951F" w14:textId="77777777" w:rsidR="009B2333" w:rsidRDefault="009B2333" w:rsidP="000C1CAD">
      <w:pPr>
        <w:spacing w:line="240" w:lineRule="auto"/>
      </w:pPr>
      <w:r>
        <w:separator/>
      </w:r>
    </w:p>
  </w:footnote>
  <w:footnote w:type="continuationSeparator" w:id="0">
    <w:p w14:paraId="68A69520" w14:textId="77777777" w:rsidR="009B2333" w:rsidRDefault="009B23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695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69532" wp14:anchorId="68A69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34A" w14:paraId="68A69535" w14:textId="77777777">
                          <w:pPr>
                            <w:jc w:val="right"/>
                          </w:pPr>
                          <w:sdt>
                            <w:sdtPr>
                              <w:alias w:val="CC_Noformat_Partikod"/>
                              <w:tag w:val="CC_Noformat_Partikod"/>
                              <w:id w:val="-53464382"/>
                              <w:placeholder>
                                <w:docPart w:val="640A23361D2349D19EED4BD2B5C5301E"/>
                              </w:placeholder>
                              <w:text/>
                            </w:sdtPr>
                            <w:sdtEndPr/>
                            <w:sdtContent>
                              <w:r w:rsidR="009B2333">
                                <w:t>S</w:t>
                              </w:r>
                            </w:sdtContent>
                          </w:sdt>
                          <w:sdt>
                            <w:sdtPr>
                              <w:alias w:val="CC_Noformat_Partinummer"/>
                              <w:tag w:val="CC_Noformat_Partinummer"/>
                              <w:id w:val="-1709555926"/>
                              <w:placeholder>
                                <w:docPart w:val="2C8B22D915B94A3687C4EDA62C5699CD"/>
                              </w:placeholder>
                              <w:text/>
                            </w:sdtPr>
                            <w:sdtEndPr/>
                            <w:sdtContent>
                              <w:r w:rsidR="009B2333">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695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34A" w14:paraId="68A69535" w14:textId="77777777">
                    <w:pPr>
                      <w:jc w:val="right"/>
                    </w:pPr>
                    <w:sdt>
                      <w:sdtPr>
                        <w:alias w:val="CC_Noformat_Partikod"/>
                        <w:tag w:val="CC_Noformat_Partikod"/>
                        <w:id w:val="-53464382"/>
                        <w:placeholder>
                          <w:docPart w:val="640A23361D2349D19EED4BD2B5C5301E"/>
                        </w:placeholder>
                        <w:text/>
                      </w:sdtPr>
                      <w:sdtEndPr/>
                      <w:sdtContent>
                        <w:r w:rsidR="009B2333">
                          <w:t>S</w:t>
                        </w:r>
                      </w:sdtContent>
                    </w:sdt>
                    <w:sdt>
                      <w:sdtPr>
                        <w:alias w:val="CC_Noformat_Partinummer"/>
                        <w:tag w:val="CC_Noformat_Partinummer"/>
                        <w:id w:val="-1709555926"/>
                        <w:placeholder>
                          <w:docPart w:val="2C8B22D915B94A3687C4EDA62C5699CD"/>
                        </w:placeholder>
                        <w:text/>
                      </w:sdtPr>
                      <w:sdtEndPr/>
                      <w:sdtContent>
                        <w:r w:rsidR="009B2333">
                          <w:t>1300</w:t>
                        </w:r>
                      </w:sdtContent>
                    </w:sdt>
                  </w:p>
                </w:txbxContent>
              </v:textbox>
              <w10:wrap anchorx="page"/>
            </v:shape>
          </w:pict>
        </mc:Fallback>
      </mc:AlternateContent>
    </w:r>
  </w:p>
  <w:p w:rsidRPr="00293C4F" w:rsidR="00262EA3" w:rsidP="00776B74" w:rsidRDefault="00262EA3" w14:paraId="68A69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69525" w14:textId="77777777">
    <w:pPr>
      <w:jc w:val="right"/>
    </w:pPr>
  </w:p>
  <w:p w:rsidR="00262EA3" w:rsidP="00776B74" w:rsidRDefault="00262EA3" w14:paraId="68A69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634A" w14:paraId="68A695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69534" wp14:anchorId="68A695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34A" w14:paraId="68A695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2333">
          <w:t>S</w:t>
        </w:r>
      </w:sdtContent>
    </w:sdt>
    <w:sdt>
      <w:sdtPr>
        <w:alias w:val="CC_Noformat_Partinummer"/>
        <w:tag w:val="CC_Noformat_Partinummer"/>
        <w:id w:val="-2014525982"/>
        <w:text/>
      </w:sdtPr>
      <w:sdtEndPr/>
      <w:sdtContent>
        <w:r w:rsidR="009B2333">
          <w:t>1300</w:t>
        </w:r>
      </w:sdtContent>
    </w:sdt>
  </w:p>
  <w:p w:rsidRPr="008227B3" w:rsidR="00262EA3" w:rsidP="008227B3" w:rsidRDefault="00F6634A" w14:paraId="68A695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34A" w14:paraId="68A695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:2384</w:t>
        </w:r>
      </w:sdtContent>
    </w:sdt>
  </w:p>
  <w:p w:rsidR="00262EA3" w:rsidP="00E03A3D" w:rsidRDefault="00F6634A" w14:paraId="68A6952D" w14:textId="77777777">
    <w:pPr>
      <w:pStyle w:val="Motionr"/>
    </w:pPr>
    <w:sdt>
      <w:sdtPr>
        <w:alias w:val="CC_Noformat_Avtext"/>
        <w:tag w:val="CC_Noformat_Avtext"/>
        <w:id w:val="-2020768203"/>
        <w:lock w:val="sdtContentLocked"/>
        <w15:appearance w15:val="hidden"/>
        <w:text/>
      </w:sdtPr>
      <w:sdtEndPr/>
      <w:sdtContent>
        <w:r>
          <w:t>av Hans Hoff m.fl. (S)</w:t>
        </w:r>
      </w:sdtContent>
    </w:sdt>
  </w:p>
  <w:sdt>
    <w:sdtPr>
      <w:alias w:val="CC_Noformat_Rubtext"/>
      <w:tag w:val="CC_Noformat_Rubtext"/>
      <w:id w:val="-218060500"/>
      <w:lock w:val="sdtLocked"/>
      <w:text/>
    </w:sdtPr>
    <w:sdtEndPr/>
    <w:sdtContent>
      <w:p w:rsidR="00262EA3" w:rsidP="00283E0F" w:rsidRDefault="00AB43F0" w14:paraId="68A6952E" w14:textId="39F64963">
        <w:pPr>
          <w:pStyle w:val="FSHRub2"/>
        </w:pPr>
        <w:r>
          <w:t>Ny elproduktion i elområde 3 och 4</w:t>
        </w:r>
      </w:p>
    </w:sdtContent>
  </w:sdt>
  <w:sdt>
    <w:sdtPr>
      <w:alias w:val="CC_Boilerplate_3"/>
      <w:tag w:val="CC_Boilerplate_3"/>
      <w:id w:val="1606463544"/>
      <w:lock w:val="sdtContentLocked"/>
      <w15:appearance w15:val="hidden"/>
      <w:text w:multiLine="1"/>
    </w:sdtPr>
    <w:sdtEndPr/>
    <w:sdtContent>
      <w:p w:rsidR="00262EA3" w:rsidP="00283E0F" w:rsidRDefault="00262EA3" w14:paraId="68A69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2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CC"/>
    <w:rsid w:val="00012EAF"/>
    <w:rsid w:val="00014034"/>
    <w:rsid w:val="00014823"/>
    <w:rsid w:val="00014F39"/>
    <w:rsid w:val="00015064"/>
    <w:rsid w:val="00015205"/>
    <w:rsid w:val="000156D9"/>
    <w:rsid w:val="000171D9"/>
    <w:rsid w:val="000200F6"/>
    <w:rsid w:val="0002068F"/>
    <w:rsid w:val="00022486"/>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3F67"/>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1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C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1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F3"/>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F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55"/>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11"/>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6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B1"/>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3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0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F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4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A69512"/>
  <w15:chartTrackingRefBased/>
  <w15:docId w15:val="{D6251A76-45AD-4BCA-BD65-BD4CD65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E5716B8877468AA1061D6D963B511E"/>
        <w:category>
          <w:name w:val="Allmänt"/>
          <w:gallery w:val="placeholder"/>
        </w:category>
        <w:types>
          <w:type w:val="bbPlcHdr"/>
        </w:types>
        <w:behaviors>
          <w:behavior w:val="content"/>
        </w:behaviors>
        <w:guid w:val="{C476A5D8-2028-4132-9E85-8E25D88B4D01}"/>
      </w:docPartPr>
      <w:docPartBody>
        <w:p w:rsidR="0011536C" w:rsidRDefault="0011536C">
          <w:pPr>
            <w:pStyle w:val="06E5716B8877468AA1061D6D963B511E"/>
          </w:pPr>
          <w:r w:rsidRPr="005A0A93">
            <w:rPr>
              <w:rStyle w:val="Platshllartext"/>
            </w:rPr>
            <w:t>Förslag till riksdagsbeslut</w:t>
          </w:r>
        </w:p>
      </w:docPartBody>
    </w:docPart>
    <w:docPart>
      <w:docPartPr>
        <w:name w:val="FE682E938CE449C883D1ECC8C621F02F"/>
        <w:category>
          <w:name w:val="Allmänt"/>
          <w:gallery w:val="placeholder"/>
        </w:category>
        <w:types>
          <w:type w:val="bbPlcHdr"/>
        </w:types>
        <w:behaviors>
          <w:behavior w:val="content"/>
        </w:behaviors>
        <w:guid w:val="{9B3F81F4-7653-4FEA-B02C-894BA1AB6DDB}"/>
      </w:docPartPr>
      <w:docPartBody>
        <w:p w:rsidR="0011536C" w:rsidRDefault="0011536C">
          <w:pPr>
            <w:pStyle w:val="FE682E938CE449C883D1ECC8C621F02F"/>
          </w:pPr>
          <w:r w:rsidRPr="005A0A93">
            <w:rPr>
              <w:rStyle w:val="Platshllartext"/>
            </w:rPr>
            <w:t>Motivering</w:t>
          </w:r>
        </w:p>
      </w:docPartBody>
    </w:docPart>
    <w:docPart>
      <w:docPartPr>
        <w:name w:val="640A23361D2349D19EED4BD2B5C5301E"/>
        <w:category>
          <w:name w:val="Allmänt"/>
          <w:gallery w:val="placeholder"/>
        </w:category>
        <w:types>
          <w:type w:val="bbPlcHdr"/>
        </w:types>
        <w:behaviors>
          <w:behavior w:val="content"/>
        </w:behaviors>
        <w:guid w:val="{30344B39-D834-4AAE-A957-5747B12812F9}"/>
      </w:docPartPr>
      <w:docPartBody>
        <w:p w:rsidR="0011536C" w:rsidRDefault="0011536C">
          <w:pPr>
            <w:pStyle w:val="640A23361D2349D19EED4BD2B5C5301E"/>
          </w:pPr>
          <w:r>
            <w:rPr>
              <w:rStyle w:val="Platshllartext"/>
            </w:rPr>
            <w:t xml:space="preserve"> </w:t>
          </w:r>
        </w:p>
      </w:docPartBody>
    </w:docPart>
    <w:docPart>
      <w:docPartPr>
        <w:name w:val="2C8B22D915B94A3687C4EDA62C5699CD"/>
        <w:category>
          <w:name w:val="Allmänt"/>
          <w:gallery w:val="placeholder"/>
        </w:category>
        <w:types>
          <w:type w:val="bbPlcHdr"/>
        </w:types>
        <w:behaviors>
          <w:behavior w:val="content"/>
        </w:behaviors>
        <w:guid w:val="{A7818EF3-C830-4689-9A06-707824F1649C}"/>
      </w:docPartPr>
      <w:docPartBody>
        <w:p w:rsidR="0011536C" w:rsidRDefault="0011536C">
          <w:pPr>
            <w:pStyle w:val="2C8B22D915B94A3687C4EDA62C5699CD"/>
          </w:pPr>
          <w:r>
            <w:t xml:space="preserve"> </w:t>
          </w:r>
        </w:p>
      </w:docPartBody>
    </w:docPart>
    <w:docPart>
      <w:docPartPr>
        <w:name w:val="15495B95C5BD4FF3A13952E4ACB7D6CB"/>
        <w:category>
          <w:name w:val="Allmänt"/>
          <w:gallery w:val="placeholder"/>
        </w:category>
        <w:types>
          <w:type w:val="bbPlcHdr"/>
        </w:types>
        <w:behaviors>
          <w:behavior w:val="content"/>
        </w:behaviors>
        <w:guid w:val="{8933FECC-2ED0-47DA-9587-F5B478AC8417}"/>
      </w:docPartPr>
      <w:docPartBody>
        <w:p w:rsidR="000C631E" w:rsidRDefault="000C6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6C"/>
    <w:rsid w:val="000C631E"/>
    <w:rsid w:val="0011536C"/>
    <w:rsid w:val="00581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E5716B8877468AA1061D6D963B511E">
    <w:name w:val="06E5716B8877468AA1061D6D963B511E"/>
  </w:style>
  <w:style w:type="paragraph" w:customStyle="1" w:styleId="4EA94460E57A4052AF5017D33ECCDCE4">
    <w:name w:val="4EA94460E57A4052AF5017D33ECCDC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3A938D65274D22896A85B46BBAE96D">
    <w:name w:val="9C3A938D65274D22896A85B46BBAE96D"/>
  </w:style>
  <w:style w:type="paragraph" w:customStyle="1" w:styleId="FE682E938CE449C883D1ECC8C621F02F">
    <w:name w:val="FE682E938CE449C883D1ECC8C621F02F"/>
  </w:style>
  <w:style w:type="paragraph" w:customStyle="1" w:styleId="33958AB17709444F818BA0632BEC22AA">
    <w:name w:val="33958AB17709444F818BA0632BEC22AA"/>
  </w:style>
  <w:style w:type="paragraph" w:customStyle="1" w:styleId="45195C7DB9AC479B937296961FE71563">
    <w:name w:val="45195C7DB9AC479B937296961FE71563"/>
  </w:style>
  <w:style w:type="paragraph" w:customStyle="1" w:styleId="640A23361D2349D19EED4BD2B5C5301E">
    <w:name w:val="640A23361D2349D19EED4BD2B5C5301E"/>
  </w:style>
  <w:style w:type="paragraph" w:customStyle="1" w:styleId="2C8B22D915B94A3687C4EDA62C5699CD">
    <w:name w:val="2C8B22D915B94A3687C4EDA62C569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11B4B-4ED6-46FE-942B-8495A3D4469D}"/>
</file>

<file path=customXml/itemProps2.xml><?xml version="1.0" encoding="utf-8"?>
<ds:datastoreItem xmlns:ds="http://schemas.openxmlformats.org/officeDocument/2006/customXml" ds:itemID="{C3AFE466-B415-448C-B571-D411C4B49CFB}"/>
</file>

<file path=customXml/itemProps3.xml><?xml version="1.0" encoding="utf-8"?>
<ds:datastoreItem xmlns:ds="http://schemas.openxmlformats.org/officeDocument/2006/customXml" ds:itemID="{C8F40ACD-CCC9-4F12-A977-F51D1FF2898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1290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S1300 Ny el produktion i el område 3 och 4</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