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8DB790774774B939833568FA87B828A"/>
        </w:placeholder>
        <w:text/>
      </w:sdtPr>
      <w:sdtEndPr/>
      <w:sdtContent>
        <w:p w:rsidRPr="009B062B" w:rsidR="00AF30DD" w:rsidP="00F009B3" w:rsidRDefault="00AF30DD" w14:paraId="72A432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60b67f-6615-4d84-bdf0-de7cc77bfebc"/>
        <w:id w:val="1213011325"/>
        <w:lock w:val="sdtLocked"/>
      </w:sdtPr>
      <w:sdtEndPr/>
      <w:sdtContent>
        <w:p w:rsidR="00021CF2" w:rsidRDefault="00567FB2" w14:paraId="39343D79" w14:textId="07151AD4">
          <w:pPr>
            <w:pStyle w:val="Frslagstext"/>
          </w:pPr>
          <w:r>
            <w:t>Riksdagen anvisar anslagen för 2022 inom utgiftsområde 19 Regional utveckling enligt förslaget i tabell 1 i motionen.</w:t>
          </w:r>
        </w:p>
      </w:sdtContent>
    </w:sdt>
    <w:sdt>
      <w:sdtPr>
        <w:alias w:val="Yrkande 2"/>
        <w:tag w:val="d2f5b444-2de5-433c-a8aa-a2808447f1e8"/>
        <w:id w:val="2015485124"/>
        <w:lock w:val="sdtLocked"/>
      </w:sdtPr>
      <w:sdtEndPr/>
      <w:sdtContent>
        <w:p w:rsidR="00021CF2" w:rsidRDefault="00567FB2" w14:paraId="503FD666" w14:textId="77777777">
          <w:pPr>
            <w:pStyle w:val="Frslagstext"/>
          </w:pPr>
          <w:r>
            <w:t>Riksdagen ställer sig bakom det som anförs i motionen om ett ökat anslag till regionala utvecklingsåtgärder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95B95D9654408883601241B59ED71B"/>
        </w:placeholder>
        <w:text/>
      </w:sdtPr>
      <w:sdtEndPr/>
      <w:sdtContent>
        <w:p w:rsidRPr="009B062B" w:rsidR="006D79C9" w:rsidP="00333E95" w:rsidRDefault="009C22E2" w14:paraId="4C3329CE" w14:textId="77777777">
          <w:pPr>
            <w:pStyle w:val="Rubrik1"/>
          </w:pPr>
          <w:r>
            <w:t>Förslag till anslagsfördelning</w:t>
          </w:r>
        </w:p>
      </w:sdtContent>
    </w:sdt>
    <w:p w:rsidR="00422B9E" w:rsidP="00C15777" w:rsidRDefault="009C22E2" w14:paraId="61D7A2FE" w14:textId="791B813D">
      <w:pPr>
        <w:pStyle w:val="Rubrik2"/>
        <w:spacing w:before="440"/>
      </w:pPr>
      <w:r w:rsidRPr="009C22E2">
        <w:t>Anslagsförslag 202</w:t>
      </w:r>
      <w:r>
        <w:t>2</w:t>
      </w:r>
      <w:r w:rsidRPr="009C22E2">
        <w:t xml:space="preserve"> för utgiftsområde </w:t>
      </w:r>
      <w:r w:rsidR="00820C9D">
        <w:t>19</w:t>
      </w:r>
      <w:r w:rsidRPr="009C22E2">
        <w:t xml:space="preserve"> </w:t>
      </w:r>
      <w:r w:rsidR="00820C9D">
        <w:t>Regional utveckling</w:t>
      </w:r>
      <w:r w:rsidRPr="009C22E2">
        <w:t xml:space="preserve"> </w:t>
      </w:r>
    </w:p>
    <w:p w:rsidRPr="00C15777" w:rsidR="0046487B" w:rsidP="00C15777" w:rsidRDefault="0046487B" w14:paraId="2F3A0316" w14:textId="029D86F2">
      <w:pPr>
        <w:pStyle w:val="Tabellrubrik"/>
      </w:pPr>
      <w:r w:rsidRPr="00C15777">
        <w:t>Tabell 1 Moderaternas förslag till anslag för 2022 uttryckt som differens gentemot regeringens förslag</w:t>
      </w:r>
    </w:p>
    <w:p w:rsidRPr="00C15777" w:rsidR="00820C9D" w:rsidP="00C15777" w:rsidRDefault="00820C9D" w14:paraId="7F92B155" w14:textId="77777777">
      <w:pPr>
        <w:pStyle w:val="Tabellunderrubrik"/>
      </w:pPr>
      <w:r w:rsidRPr="00C15777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820C9D" w:rsidR="00820C9D" w:rsidTr="0020525A" w14:paraId="56078D9D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820C9D" w:rsidR="00820C9D" w:rsidP="00820C9D" w:rsidRDefault="00820C9D" w14:paraId="39A9F7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820C9D" w:rsidR="00820C9D" w:rsidP="00820C9D" w:rsidRDefault="00820C9D" w14:paraId="4888B9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820C9D" w:rsidR="00820C9D" w:rsidP="00820C9D" w:rsidRDefault="00820C9D" w14:paraId="403F43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820C9D" w:rsidR="00820C9D" w:rsidTr="0020525A" w14:paraId="56214CB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7AD0A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820C9D" w:rsidR="00820C9D" w:rsidP="00820C9D" w:rsidRDefault="00820C9D" w14:paraId="3204BD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Regionala utvecklingsåtgärder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7AD430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2 560 937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396797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75 000</w:t>
            </w:r>
          </w:p>
        </w:tc>
      </w:tr>
      <w:tr w:rsidRPr="00820C9D" w:rsidR="00820C9D" w:rsidTr="0020525A" w14:paraId="0844992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568998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820C9D" w:rsidR="00820C9D" w:rsidP="00820C9D" w:rsidRDefault="00820C9D" w14:paraId="77B69A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Transportbidrag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3353FD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430 864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381E94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820C9D" w:rsidR="00820C9D" w:rsidTr="00770CFD" w14:paraId="0208504A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4AB418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820C9D" w:rsidR="00820C9D" w:rsidP="00820C9D" w:rsidRDefault="00820C9D" w14:paraId="7A0D7A5A" w14:textId="32E0AB3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Europeiska regionala utvecklingsfonden perioden 2014</w:t>
            </w:r>
            <w:r w:rsidR="00FC233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820C9D" w:rsidR="00820C9D" w:rsidP="00770CFD" w:rsidRDefault="00820C9D" w14:paraId="721BD7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1 600 000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820C9D" w:rsidR="00820C9D" w:rsidP="00770CFD" w:rsidRDefault="00820C9D" w14:paraId="31360F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820C9D" w:rsidR="00820C9D" w:rsidTr="00770CFD" w14:paraId="45562EB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820C9D" w:rsidR="00820C9D" w:rsidP="00820C9D" w:rsidRDefault="00820C9D" w14:paraId="13FCD8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820C9D" w:rsidR="00820C9D" w:rsidP="00820C9D" w:rsidRDefault="00820C9D" w14:paraId="65FE70D8" w14:textId="2CB1CEB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Europeiska regionala utvecklingsfonden och Fonden för en rättvis </w:t>
            </w:r>
            <w:proofErr w:type="gramStart"/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omställning perioden</w:t>
            </w:r>
            <w:proofErr w:type="gramEnd"/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 xml:space="preserve"> 2021</w:t>
            </w:r>
            <w:r w:rsidR="00FC233F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2027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820C9D" w:rsidR="00820C9D" w:rsidP="00770CFD" w:rsidRDefault="00820C9D" w14:paraId="6D3C03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650 000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820C9D" w:rsidR="00820C9D" w:rsidP="00770CFD" w:rsidRDefault="00820C9D" w14:paraId="3256C1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820C9D" w:rsidR="00820C9D" w:rsidTr="0020525A" w14:paraId="4AE7CE4D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820C9D" w:rsidR="00820C9D" w:rsidP="00820C9D" w:rsidRDefault="00820C9D" w14:paraId="164A05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820C9D" w:rsidR="00820C9D" w:rsidP="00820C9D" w:rsidRDefault="00820C9D" w14:paraId="30D070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5 241 801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820C9D" w:rsidR="00820C9D" w:rsidP="00820C9D" w:rsidRDefault="00820C9D" w14:paraId="4784C0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820C9D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75 000</w:t>
            </w:r>
          </w:p>
        </w:tc>
      </w:tr>
    </w:tbl>
    <w:p w:rsidR="00770CFD" w:rsidP="00770CFD" w:rsidRDefault="00770CFD" w14:paraId="147C6336" w14:textId="77777777">
      <w:pPr>
        <w:pStyle w:val="Normalutanindragellerluft"/>
      </w:pPr>
    </w:p>
    <w:p w:rsidR="00770CFD" w:rsidP="00770CFD" w:rsidRDefault="00770CFD" w14:paraId="511BF1E5" w14:textId="77777777">
      <w:pPr>
        <w:pStyle w:val="Normalutanindragellerluft"/>
      </w:pPr>
      <w:r>
        <w:br w:type="page"/>
      </w:r>
    </w:p>
    <w:p w:rsidR="008A6C9B" w:rsidP="008A6C9B" w:rsidRDefault="00820C9D" w14:paraId="4088BD24" w14:textId="02F6CCD0">
      <w:pPr>
        <w:pStyle w:val="Rubrik1"/>
      </w:pPr>
      <w:r>
        <w:lastRenderedPageBreak/>
        <w:t xml:space="preserve">Politisk </w:t>
      </w:r>
      <w:r w:rsidRPr="008A6C9B" w:rsidR="008A6C9B">
        <w:t>inriktning</w:t>
      </w:r>
    </w:p>
    <w:p w:rsidR="00820C9D" w:rsidP="00820C9D" w:rsidRDefault="00820C9D" w14:paraId="1546C4CB" w14:textId="31CF430E">
      <w:pPr>
        <w:pStyle w:val="Normalutanindragellerluft"/>
      </w:pPr>
      <w:r w:rsidRPr="00820C9D">
        <w:t>Sveriges regioner, kommuner, städer och tätorter har alla olika förutsättningar och står inför olika typer av utmaningar. Problemen i tätbefolkade städer tar sig inte alltid samma uttryck som i</w:t>
      </w:r>
      <w:r>
        <w:t xml:space="preserve"> de</w:t>
      </w:r>
      <w:r w:rsidRPr="00820C9D">
        <w:t xml:space="preserve"> mindre samhällen</w:t>
      </w:r>
      <w:r>
        <w:t>a</w:t>
      </w:r>
      <w:r w:rsidRPr="00820C9D">
        <w:t>. Möjligheterna utanför storstadsregionerna är inte samma som de mitt i städernas myller.</w:t>
      </w:r>
    </w:p>
    <w:p w:rsidR="00820C9D" w:rsidP="00820C9D" w:rsidRDefault="00820C9D" w14:paraId="0FA66114" w14:textId="381BD016">
      <w:r w:rsidRPr="00820C9D">
        <w:t>Sverige är helt enkelt ett stort land. Det ska vi ta vara på och säkerställa att männi</w:t>
      </w:r>
      <w:r w:rsidR="00770CFD">
        <w:softHyphen/>
      </w:r>
      <w:r w:rsidRPr="00820C9D">
        <w:t>skor kan leva, bo och arbeta i hela Sverige. Men dessvärre upplever många människor boendes utanför städerna att så inte är fallet och att det i för liten utsträckning går att påverka situation</w:t>
      </w:r>
      <w:r>
        <w:t>en</w:t>
      </w:r>
      <w:r w:rsidRPr="00820C9D">
        <w:t xml:space="preserve">. För Moderaterna är det helt centralt att Sveriges utvecklingskraft, tillväxtpotential och sysselsättningsmöjligheter ska tillvaratas i hela landet och att människor och företag ska ges möjligheter att växa och utvecklas, oavsett var man bor eller verkar. </w:t>
      </w:r>
    </w:p>
    <w:p w:rsidRPr="00820C9D" w:rsidR="00820C9D" w:rsidP="00820C9D" w:rsidRDefault="00820C9D" w14:paraId="326A3BAF" w14:textId="2C03D19A">
      <w:r w:rsidRPr="00820C9D">
        <w:t>Det handlar om att tillvarata möjligheter som inbegriper bland annat</w:t>
      </w:r>
      <w:r w:rsidR="007E102D">
        <w:t xml:space="preserve"> ett</w:t>
      </w:r>
      <w:r w:rsidRPr="00820C9D">
        <w:t xml:space="preserve"> förenklat företagande, ett stärkt kommunalt självstyre, teknisk utveckling och digitalisering, en pålitlig uppkoppling i hela landet samt effektiva transporter. </w:t>
      </w:r>
      <w:r>
        <w:t>Det är grundläggande saker som i dag inte fungerar i den utsträckning som de är tänkt</w:t>
      </w:r>
      <w:r w:rsidR="007E102D">
        <w:t>a</w:t>
      </w:r>
      <w:r>
        <w:t xml:space="preserve"> att göra. </w:t>
      </w:r>
    </w:p>
    <w:p w:rsidR="00924279" w:rsidP="00924279" w:rsidRDefault="00275024" w14:paraId="6AFA4050" w14:textId="7D748025">
      <w:pPr>
        <w:pStyle w:val="Rubrik2"/>
      </w:pPr>
      <w:r>
        <w:t>Anslag</w:t>
      </w:r>
      <w:r w:rsidR="00DC2ABC">
        <w:t xml:space="preserve"> </w:t>
      </w:r>
      <w:r w:rsidR="00924279">
        <w:t>1:</w:t>
      </w:r>
      <w:r w:rsidR="00820C9D">
        <w:t>1</w:t>
      </w:r>
      <w:r w:rsidR="00924279">
        <w:t xml:space="preserve"> </w:t>
      </w:r>
      <w:r w:rsidR="00820C9D">
        <w:t>Regionala utvecklingsåtgärder</w:t>
      </w:r>
    </w:p>
    <w:p w:rsidR="00DC2ABC" w:rsidP="00C15777" w:rsidRDefault="00ED37CD" w14:paraId="0EEEE283" w14:textId="1E0AAA12">
      <w:pPr>
        <w:pStyle w:val="Normalutanindragellerluft"/>
      </w:pPr>
      <w:r>
        <w:t xml:space="preserve">Moderaterna </w:t>
      </w:r>
      <w:r w:rsidR="00964A68">
        <w:t>avvisar regeringens förslag om 75 miljoner kronor under år 2022</w:t>
      </w:r>
      <w:r w:rsidR="00A81124">
        <w:t>–</w:t>
      </w:r>
      <w:r w:rsidR="00964A68">
        <w:t xml:space="preserve">2023 till </w:t>
      </w:r>
      <w:r w:rsidR="00FA440A">
        <w:t xml:space="preserve">anslaget till </w:t>
      </w:r>
      <w:r w:rsidR="00964A68">
        <w:t xml:space="preserve">förmån för Moderaternas höjning av anslaget med 150 miljoner </w:t>
      </w:r>
      <w:r w:rsidR="004C1B46">
        <w:t xml:space="preserve">från år </w:t>
      </w:r>
      <w:r w:rsidR="00924279">
        <w:t>2022</w:t>
      </w:r>
      <w:r w:rsidR="00820C9D">
        <w:t xml:space="preserve"> </w:t>
      </w:r>
      <w:r>
        <w:t xml:space="preserve">och framåt </w:t>
      </w:r>
      <w:r w:rsidR="00820C9D">
        <w:t xml:space="preserve">för att </w:t>
      </w:r>
      <w:r w:rsidR="005D1084">
        <w:t>utöka renoveringsstödet till bensinmackar för att de ska ha en chans att uppfylla de nya krav som ställts på dem</w:t>
      </w:r>
      <w:r w:rsidR="00E628EF">
        <w:t xml:space="preserve"> om bland annat hur</w:t>
      </w:r>
      <w:r w:rsidRPr="00E628EF" w:rsidR="00E628EF">
        <w:t xml:space="preserve"> rör och ledningar måste rostskyddas</w:t>
      </w:r>
      <w:r w:rsidR="005D1084">
        <w:t xml:space="preserve">. </w:t>
      </w:r>
      <w:r w:rsidR="00DC2ABC">
        <w:t>Hundratals</w:t>
      </w:r>
      <w:r w:rsidR="005D1084">
        <w:t xml:space="preserve"> bensinmackar </w:t>
      </w:r>
      <w:r w:rsidR="00DC2ABC">
        <w:t xml:space="preserve">riskerar i dag att </w:t>
      </w:r>
      <w:r w:rsidR="005D1084">
        <w:t>stäng</w:t>
      </w:r>
      <w:r w:rsidR="00DC2ABC">
        <w:t>a</w:t>
      </w:r>
      <w:r w:rsidR="005D1084">
        <w:t>s ned på grund av svårig</w:t>
      </w:r>
      <w:r w:rsidR="00770CFD">
        <w:softHyphen/>
      </w:r>
      <w:r w:rsidR="005D1084">
        <w:t xml:space="preserve">heten att uppfylla </w:t>
      </w:r>
      <w:r w:rsidR="00D34165">
        <w:t>kraven</w:t>
      </w:r>
      <w:r w:rsidR="005D1084">
        <w:t xml:space="preserve"> </w:t>
      </w:r>
      <w:r w:rsidR="00DC2ABC">
        <w:t>inom</w:t>
      </w:r>
      <w:r w:rsidR="005D1084">
        <w:t xml:space="preserve"> den angivna tiden. Framförallt </w:t>
      </w:r>
      <w:r w:rsidR="00DC2ABC">
        <w:t xml:space="preserve">handlar det om att många bensinmackar inte har råd att göra nödvändiga investeringar för att uppfylla </w:t>
      </w:r>
      <w:r w:rsidR="00D34165">
        <w:t>kraven.</w:t>
      </w:r>
      <w:r w:rsidR="00DC2ABC">
        <w:t xml:space="preserve"> </w:t>
      </w:r>
    </w:p>
    <w:p w:rsidRPr="009C22E2" w:rsidR="002D07F2" w:rsidP="00C15777" w:rsidRDefault="005D1084" w14:paraId="31F42244" w14:textId="5EA6BEE0">
      <w:r>
        <w:t>Bensinmackar som drivs i glest befolkade delar av landet fyller en viktig funktion – det kan exempelvis handla om att vara ombud för post, paketförmedling, apotek, spel och systembolag. Deras uppgift är således större än att enbart förmedla bränsle</w:t>
      </w:r>
      <w:r w:rsidR="00DC2ABC">
        <w:t xml:space="preserve">. Det handlar om att säkerställa att nödvändiga samhällsfunktioner upprätthålls i alla delar av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616E9DF20DF94D56BD990D12DDB1C9A3"/>
        </w:placeholder>
      </w:sdtPr>
      <w:sdtEndPr/>
      <w:sdtContent>
        <w:p w:rsidR="0046487B" w:rsidP="00F009B3" w:rsidRDefault="0046487B" w14:paraId="3110CE1A" w14:textId="77777777"/>
        <w:p w:rsidRPr="008E0FE2" w:rsidR="004801AC" w:rsidP="00F009B3" w:rsidRDefault="006A4B97" w14:paraId="0B5C674E" w14:textId="62E5D3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5E30" w14:paraId="4E241446" w14:textId="77777777">
        <w:trPr>
          <w:cantSplit/>
        </w:trPr>
        <w:tc>
          <w:tcPr>
            <w:tcW w:w="50" w:type="pct"/>
            <w:vAlign w:val="bottom"/>
          </w:tcPr>
          <w:p w:rsidR="00675E30" w:rsidRDefault="007E102D" w14:paraId="1CFCE83F" w14:textId="77777777"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 w:rsidR="00675E30" w:rsidRDefault="00675E30" w14:paraId="2D6671AF" w14:textId="77777777">
            <w:pPr>
              <w:pStyle w:val="Underskrifter"/>
            </w:pPr>
          </w:p>
        </w:tc>
      </w:tr>
      <w:tr w:rsidR="00675E30" w14:paraId="2F47ECD3" w14:textId="77777777">
        <w:trPr>
          <w:cantSplit/>
        </w:trPr>
        <w:tc>
          <w:tcPr>
            <w:tcW w:w="50" w:type="pct"/>
            <w:vAlign w:val="bottom"/>
          </w:tcPr>
          <w:p w:rsidR="00675E30" w:rsidRDefault="007E102D" w14:paraId="592AA921" w14:textId="77777777">
            <w:pPr>
              <w:pStyle w:val="Underskrifter"/>
              <w:spacing w:after="0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 w:rsidR="00675E30" w:rsidRDefault="007E102D" w14:paraId="54A73FD0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 w:rsidR="00675E30" w14:paraId="13A0B994" w14:textId="77777777">
        <w:trPr>
          <w:cantSplit/>
        </w:trPr>
        <w:tc>
          <w:tcPr>
            <w:tcW w:w="50" w:type="pct"/>
            <w:vAlign w:val="bottom"/>
          </w:tcPr>
          <w:p w:rsidR="00675E30" w:rsidRDefault="007E102D" w14:paraId="75552175" w14:textId="77777777"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 w:rsidR="00675E30" w:rsidRDefault="00675E30" w14:paraId="5DF1784B" w14:textId="77777777">
            <w:pPr>
              <w:pStyle w:val="Underskrifter"/>
            </w:pPr>
          </w:p>
        </w:tc>
      </w:tr>
    </w:tbl>
    <w:p w:rsidR="008C4CCD" w:rsidRDefault="008C4CCD" w14:paraId="4429FF50" w14:textId="77777777"/>
    <w:sectPr w:rsidR="008C4C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96F1A" w14:textId="77777777" w:rsidR="00203D7C" w:rsidRDefault="00203D7C" w:rsidP="000C1CAD">
      <w:pPr>
        <w:spacing w:line="240" w:lineRule="auto"/>
      </w:pPr>
      <w:r>
        <w:separator/>
      </w:r>
    </w:p>
  </w:endnote>
  <w:endnote w:type="continuationSeparator" w:id="0">
    <w:p w14:paraId="28C0EBDD" w14:textId="77777777" w:rsidR="00203D7C" w:rsidRDefault="00203D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62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4B2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FB64" w14:textId="6A180BF3" w:rsidR="00262EA3" w:rsidRPr="00F009B3" w:rsidRDefault="00262EA3" w:rsidP="00F009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1C33" w14:textId="77777777" w:rsidR="00203D7C" w:rsidRDefault="00203D7C" w:rsidP="000C1CAD">
      <w:pPr>
        <w:spacing w:line="240" w:lineRule="auto"/>
      </w:pPr>
      <w:r>
        <w:separator/>
      </w:r>
    </w:p>
  </w:footnote>
  <w:footnote w:type="continuationSeparator" w:id="0">
    <w:p w14:paraId="35FF3178" w14:textId="77777777" w:rsidR="00203D7C" w:rsidRDefault="00203D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5D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C814C5" wp14:editId="1FD195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A9855" w14:textId="77777777" w:rsidR="00262EA3" w:rsidRDefault="006A4B9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9FE9F8A9C54CD7951CFB8B584DA730"/>
                              </w:placeholder>
                              <w:text/>
                            </w:sdtPr>
                            <w:sdtEndPr/>
                            <w:sdtContent>
                              <w:r w:rsidR="009C22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9A7F6AF74E454BA1F906BA74A4CA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814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4A9855" w14:textId="77777777" w:rsidR="00262EA3" w:rsidRDefault="006A4B9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9FE9F8A9C54CD7951CFB8B584DA730"/>
                        </w:placeholder>
                        <w:text/>
                      </w:sdtPr>
                      <w:sdtEndPr/>
                      <w:sdtContent>
                        <w:r w:rsidR="009C22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9A7F6AF74E454BA1F906BA74A4CA0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9FD9B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7B23" w14:textId="77777777" w:rsidR="00262EA3" w:rsidRDefault="00262EA3" w:rsidP="008563AC">
    <w:pPr>
      <w:jc w:val="right"/>
    </w:pPr>
  </w:p>
  <w:p w14:paraId="1253C3D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5D64" w14:textId="77777777" w:rsidR="00262EA3" w:rsidRDefault="006A4B9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74159A" wp14:editId="6E6D97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5497E7" w14:textId="77777777" w:rsidR="00262EA3" w:rsidRDefault="006A4B9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43132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22E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55432D6" w14:textId="77777777" w:rsidR="00262EA3" w:rsidRPr="008227B3" w:rsidRDefault="006A4B9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2F253E" w14:textId="77777777" w:rsidR="00262EA3" w:rsidRPr="008227B3" w:rsidRDefault="006A4B9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313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43132">
          <w:t>:4013</w:t>
        </w:r>
      </w:sdtContent>
    </w:sdt>
  </w:p>
  <w:p w14:paraId="3DB48BC6" w14:textId="1AF2A28B" w:rsidR="00262EA3" w:rsidRDefault="006A4B9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43132"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62F303" w14:textId="408F860C" w:rsidR="00262EA3" w:rsidRDefault="00820C9D" w:rsidP="00283E0F">
        <w:pPr>
          <w:pStyle w:val="FSHRub2"/>
        </w:pPr>
        <w:r>
          <w:t>Utgiftsområde 19 Regional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1189E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07B5E"/>
    <w:multiLevelType w:val="hybridMultilevel"/>
    <w:tmpl w:val="71F2C6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C22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CF2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3C7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971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9C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D6B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7C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024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7F2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19F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ADC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87B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B46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618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F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08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30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B97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1E9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9DA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CFD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02D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C9D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C9B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CCD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2"/>
    <w:rsid w:val="008F5117"/>
    <w:rsid w:val="008F5818"/>
    <w:rsid w:val="008F5879"/>
    <w:rsid w:val="008F5883"/>
    <w:rsid w:val="008F5C48"/>
    <w:rsid w:val="008F5C69"/>
    <w:rsid w:val="008F6131"/>
    <w:rsid w:val="008F6355"/>
    <w:rsid w:val="008F6D7C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279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A6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2E2"/>
    <w:rsid w:val="009C313E"/>
    <w:rsid w:val="009C340B"/>
    <w:rsid w:val="009C3F94"/>
    <w:rsid w:val="009C418E"/>
    <w:rsid w:val="009C4A1F"/>
    <w:rsid w:val="009C5468"/>
    <w:rsid w:val="009C57B4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A4E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D09"/>
    <w:rsid w:val="00A77835"/>
    <w:rsid w:val="00A801E7"/>
    <w:rsid w:val="00A80D10"/>
    <w:rsid w:val="00A81124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777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165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7D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D1E"/>
    <w:rsid w:val="00DB7E7F"/>
    <w:rsid w:val="00DC01AA"/>
    <w:rsid w:val="00DC084A"/>
    <w:rsid w:val="00DC243D"/>
    <w:rsid w:val="00DC27BC"/>
    <w:rsid w:val="00DC288D"/>
    <w:rsid w:val="00DC2A5B"/>
    <w:rsid w:val="00DC2ABC"/>
    <w:rsid w:val="00DC2CA8"/>
    <w:rsid w:val="00DC3BE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D9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8EF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7CD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9B3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C7E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1C9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132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483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40A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33F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BC7117"/>
  <w15:chartTrackingRefBased/>
  <w15:docId w15:val="{6CEF16D2-12C1-4233-AF99-702454D6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A6C9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table" w:customStyle="1" w:styleId="Tabellrutnt1">
    <w:name w:val="Tabellrutnät1"/>
    <w:basedOn w:val="Normaltabell"/>
    <w:next w:val="Tabellrutnt"/>
    <w:uiPriority w:val="39"/>
    <w:rsid w:val="002D07F2"/>
    <w:pPr>
      <w:spacing w:after="0"/>
      <w:ind w:firstLine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502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B790774774B939833568FA87B8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EB549-5EDE-4D27-A252-04C073688B8C}"/>
      </w:docPartPr>
      <w:docPartBody>
        <w:p w:rsidR="00A20016" w:rsidRDefault="0008016A">
          <w:pPr>
            <w:pStyle w:val="78DB790774774B939833568FA87B82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95B95D9654408883601241B59ED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F44FF-D787-498D-950C-0BE46803AAED}"/>
      </w:docPartPr>
      <w:docPartBody>
        <w:p w:rsidR="00A20016" w:rsidRDefault="0008016A">
          <w:pPr>
            <w:pStyle w:val="9495B95D9654408883601241B59ED7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9FE9F8A9C54CD7951CFB8B584DA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FE791-4582-43B7-8E7A-A8940C666EFF}"/>
      </w:docPartPr>
      <w:docPartBody>
        <w:p w:rsidR="00A20016" w:rsidRDefault="0008016A">
          <w:pPr>
            <w:pStyle w:val="2D9FE9F8A9C54CD7951CFB8B584DA7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9A7F6AF74E454BA1F906BA74A4C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0ABBA-6BDB-4DA6-8753-2319D8A3D2B9}"/>
      </w:docPartPr>
      <w:docPartBody>
        <w:p w:rsidR="00A20016" w:rsidRDefault="0008016A">
          <w:pPr>
            <w:pStyle w:val="FC9A7F6AF74E454BA1F906BA74A4CA05"/>
          </w:pPr>
          <w:r>
            <w:t xml:space="preserve"> </w:t>
          </w:r>
        </w:p>
      </w:docPartBody>
    </w:docPart>
    <w:docPart>
      <w:docPartPr>
        <w:name w:val="616E9DF20DF94D56BD990D12DDB1C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AAF9E-A154-42AC-B849-C1B4F55E8F6C}"/>
      </w:docPartPr>
      <w:docPartBody>
        <w:p w:rsidR="00464244" w:rsidRDefault="004642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6A"/>
    <w:rsid w:val="0008016A"/>
    <w:rsid w:val="00464244"/>
    <w:rsid w:val="00614627"/>
    <w:rsid w:val="008F4F38"/>
    <w:rsid w:val="00A20016"/>
    <w:rsid w:val="00B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DB790774774B939833568FA87B828A">
    <w:name w:val="78DB790774774B939833568FA87B828A"/>
  </w:style>
  <w:style w:type="paragraph" w:customStyle="1" w:styleId="9495B95D9654408883601241B59ED71B">
    <w:name w:val="9495B95D9654408883601241B59ED71B"/>
  </w:style>
  <w:style w:type="paragraph" w:customStyle="1" w:styleId="2D9FE9F8A9C54CD7951CFB8B584DA730">
    <w:name w:val="2D9FE9F8A9C54CD7951CFB8B584DA730"/>
  </w:style>
  <w:style w:type="paragraph" w:customStyle="1" w:styleId="FC9A7F6AF74E454BA1F906BA74A4CA05">
    <w:name w:val="FC9A7F6AF74E454BA1F906BA74A4C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D3FD1-71E5-4A7B-900F-B372F30F989A}"/>
</file>

<file path=customXml/itemProps2.xml><?xml version="1.0" encoding="utf-8"?>
<ds:datastoreItem xmlns:ds="http://schemas.openxmlformats.org/officeDocument/2006/customXml" ds:itemID="{57C12D9B-07FD-49B7-9B2D-A0739FBB35BF}"/>
</file>

<file path=customXml/itemProps3.xml><?xml version="1.0" encoding="utf-8"?>
<ds:datastoreItem xmlns:ds="http://schemas.openxmlformats.org/officeDocument/2006/customXml" ds:itemID="{6F6FDA67-BFEE-4341-8BC4-49C6C3E7C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2711</Characters>
  <Application>Microsoft Office Word</Application>
  <DocSecurity>0</DocSecurity>
  <Lines>77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Utgiftsområde 19 Regional utveckling</vt:lpstr>
      <vt:lpstr>
      </vt:lpstr>
    </vt:vector>
  </TitlesOfParts>
  <Company>Sveriges riksdag</Company>
  <LinksUpToDate>false</LinksUpToDate>
  <CharactersWithSpaces>3134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