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788A" w:rsidRDefault="00B625FA" w14:paraId="1AF0127D" w14:textId="77777777">
      <w:pPr>
        <w:pStyle w:val="RubrikFrslagTIllRiksdagsbeslut"/>
      </w:pPr>
      <w:sdt>
        <w:sdtPr>
          <w:alias w:val="CC_Boilerplate_4"/>
          <w:tag w:val="CC_Boilerplate_4"/>
          <w:id w:val="-1644581176"/>
          <w:lock w:val="sdtContentLocked"/>
          <w:placeholder>
            <w:docPart w:val="A83FFEBF6E7D4671978F82A73E8B7614"/>
          </w:placeholder>
          <w:text/>
        </w:sdtPr>
        <w:sdtEndPr/>
        <w:sdtContent>
          <w:r w:rsidRPr="009B062B" w:rsidR="00AF30DD">
            <w:t>Förslag till riksdagsbeslut</w:t>
          </w:r>
        </w:sdtContent>
      </w:sdt>
      <w:bookmarkEnd w:id="0"/>
      <w:bookmarkEnd w:id="1"/>
    </w:p>
    <w:sdt>
      <w:sdtPr>
        <w:alias w:val="Yrkande 1"/>
        <w:tag w:val="4a04b1e2-14e6-429d-8a08-c30b08a966b4"/>
        <w:id w:val="-835615664"/>
        <w:lock w:val="sdtLocked"/>
      </w:sdtPr>
      <w:sdtEndPr/>
      <w:sdtContent>
        <w:p w:rsidR="005E5319" w:rsidRDefault="001A2D4E" w14:paraId="1D2E8E15" w14:textId="77777777">
          <w:pPr>
            <w:pStyle w:val="Frslagstext"/>
          </w:pPr>
          <w:r>
            <w:t>Riksdagen avslår proposition 2024/25:203 Förbudet mot utvinning av uran tas bort.</w:t>
          </w:r>
        </w:p>
      </w:sdtContent>
    </w:sdt>
    <w:sdt>
      <w:sdtPr>
        <w:alias w:val="Yrkande 2"/>
        <w:tag w:val="f9118f8d-a495-4cf2-9cf3-243436165177"/>
        <w:id w:val="2046404579"/>
        <w:lock w:val="sdtLocked"/>
      </w:sdtPr>
      <w:sdtEndPr/>
      <w:sdtContent>
        <w:p w:rsidR="005E5319" w:rsidRDefault="001A2D4E" w14:paraId="20036316" w14:textId="77777777">
          <w:pPr>
            <w:pStyle w:val="Frslagstext"/>
          </w:pPr>
          <w:r>
            <w:t>Riksdagen ställer sig bakom det som anförs i motionen om att minerallagen bör ändras så att ett nationellt förbud mot brytning i alunskiffer införs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317ACA8A8345409AA5FDF47F1F90D3"/>
        </w:placeholder>
        <w:text/>
      </w:sdtPr>
      <w:sdtEndPr/>
      <w:sdtContent>
        <w:p w:rsidRPr="009B062B" w:rsidR="006D79C9" w:rsidP="00333E95" w:rsidRDefault="006F6E5D" w14:paraId="75E33E06" w14:textId="00A90A6D">
          <w:pPr>
            <w:pStyle w:val="Rubrik1"/>
          </w:pPr>
          <w:r>
            <w:t>Bakgrund</w:t>
          </w:r>
        </w:p>
      </w:sdtContent>
    </w:sdt>
    <w:bookmarkEnd w:displacedByCustomXml="prev" w:id="3"/>
    <w:bookmarkEnd w:displacedByCustomXml="prev" w:id="4"/>
    <w:p w:rsidR="00422B9E" w:rsidP="008E0FE2" w:rsidRDefault="006F6E5D" w14:paraId="29CF6D6F" w14:textId="59AC43C9">
      <w:pPr>
        <w:pStyle w:val="Normalutanindragellerluft"/>
      </w:pPr>
      <w:r>
        <w:t>Propositionen föreslår att förbudet i miljöbalken mot att ge tillstånd till gruvdrift eller gruvanläggning som avser uranhaltigt material tas bort och att uran ska vara koncessionsmineral enligt minerallagen. Med förslage</w:t>
      </w:r>
      <w:r w:rsidR="00434AA6">
        <w:t>n</w:t>
      </w:r>
      <w:r>
        <w:t xml:space="preserve"> blir det därmed möjligt att utvinna uran i Sverige</w:t>
      </w:r>
      <w:r w:rsidR="001B1F4A">
        <w:t xml:space="preserve"> och</w:t>
      </w:r>
      <w:r>
        <w:t xml:space="preserve"> </w:t>
      </w:r>
      <w:r w:rsidR="00B643C9">
        <w:t>fullständiga undersökningar av berggrunden kan göras vid prospekteringar.</w:t>
      </w:r>
      <w:r w:rsidR="00434AA6">
        <w:t xml:space="preserve"> Det ges med förslagen även möjlighet att få undersökningstillstånd och bearbetningskoncession för uran.</w:t>
      </w:r>
    </w:p>
    <w:p w:rsidR="00434AA6" w:rsidP="00434AA6" w:rsidRDefault="00434AA6" w14:paraId="5942ED0C" w14:textId="3900E087">
      <w:r>
        <w:t>I propositionen föreslås även, genom ändring i miljöbalken, att verksamheter där små mängder uran hanteras inte längre kommer att omfattas av regeringens obligatoriska tillåtlighetsprövning. Prövningen av sådana begränsade verksamheter kommer inte heller längre</w:t>
      </w:r>
      <w:r w:rsidR="00E8631F">
        <w:t xml:space="preserve"> att</w:t>
      </w:r>
      <w:r>
        <w:t xml:space="preserve"> omfattas av det s.k.</w:t>
      </w:r>
      <w:r w:rsidR="009A26A9">
        <w:t xml:space="preserve"> kommunala</w:t>
      </w:r>
      <w:r>
        <w:t xml:space="preserve"> vetot</w:t>
      </w:r>
      <w:r w:rsidR="009A26A9">
        <w:t>.</w:t>
      </w:r>
    </w:p>
    <w:p w:rsidR="009A26A9" w:rsidP="00434AA6" w:rsidRDefault="009A26A9" w14:paraId="6E5F16A0" w14:textId="68E32BCA">
      <w:r>
        <w:t>Lagändringarna föreslås träda i kraft</w:t>
      </w:r>
      <w:r w:rsidR="00E8631F">
        <w:t xml:space="preserve"> den</w:t>
      </w:r>
      <w:r>
        <w:t xml:space="preserve"> 1 januari 2026.</w:t>
      </w:r>
    </w:p>
    <w:p w:rsidR="002B2BDA" w:rsidP="002B2BDA" w:rsidRDefault="002B2BDA" w14:paraId="441B7E19" w14:textId="0F6D4AA8">
      <w:pPr>
        <w:pStyle w:val="Rubrik1"/>
      </w:pPr>
      <w:r>
        <w:t>Sverige bör ställa om till förnybart</w:t>
      </w:r>
      <w:r w:rsidR="00847B1A">
        <w:t xml:space="preserve"> och införa förbud mot brytning i alunskiffer</w:t>
      </w:r>
    </w:p>
    <w:p w:rsidR="009A26A9" w:rsidP="002B2BDA" w:rsidRDefault="002B2BDA" w14:paraId="126B6A48" w14:textId="3EF8A303">
      <w:pPr>
        <w:pStyle w:val="Normalutanindragellerluft"/>
      </w:pPr>
      <w:r>
        <w:t>Samtidigt som k</w:t>
      </w:r>
      <w:r w:rsidRPr="00B10C2E">
        <w:t xml:space="preserve">ärnkraften förutsätter allt större investeringar för att kunna fortsätta drivas så sjunker investeringskostnaderna för vindkraft och solkraft. Vänsterpartiet </w:t>
      </w:r>
      <w:r w:rsidRPr="00B10C2E">
        <w:lastRenderedPageBreak/>
        <w:t>vidhåller att en varsam avveckling av kärnkraften behöver mötas av en gedigen utbyggnad av förnybara energislag.</w:t>
      </w:r>
      <w:r>
        <w:t xml:space="preserve"> </w:t>
      </w:r>
      <w:r w:rsidRPr="00B10C2E">
        <w:t>Regeringen försöker bluffa igenom enorma åtaganden för skattebetalarna för att bygga kärnkraft. Tidöpartierna föreslår en satsning på ny och dyr elproduktion som är designad för att bara gynna kraftbolagen</w:t>
      </w:r>
      <w:r>
        <w:t>. Hushåll, företag och staten får risker och kostnader, medan kraftbolag garanteras vinster. Regeringens ensidiga fixering på ny kärnkraft någon gång i framtiden blir också ett alibi för att slippa bedriva klimatpolitik som minskar utsläppen här och nu och som bygger Sverige starkt</w:t>
      </w:r>
      <w:r w:rsidR="00222C80">
        <w:t xml:space="preserve"> och hållbart</w:t>
      </w:r>
      <w:r>
        <w:t>.</w:t>
      </w:r>
    </w:p>
    <w:p w:rsidR="00BB6339" w:rsidP="00087CAC" w:rsidRDefault="002B2BDA" w14:paraId="15A5FB8A" w14:textId="0E62A54D">
      <w:r>
        <w:t xml:space="preserve">Att regeringen väljer att också ta bort förbudet mot utvinning av uran </w:t>
      </w:r>
      <w:r w:rsidR="00D312EE">
        <w:t>är</w:t>
      </w:r>
      <w:r>
        <w:t xml:space="preserve"> väntat.</w:t>
      </w:r>
      <w:r w:rsidR="00382A7D">
        <w:t xml:space="preserve"> Det ska</w:t>
      </w:r>
      <w:r w:rsidR="00222C80">
        <w:t xml:space="preserve"> </w:t>
      </w:r>
      <w:r w:rsidR="00382A7D">
        <w:t xml:space="preserve">ses i skuggan av att </w:t>
      </w:r>
      <w:r w:rsidR="00536609">
        <w:t>Tidöpartierna</w:t>
      </w:r>
      <w:r w:rsidR="00222C80">
        <w:t xml:space="preserve"> konsekvent prioriterar enskilda särintressen på bekostnad av</w:t>
      </w:r>
      <w:r w:rsidR="00536609">
        <w:t xml:space="preserve"> rik natur och vår tillgång till den i vardagen. </w:t>
      </w:r>
      <w:r w:rsidR="00087CAC">
        <w:t>Regeringen och Sverige</w:t>
      </w:r>
      <w:r w:rsidR="00B625FA">
        <w:softHyphen/>
      </w:r>
      <w:r w:rsidR="00087CAC">
        <w:t>demokraterna har tidigare stoppat processen för att vattenkraften ska få moderna miljövillkor, försvagat strandskyddet för allmänheten och urholkat anslaget för att skydda natur.</w:t>
      </w:r>
    </w:p>
    <w:p w:rsidR="00087CAC" w:rsidP="00087CAC" w:rsidRDefault="00087CAC" w14:paraId="5386B97A" w14:textId="796C25C1">
      <w:r>
        <w:t xml:space="preserve">Vänsterpartiet </w:t>
      </w:r>
      <w:r w:rsidR="001D3955">
        <w:t>drev länge krav på att uranbrytning skulle förbjudas och välkomnade att ett förbud till sist infördes 2018.</w:t>
      </w:r>
      <w:r w:rsidR="00DE0D33">
        <w:t xml:space="preserve"> Vi avstyrker därför förslaget om att uran åter ska vara koncessionsmineral enligt minerallagen och att</w:t>
      </w:r>
      <w:r w:rsidR="00D81007">
        <w:t xml:space="preserve"> gruvverksamhet med uranhaltigt material ska kunna ges tillstånd enligt miljöbalken</w:t>
      </w:r>
      <w:r w:rsidR="00DE0D33">
        <w:t>.</w:t>
      </w:r>
      <w:r w:rsidR="00026C22">
        <w:t xml:space="preserve"> Uranbrytning är förenat med stora </w:t>
      </w:r>
      <w:r w:rsidR="00D51DB0">
        <w:t>risker för miljön och människor</w:t>
      </w:r>
      <w:r w:rsidR="00026C22">
        <w:t>.</w:t>
      </w:r>
      <w:r w:rsidR="009B23D1">
        <w:t xml:space="preserve"> I Ranstad i Västergötland skedde utvinning av uran</w:t>
      </w:r>
      <w:r w:rsidR="006B2EDE">
        <w:t xml:space="preserve"> ur alunskiffer</w:t>
      </w:r>
      <w:r w:rsidR="00D312EE">
        <w:t xml:space="preserve"> på 60-talet. Området har behövt efterbehandling som kostat runt en halv miljard kronor och en del av området har klassats som högriskområde enligt miljö</w:t>
      </w:r>
      <w:r w:rsidR="00B625FA">
        <w:softHyphen/>
      </w:r>
      <w:r w:rsidR="00D312EE">
        <w:t>balken då det inte är möjligt att</w:t>
      </w:r>
      <w:r w:rsidR="006B2EDE">
        <w:t xml:space="preserve"> över</w:t>
      </w:r>
      <w:r w:rsidR="008401BD">
        <w:t xml:space="preserve"> </w:t>
      </w:r>
      <w:r w:rsidR="006B2EDE">
        <w:t>huvud</w:t>
      </w:r>
      <w:r w:rsidR="008401BD">
        <w:t xml:space="preserve"> </w:t>
      </w:r>
      <w:r w:rsidR="006B2EDE">
        <w:t>taget</w:t>
      </w:r>
      <w:r w:rsidR="00D312EE">
        <w:t xml:space="preserve"> sanera. </w:t>
      </w:r>
      <w:r w:rsidR="009B23D1">
        <w:t>U</w:t>
      </w:r>
      <w:r w:rsidR="00D51DB0">
        <w:t>rantillgångar</w:t>
      </w:r>
      <w:r w:rsidR="009B23D1">
        <w:t xml:space="preserve"> i Sverige</w:t>
      </w:r>
      <w:r w:rsidR="00D51DB0">
        <w:t xml:space="preserve"> finns till största delen</w:t>
      </w:r>
      <w:r w:rsidR="009B23D1">
        <w:t xml:space="preserve"> i alunskiffer</w:t>
      </w:r>
      <w:r w:rsidR="006B2EDE">
        <w:t>, som förutom uran innehåller att stort antal tungmetaller och andra</w:t>
      </w:r>
      <w:r w:rsidR="00C23B50">
        <w:t xml:space="preserve"> farliga</w:t>
      </w:r>
      <w:r w:rsidR="006B2EDE">
        <w:t xml:space="preserve"> ämnen som kan orsaka stor skada för </w:t>
      </w:r>
      <w:r w:rsidR="00592599">
        <w:t xml:space="preserve">både </w:t>
      </w:r>
      <w:r w:rsidR="006B2EDE">
        <w:t>miljön och människor.</w:t>
      </w:r>
      <w:r w:rsidR="00EC136F">
        <w:t xml:space="preserve"> Vid gruvbrytning påverkas både yt- och grundvatten, vilket kan innebära en påtaglig risk för förorening av dricksvatten.</w:t>
      </w:r>
    </w:p>
    <w:p w:rsidR="00847B1A" w:rsidP="00847B1A" w:rsidRDefault="00847B1A" w14:paraId="5E206EE9" w14:textId="44F15273">
      <w:r>
        <w:t>Ett stort antal kommuner och flertalet miljöorganisationer har under lång tid varnat för brytning i just alunskiffer. Ett återkommande exempel på vad en storskalig brytning kan medföra är den finska nickelgruvan Talvivaara – en av landets värsta miljö</w:t>
      </w:r>
      <w:r w:rsidR="00B625FA">
        <w:softHyphen/>
      </w:r>
      <w:r>
        <w:t>katastrofer genom tiderna.</w:t>
      </w:r>
    </w:p>
    <w:p w:rsidR="00847B1A" w:rsidP="00847B1A" w:rsidRDefault="00847B1A" w14:paraId="1D4BBA56" w14:textId="78F4F0FF">
      <w:r>
        <w:t>Talvivaara var aktiv mellan 2008 och 2016. Driften var planerad att pågå betydligt längre, men p</w:t>
      </w:r>
      <w:r w:rsidR="00592599">
        <w:t>å grund av</w:t>
      </w:r>
      <w:r>
        <w:t xml:space="preserve"> omfattande miljöskador och ekonomiska problem tvingades man stänga i förtid. Genom att utvinna uran som biprodukt utgjorde Talvivaara under sin livstid dessutom i praktiken Europas största urangruva. Exploateringen medförde dock enorma skador på omgivningen. Stora läckage från en s.k. gipssedimentbassäng ledde 2012 till att stora mängder tungmetaller och giftiga ämnen spreds i både vatten</w:t>
      </w:r>
      <w:r w:rsidR="00B625FA">
        <w:softHyphen/>
      </w:r>
      <w:r>
        <w:t>drag och mark. Skadorna sträcker sig långt utanför gruvområdet.</w:t>
      </w:r>
    </w:p>
    <w:p w:rsidR="00B44E1F" w:rsidP="00847B1A" w:rsidRDefault="00B44E1F" w14:paraId="6DBCA52E" w14:textId="67CE6411">
      <w:r>
        <w:t>Ett flertal remissinstanser har också stark kritik mot regeringens förslag</w:t>
      </w:r>
      <w:r w:rsidR="00384A11">
        <w:t xml:space="preserve"> i proposi</w:t>
      </w:r>
      <w:r w:rsidR="00B625FA">
        <w:softHyphen/>
      </w:r>
      <w:r w:rsidR="00384A11">
        <w:t>tionen</w:t>
      </w:r>
      <w:r>
        <w:t>.</w:t>
      </w:r>
      <w:r w:rsidR="0054787D">
        <w:t xml:space="preserve"> Både</w:t>
      </w:r>
      <w:r>
        <w:t xml:space="preserve"> </w:t>
      </w:r>
      <w:r w:rsidR="00896843">
        <w:t xml:space="preserve">Sveriges </w:t>
      </w:r>
      <w:r w:rsidR="004436C3">
        <w:t xml:space="preserve">Kommuner </w:t>
      </w:r>
      <w:r w:rsidR="00896843">
        <w:t xml:space="preserve">och </w:t>
      </w:r>
      <w:r w:rsidR="004436C3">
        <w:t xml:space="preserve">Regioner </w:t>
      </w:r>
      <w:r w:rsidR="00896843">
        <w:t>(SKR)</w:t>
      </w:r>
      <w:r w:rsidR="0054787D">
        <w:t xml:space="preserve"> och Naturvårdsverket har invändningar mot</w:t>
      </w:r>
      <w:r w:rsidR="00E07662">
        <w:t xml:space="preserve"> förslaget att</w:t>
      </w:r>
      <w:r w:rsidR="0054787D">
        <w:t xml:space="preserve"> ändr</w:t>
      </w:r>
      <w:r w:rsidR="00E07662">
        <w:t>a</w:t>
      </w:r>
      <w:r w:rsidR="0054787D">
        <w:t xml:space="preserve"> i 17</w:t>
      </w:r>
      <w:r w:rsidR="004436C3">
        <w:t> </w:t>
      </w:r>
      <w:r w:rsidR="0054787D">
        <w:t>kap. miljöbalken</w:t>
      </w:r>
      <w:r w:rsidR="008525A8">
        <w:t>.</w:t>
      </w:r>
      <w:r w:rsidR="00C057EE">
        <w:t xml:space="preserve"> </w:t>
      </w:r>
      <w:r w:rsidR="008525A8">
        <w:t>Regeringen motiverar ändringen med att det är överflödigt att särskilt reglera tillåtlighetsprövningen för anläggningar för att bryta ämnen som kan användas för framställning av kärnbränsle.</w:t>
      </w:r>
      <w:r w:rsidR="00784066">
        <w:t xml:space="preserve"> Man anser att vi för närvarande har en dubbelreglering och att </w:t>
      </w:r>
      <w:r w:rsidR="000059BD">
        <w:t>den föreslagna ändringen gör att reglerna blir lättare att förstå. Enligt regeringen berör den föreslagna ändringen i praktiken bara ett fåtal mindre gruvverksamheter där små mängder uran hanteras, och dessa verksamheter kommer enligt regeringen att få en effektivare prövningsprocess med regeringens förslag. Både SKR och Naturvårdsverket anser</w:t>
      </w:r>
      <w:r w:rsidR="004436C3">
        <w:t xml:space="preserve"> att</w:t>
      </w:r>
      <w:r w:rsidR="000059BD">
        <w:t xml:space="preserve"> regeringens förslag tvärtom</w:t>
      </w:r>
      <w:r w:rsidR="00C057EE">
        <w:t xml:space="preserve"> ökar osäkerheten om vilka verksamheter som kan komma att omfattas av </w:t>
      </w:r>
      <w:r w:rsidR="00C057EE">
        <w:lastRenderedPageBreak/>
        <w:t>regeringens tillåtlighetsprövning. SKR konstaterar att den föreslagna ändringen innebär att sådant som inte prövas av regeringen enligt kärntekniklagstiftningen inte heller kommer att prövas av regeringen enligt miljöbalken. SKR avstyrker</w:t>
      </w:r>
      <w:r w:rsidR="00384A11">
        <w:t xml:space="preserve"> ändringen i 17</w:t>
      </w:r>
      <w:r w:rsidR="004436C3">
        <w:t> </w:t>
      </w:r>
      <w:r w:rsidR="00384A11">
        <w:t>kap. miljöbalken och Naturvårdsverket anser att ändringen är för otydlig för att man ska kunna ta ställning till lämpligheten och konsekvenserna av förslaget.</w:t>
      </w:r>
      <w:r w:rsidR="00DE0D33">
        <w:t xml:space="preserve"> Vänsterpartiet delar remissinstansernas bedömning och avstyrker propositionens förslag även i denna del.</w:t>
      </w:r>
    </w:p>
    <w:p w:rsidR="00F718D7" w:rsidP="00711A09" w:rsidRDefault="00F718D7" w14:paraId="36A74F09" w14:textId="7B1FE506">
      <w:r>
        <w:t xml:space="preserve">Parallellt med denna proposition har regeringen skickat ut </w:t>
      </w:r>
      <w:r w:rsidR="00CF10FB">
        <w:t>promemorian Ändamåls</w:t>
      </w:r>
      <w:r w:rsidR="00B625FA">
        <w:softHyphen/>
      </w:r>
      <w:r w:rsidR="00CF10FB">
        <w:t>enliga</w:t>
      </w:r>
      <w:r w:rsidRPr="00F718D7">
        <w:t xml:space="preserve"> säkerhets- och strålskyddskrav för utvinning och anrikning av kärnämnen </w:t>
      </w:r>
      <w:r>
        <w:t>på remiss</w:t>
      </w:r>
      <w:r w:rsidR="00CF10FB">
        <w:t xml:space="preserve"> till </w:t>
      </w:r>
      <w:r w:rsidR="004436C3">
        <w:t xml:space="preserve">den </w:t>
      </w:r>
      <w:r w:rsidR="00CF10FB">
        <w:t>8 november 2025</w:t>
      </w:r>
      <w:r>
        <w:t>.</w:t>
      </w:r>
      <w:r w:rsidR="00CF10FB">
        <w:t xml:space="preserve"> Genom promemorians förslag</w:t>
      </w:r>
      <w:r w:rsidR="00711A09">
        <w:t xml:space="preserve"> om</w:t>
      </w:r>
      <w:r w:rsidR="00CF10FB">
        <w:t xml:space="preserve"> att inte klassa uranbrytning som kärnteknisk anläggning upphör det kommunala vetot mot uran</w:t>
      </w:r>
      <w:r w:rsidR="00B625FA">
        <w:softHyphen/>
      </w:r>
      <w:r w:rsidR="00CF10FB">
        <w:t>brytning</w:t>
      </w:r>
      <w:r w:rsidR="00711A09">
        <w:t>. I promemorian tydliggörs att ”det inte krävs kommunfullmäktiges till</w:t>
      </w:r>
      <w:r w:rsidR="00B625FA">
        <w:softHyphen/>
      </w:r>
      <w:r w:rsidR="00711A09">
        <w:t xml:space="preserve">styrkande för utvinning av kärnämnen”. Vänsterpartiet anser att ett sådant förslag är förödande för människors delaktighet och kommunernas självstyre i skuggan av att regeringen och Sverigedemokraterna nu </w:t>
      </w:r>
      <w:r w:rsidR="00CF02A6">
        <w:t xml:space="preserve">föreslår att utvinning av uran tillåts. </w:t>
      </w:r>
      <w:r w:rsidR="00B63264">
        <w:t>Reger</w:t>
      </w:r>
      <w:r w:rsidR="00B625FA">
        <w:softHyphen/>
      </w:r>
      <w:r w:rsidR="00B63264">
        <w:t>ingen konstaterar även i denna proposition att de föreslagna ändringarna innebär en begränsad påverkan på det kommunala vetot och endast kommer att få betydelse för vissa små verksamheter som hanterar uran.</w:t>
      </w:r>
      <w:r w:rsidR="00B83DCB">
        <w:t xml:space="preserve"> Vänsterpartiet anser att propositionen otydligt redogör för dessa konsekvenser</w:t>
      </w:r>
      <w:r w:rsidR="001813BD">
        <w:t xml:space="preserve"> för kommunerna. Det lokala perspektivet och medborgarnas rätt att förstå beslutsprocesser och inflytande undergrävs med regeringens sätt att hantera detta. Inte heller gör man en seriös konsekvensbedömning gällande påverkan på miljön och människors hälsa. För kommunerna kan tillgången på dricks</w:t>
      </w:r>
      <w:r w:rsidR="00B625FA">
        <w:softHyphen/>
      </w:r>
      <w:r w:rsidR="001813BD">
        <w:t>vatten</w:t>
      </w:r>
      <w:r w:rsidR="005A0C81">
        <w:t xml:space="preserve"> drastiskt</w:t>
      </w:r>
      <w:r w:rsidR="001813BD">
        <w:t xml:space="preserve"> påverkas och lå</w:t>
      </w:r>
      <w:r w:rsidR="004D6B3A">
        <w:t>n</w:t>
      </w:r>
      <w:r w:rsidR="001813BD">
        <w:t>gsiktiga</w:t>
      </w:r>
      <w:r w:rsidR="004D6B3A">
        <w:t xml:space="preserve"> negativa</w:t>
      </w:r>
      <w:r w:rsidR="001813BD">
        <w:t xml:space="preserve"> miljöeffekter </w:t>
      </w:r>
      <w:r w:rsidR="004D6B3A">
        <w:t>riskera att uppstå</w:t>
      </w:r>
      <w:r w:rsidR="005A0C81">
        <w:t xml:space="preserve"> med anledning av regeringens förslag.</w:t>
      </w:r>
      <w:r w:rsidR="001813BD">
        <w:t xml:space="preserve"> </w:t>
      </w:r>
    </w:p>
    <w:p w:rsidRPr="00BB495C" w:rsidR="00CA1F4D" w:rsidP="00CA1F4D" w:rsidRDefault="00CA1F4D" w14:paraId="26D69EC1" w14:textId="58BB67C4">
      <w:r>
        <w:t>Riksdagen bör avslå proposition 2024/25:203 Förbudet mot uranbrytning tas bort. Detta bör riksdagen besluta.</w:t>
      </w:r>
    </w:p>
    <w:p w:rsidR="00847B1A" w:rsidP="00847B1A" w:rsidRDefault="00847B1A" w14:paraId="2C204293" w14:textId="655D59C0">
      <w:pPr>
        <w:pStyle w:val="Rubrik2"/>
      </w:pPr>
      <w:r>
        <w:t>Inför förbud mot brytning i alunskiffer</w:t>
      </w:r>
    </w:p>
    <w:p w:rsidR="00847B1A" w:rsidP="00B625FA" w:rsidRDefault="00847B1A" w14:paraId="7D3838F9" w14:textId="3725CC8A">
      <w:pPr>
        <w:pStyle w:val="Normalutanindragellerluft"/>
      </w:pPr>
      <w:r>
        <w:t>Riskerna med brytning i alunskiffer är stora oavsett vilka naturresurser man utvinner: nickel, zink, uran, skiffergas eller andra tillgångar. Alunskiffer är dessutom en kalkrik bergart</w:t>
      </w:r>
      <w:r w:rsidR="001A2D4E">
        <w:t>,</w:t>
      </w:r>
      <w:r>
        <w:t xml:space="preserve"> vilket gör att den ofta återfinns i områden med Sveriges mest bördiga jordbruksmarker. Tillgången på just jordbruksmark är en viktig komponent för svensk livsmedelsförsörjning, inte minst med tanke på behovet av en ökad självförsörjnings</w:t>
      </w:r>
      <w:r w:rsidR="00B625FA">
        <w:softHyphen/>
      </w:r>
      <w:r>
        <w:t xml:space="preserve">grad. </w:t>
      </w:r>
      <w:r w:rsidR="00BA41D0">
        <w:t>Ökade risker med extremväder som torka och översvämningar</w:t>
      </w:r>
      <w:r>
        <w:t xml:space="preserve"> gör också behovet av att värna både grund- och ytvattentillgångar särskilt tydligt. Med tanke på de över</w:t>
      </w:r>
      <w:r w:rsidR="00B625FA">
        <w:softHyphen/>
      </w:r>
      <w:r>
        <w:t>hängande riskerna vad gäller läckage och föroreningar i närområdet är det anmärknings</w:t>
      </w:r>
      <w:r w:rsidR="00B625FA">
        <w:softHyphen/>
      </w:r>
      <w:r>
        <w:t>värt att Bergsstaten</w:t>
      </w:r>
      <w:r w:rsidR="00BA41D0">
        <w:t xml:space="preserve"> tidigare</w:t>
      </w:r>
      <w:r>
        <w:t xml:space="preserve"> bevilja</w:t>
      </w:r>
      <w:r w:rsidR="00BA41D0">
        <w:t>de</w:t>
      </w:r>
      <w:r>
        <w:t xml:space="preserve"> provborrning efter naturgas</w:t>
      </w:r>
      <w:r w:rsidR="00B44E1F">
        <w:t xml:space="preserve"> (även om den aldrig genomfördes</w:t>
      </w:r>
      <w:r w:rsidR="00043D81">
        <w:t xml:space="preserve"> av bolaget</w:t>
      </w:r>
      <w:r w:rsidR="00B44E1F">
        <w:t>)</w:t>
      </w:r>
      <w:r>
        <w:t xml:space="preserve"> i en så känslig omgivning som Vättern – ett Natura 2000-område och en sjö som i dag utgör dricksvattentäkt för </w:t>
      </w:r>
      <w:r w:rsidR="00BA41D0">
        <w:t>över</w:t>
      </w:r>
      <w:r>
        <w:t xml:space="preserve"> </w:t>
      </w:r>
      <w:r w:rsidR="00BA41D0">
        <w:t>30</w:t>
      </w:r>
      <w:r>
        <w:t>0</w:t>
      </w:r>
      <w:r w:rsidR="006101BD">
        <w:t> </w:t>
      </w:r>
      <w:r>
        <w:t>000 personer.</w:t>
      </w:r>
    </w:p>
    <w:p w:rsidR="00B44E1F" w:rsidP="00B44E1F" w:rsidRDefault="00B44E1F" w14:paraId="6642F481" w14:textId="79B6D4C3">
      <w:r>
        <w:t>I anslutning till områden med alunskiffer finns ofta även höga värden för biologisk mångfald och kulturella värden som fornlämningar och kulturmiljöer.</w:t>
      </w:r>
    </w:p>
    <w:p w:rsidR="00847B1A" w:rsidP="00847B1A" w:rsidRDefault="00847B1A" w14:paraId="157A584A" w14:textId="364914CD">
      <w:r>
        <w:t xml:space="preserve">Ett flertal kommuner som berörs av en eventuell brytning har gått samman och krävt möjlighet till ett kommunalt veto mot all typ av brytning i alunskiffer. Vi menar dock att detta är en angelägenhet för hela landet och vill därför se en lagstiftning som sätter stopp för sådan brytning oavsett var i Sverige man befinner sig. </w:t>
      </w:r>
      <w:bookmarkStart w:name="_Hlk208324351" w:id="5"/>
      <w:r w:rsidR="00462F29">
        <w:t>M</w:t>
      </w:r>
      <w:r>
        <w:t xml:space="preserve">inerallagen </w:t>
      </w:r>
      <w:r w:rsidR="00462F29">
        <w:t xml:space="preserve">bör </w:t>
      </w:r>
      <w:r>
        <w:lastRenderedPageBreak/>
        <w:t>ändras så att ett nationellt förbud mot brytning i alunskiffer införs</w:t>
      </w:r>
      <w:bookmarkEnd w:id="5"/>
      <w:r>
        <w:t>. Detta bör riksdagen ställa sig bakom och ge regeringen till känna.</w:t>
      </w:r>
    </w:p>
    <w:sdt>
      <w:sdtPr>
        <w:rPr>
          <w:i/>
          <w:noProof/>
        </w:rPr>
        <w:alias w:val="CC_Underskrifter"/>
        <w:tag w:val="CC_Underskrifter"/>
        <w:id w:val="583496634"/>
        <w:lock w:val="sdtContentLocked"/>
        <w:placeholder>
          <w:docPart w:val="7BA00C80B2F04D4C83D5E346C397167F"/>
        </w:placeholder>
      </w:sdtPr>
      <w:sdtEndPr/>
      <w:sdtContent>
        <w:p w:rsidR="00BD788A" w:rsidP="00B81455" w:rsidRDefault="00BD788A" w14:paraId="01E5139C" w14:textId="77777777"/>
        <w:p w:rsidR="00BD788A" w:rsidP="00B81455" w:rsidRDefault="00B625FA" w14:paraId="3FE584A3" w14:textId="2A18F314"/>
      </w:sdtContent>
    </w:sdt>
    <w:tbl>
      <w:tblPr>
        <w:tblW w:w="5000" w:type="pct"/>
        <w:tblLook w:val="04A0" w:firstRow="1" w:lastRow="0" w:firstColumn="1" w:lastColumn="0" w:noHBand="0" w:noVBand="1"/>
        <w:tblCaption w:val="underskrifter"/>
      </w:tblPr>
      <w:tblGrid>
        <w:gridCol w:w="4252"/>
        <w:gridCol w:w="4252"/>
      </w:tblGrid>
      <w:tr w:rsidR="005E5319" w14:paraId="29EE6EAF" w14:textId="77777777">
        <w:trPr>
          <w:cantSplit/>
        </w:trPr>
        <w:tc>
          <w:tcPr>
            <w:tcW w:w="50" w:type="pct"/>
            <w:vAlign w:val="bottom"/>
          </w:tcPr>
          <w:p w:rsidR="005E5319" w:rsidRDefault="001A2D4E" w14:paraId="00093821" w14:textId="77777777">
            <w:pPr>
              <w:pStyle w:val="Underskrifter"/>
              <w:spacing w:after="0"/>
            </w:pPr>
            <w:r>
              <w:t>Birger Lahti (V)</w:t>
            </w:r>
          </w:p>
        </w:tc>
        <w:tc>
          <w:tcPr>
            <w:tcW w:w="50" w:type="pct"/>
            <w:vAlign w:val="bottom"/>
          </w:tcPr>
          <w:p w:rsidR="005E5319" w:rsidRDefault="005E5319" w14:paraId="7CBAEBA1" w14:textId="77777777">
            <w:pPr>
              <w:pStyle w:val="Underskrifter"/>
              <w:spacing w:after="0"/>
            </w:pPr>
          </w:p>
        </w:tc>
      </w:tr>
      <w:tr w:rsidR="005E5319" w14:paraId="5C6BFFE9" w14:textId="77777777">
        <w:trPr>
          <w:cantSplit/>
        </w:trPr>
        <w:tc>
          <w:tcPr>
            <w:tcW w:w="50" w:type="pct"/>
            <w:vAlign w:val="bottom"/>
          </w:tcPr>
          <w:p w:rsidR="005E5319" w:rsidRDefault="001A2D4E" w14:paraId="3B19061E" w14:textId="77777777">
            <w:pPr>
              <w:pStyle w:val="Underskrifter"/>
              <w:spacing w:after="0"/>
            </w:pPr>
            <w:r>
              <w:t>Andrea Andersson Tay (V)</w:t>
            </w:r>
          </w:p>
        </w:tc>
        <w:tc>
          <w:tcPr>
            <w:tcW w:w="50" w:type="pct"/>
            <w:vAlign w:val="bottom"/>
          </w:tcPr>
          <w:p w:rsidR="005E5319" w:rsidRDefault="001A2D4E" w14:paraId="4A0C7EDF" w14:textId="77777777">
            <w:pPr>
              <w:pStyle w:val="Underskrifter"/>
              <w:spacing w:after="0"/>
            </w:pPr>
            <w:r>
              <w:t>Kajsa Fredholm (V)</w:t>
            </w:r>
          </w:p>
        </w:tc>
      </w:tr>
      <w:tr w:rsidR="005E5319" w14:paraId="54EC0441" w14:textId="77777777">
        <w:trPr>
          <w:cantSplit/>
        </w:trPr>
        <w:tc>
          <w:tcPr>
            <w:tcW w:w="50" w:type="pct"/>
            <w:vAlign w:val="bottom"/>
          </w:tcPr>
          <w:p w:rsidR="005E5319" w:rsidRDefault="001A2D4E" w14:paraId="364571C0" w14:textId="77777777">
            <w:pPr>
              <w:pStyle w:val="Underskrifter"/>
              <w:spacing w:after="0"/>
            </w:pPr>
            <w:r>
              <w:t>Ida Gabrielsson (V)</w:t>
            </w:r>
          </w:p>
        </w:tc>
        <w:tc>
          <w:tcPr>
            <w:tcW w:w="50" w:type="pct"/>
            <w:vAlign w:val="bottom"/>
          </w:tcPr>
          <w:p w:rsidR="005E5319" w:rsidRDefault="001A2D4E" w14:paraId="2129A001" w14:textId="77777777">
            <w:pPr>
              <w:pStyle w:val="Underskrifter"/>
              <w:spacing w:after="0"/>
            </w:pPr>
            <w:r>
              <w:t>Samuel Gonzalez Westling (V)</w:t>
            </w:r>
          </w:p>
        </w:tc>
      </w:tr>
      <w:tr w:rsidR="005E5319" w14:paraId="249DA0FC" w14:textId="77777777">
        <w:trPr>
          <w:cantSplit/>
        </w:trPr>
        <w:tc>
          <w:tcPr>
            <w:tcW w:w="50" w:type="pct"/>
            <w:vAlign w:val="bottom"/>
          </w:tcPr>
          <w:p w:rsidR="005E5319" w:rsidRDefault="001A2D4E" w14:paraId="7D6C0CCC" w14:textId="77777777">
            <w:pPr>
              <w:pStyle w:val="Underskrifter"/>
              <w:spacing w:after="0"/>
            </w:pPr>
            <w:r>
              <w:t>Ilona Szatmári Waldau (V)</w:t>
            </w:r>
          </w:p>
        </w:tc>
        <w:tc>
          <w:tcPr>
            <w:tcW w:w="50" w:type="pct"/>
            <w:vAlign w:val="bottom"/>
          </w:tcPr>
          <w:p w:rsidR="005E5319" w:rsidRDefault="001A2D4E" w14:paraId="3533F07C" w14:textId="77777777">
            <w:pPr>
              <w:pStyle w:val="Underskrifter"/>
              <w:spacing w:after="0"/>
            </w:pPr>
            <w:r>
              <w:t>Malin Östh (V)</w:t>
            </w:r>
          </w:p>
        </w:tc>
      </w:tr>
    </w:tbl>
    <w:p w:rsidRPr="008E0FE2" w:rsidR="004801AC" w:rsidP="00DF3554" w:rsidRDefault="004801AC" w14:paraId="3D1FB63E" w14:textId="631E26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884FC" w14:textId="77777777" w:rsidR="00E24E2B" w:rsidRDefault="00E24E2B" w:rsidP="000C1CAD">
      <w:pPr>
        <w:spacing w:line="240" w:lineRule="auto"/>
      </w:pPr>
      <w:r>
        <w:separator/>
      </w:r>
    </w:p>
  </w:endnote>
  <w:endnote w:type="continuationSeparator" w:id="0">
    <w:p w14:paraId="1C2FEEF7" w14:textId="77777777" w:rsidR="00E24E2B" w:rsidRDefault="00E24E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F9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4A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5934" w14:textId="1794FBF8" w:rsidR="00262EA3" w:rsidRPr="00B81455" w:rsidRDefault="00262EA3" w:rsidP="00B814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C3CA" w14:textId="77777777" w:rsidR="00E24E2B" w:rsidRDefault="00E24E2B" w:rsidP="000C1CAD">
      <w:pPr>
        <w:spacing w:line="240" w:lineRule="auto"/>
      </w:pPr>
      <w:r>
        <w:separator/>
      </w:r>
    </w:p>
  </w:footnote>
  <w:footnote w:type="continuationSeparator" w:id="0">
    <w:p w14:paraId="43568486" w14:textId="77777777" w:rsidR="00E24E2B" w:rsidRDefault="00E24E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1F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CD3E2" wp14:editId="2FA967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15D49D" w14:textId="2BB423B2" w:rsidR="00262EA3" w:rsidRDefault="00B625FA" w:rsidP="008103B5">
                          <w:pPr>
                            <w:jc w:val="right"/>
                          </w:pPr>
                          <w:sdt>
                            <w:sdtPr>
                              <w:alias w:val="CC_Noformat_Partikod"/>
                              <w:tag w:val="CC_Noformat_Partikod"/>
                              <w:id w:val="-53464382"/>
                              <w:placeholder>
                                <w:docPart w:val="5FE312F9074A4F3D94466A48BDEAF75A"/>
                              </w:placeholder>
                              <w:text/>
                            </w:sdtPr>
                            <w:sdtEndPr/>
                            <w:sdtContent>
                              <w:r w:rsidR="00E24E2B">
                                <w:t>V</w:t>
                              </w:r>
                            </w:sdtContent>
                          </w:sdt>
                          <w:sdt>
                            <w:sdtPr>
                              <w:alias w:val="CC_Noformat_Partinummer"/>
                              <w:tag w:val="CC_Noformat_Partinummer"/>
                              <w:id w:val="-1709555926"/>
                              <w:placeholder>
                                <w:docPart w:val="E7423898556E4AA9AE50D2B85CA7B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CD3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15D49D" w14:textId="2BB423B2" w:rsidR="00262EA3" w:rsidRDefault="00B625FA" w:rsidP="008103B5">
                    <w:pPr>
                      <w:jc w:val="right"/>
                    </w:pPr>
                    <w:sdt>
                      <w:sdtPr>
                        <w:alias w:val="CC_Noformat_Partikod"/>
                        <w:tag w:val="CC_Noformat_Partikod"/>
                        <w:id w:val="-53464382"/>
                        <w:placeholder>
                          <w:docPart w:val="5FE312F9074A4F3D94466A48BDEAF75A"/>
                        </w:placeholder>
                        <w:text/>
                      </w:sdtPr>
                      <w:sdtEndPr/>
                      <w:sdtContent>
                        <w:r w:rsidR="00E24E2B">
                          <w:t>V</w:t>
                        </w:r>
                      </w:sdtContent>
                    </w:sdt>
                    <w:sdt>
                      <w:sdtPr>
                        <w:alias w:val="CC_Noformat_Partinummer"/>
                        <w:tag w:val="CC_Noformat_Partinummer"/>
                        <w:id w:val="-1709555926"/>
                        <w:placeholder>
                          <w:docPart w:val="E7423898556E4AA9AE50D2B85CA7B7A7"/>
                        </w:placeholder>
                        <w:showingPlcHdr/>
                        <w:text/>
                      </w:sdtPr>
                      <w:sdtEndPr/>
                      <w:sdtContent>
                        <w:r w:rsidR="00262EA3">
                          <w:t xml:space="preserve"> </w:t>
                        </w:r>
                      </w:sdtContent>
                    </w:sdt>
                  </w:p>
                </w:txbxContent>
              </v:textbox>
              <w10:wrap anchorx="page"/>
            </v:shape>
          </w:pict>
        </mc:Fallback>
      </mc:AlternateContent>
    </w:r>
  </w:p>
  <w:p w14:paraId="55E06A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6F05" w14:textId="77777777" w:rsidR="00262EA3" w:rsidRDefault="00262EA3" w:rsidP="008563AC">
    <w:pPr>
      <w:jc w:val="right"/>
    </w:pPr>
  </w:p>
  <w:p w14:paraId="62A8BD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9351" w14:textId="77777777" w:rsidR="00262EA3" w:rsidRDefault="00B625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84700" wp14:editId="39F885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C43F1B" w14:textId="172319DD" w:rsidR="00262EA3" w:rsidRDefault="00B625FA" w:rsidP="00A314CF">
    <w:pPr>
      <w:pStyle w:val="FSHNormal"/>
      <w:spacing w:before="40"/>
    </w:pPr>
    <w:sdt>
      <w:sdtPr>
        <w:alias w:val="CC_Noformat_Motionstyp"/>
        <w:tag w:val="CC_Noformat_Motionstyp"/>
        <w:id w:val="1162973129"/>
        <w:lock w:val="sdtContentLocked"/>
        <w15:appearance w15:val="hidden"/>
        <w:text/>
      </w:sdtPr>
      <w:sdtEndPr/>
      <w:sdtContent>
        <w:r w:rsidR="00B81455">
          <w:t>Kommittémotion</w:t>
        </w:r>
      </w:sdtContent>
    </w:sdt>
    <w:r w:rsidR="00821B36">
      <w:t xml:space="preserve"> </w:t>
    </w:r>
    <w:sdt>
      <w:sdtPr>
        <w:alias w:val="CC_Noformat_Partikod"/>
        <w:tag w:val="CC_Noformat_Partikod"/>
        <w:id w:val="1471015553"/>
        <w:text/>
      </w:sdtPr>
      <w:sdtEndPr/>
      <w:sdtContent>
        <w:r w:rsidR="00E24E2B">
          <w:t>V</w:t>
        </w:r>
      </w:sdtContent>
    </w:sdt>
    <w:sdt>
      <w:sdtPr>
        <w:alias w:val="CC_Noformat_Partinummer"/>
        <w:tag w:val="CC_Noformat_Partinummer"/>
        <w:id w:val="-2014525982"/>
        <w:showingPlcHdr/>
        <w:text/>
      </w:sdtPr>
      <w:sdtEndPr/>
      <w:sdtContent>
        <w:r w:rsidR="00821B36">
          <w:t xml:space="preserve"> </w:t>
        </w:r>
      </w:sdtContent>
    </w:sdt>
  </w:p>
  <w:p w14:paraId="31B59686" w14:textId="77777777" w:rsidR="00262EA3" w:rsidRPr="008227B3" w:rsidRDefault="00B625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5C507F" w14:textId="2181A38A" w:rsidR="00262EA3" w:rsidRPr="008227B3" w:rsidRDefault="00B625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14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1455">
          <w:t>:56</w:t>
        </w:r>
      </w:sdtContent>
    </w:sdt>
  </w:p>
  <w:p w14:paraId="5688EC5B" w14:textId="3540AE43" w:rsidR="00262EA3" w:rsidRDefault="00B625FA" w:rsidP="00E03A3D">
    <w:pPr>
      <w:pStyle w:val="Motionr"/>
    </w:pPr>
    <w:sdt>
      <w:sdtPr>
        <w:alias w:val="CC_Noformat_Avtext"/>
        <w:tag w:val="CC_Noformat_Avtext"/>
        <w:id w:val="-2020768203"/>
        <w:lock w:val="sdtContentLocked"/>
        <w:placeholder>
          <w:docPart w:val="5FE312F9074A4F3D94466A48BDEAF75A"/>
        </w:placeholder>
        <w15:appearance w15:val="hidden"/>
        <w:text/>
      </w:sdtPr>
      <w:sdtEndPr/>
      <w:sdtContent>
        <w:r w:rsidR="00B81455">
          <w:t>av Birger Lahti m.fl. (V)</w:t>
        </w:r>
      </w:sdtContent>
    </w:sdt>
  </w:p>
  <w:sdt>
    <w:sdtPr>
      <w:alias w:val="CC_Noformat_Rubtext"/>
      <w:tag w:val="CC_Noformat_Rubtext"/>
      <w:id w:val="-218060500"/>
      <w:lock w:val="sdtLocked"/>
      <w:placeholder>
        <w:docPart w:val="E7423898556E4AA9AE50D2B85CA7B7A7"/>
      </w:placeholder>
      <w:text/>
    </w:sdtPr>
    <w:sdtEndPr/>
    <w:sdtContent>
      <w:p w14:paraId="5DE03F31" w14:textId="60F92503" w:rsidR="00262EA3" w:rsidRDefault="00E24E2B" w:rsidP="00283E0F">
        <w:pPr>
          <w:pStyle w:val="FSHRub2"/>
        </w:pPr>
        <w:r>
          <w:t>med anledning av prop. 2024/25:203 Förbudet mot utvinning av uran tas bort</w:t>
        </w:r>
      </w:p>
    </w:sdtContent>
  </w:sdt>
  <w:sdt>
    <w:sdtPr>
      <w:alias w:val="CC_Boilerplate_3"/>
      <w:tag w:val="CC_Boilerplate_3"/>
      <w:id w:val="1606463544"/>
      <w:lock w:val="sdtContentLocked"/>
      <w15:appearance w15:val="hidden"/>
      <w:text w:multiLine="1"/>
    </w:sdtPr>
    <w:sdtEndPr/>
    <w:sdtContent>
      <w:p w14:paraId="7EE516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4E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9B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22"/>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D81"/>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7B"/>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AC"/>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43A"/>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B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4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4A"/>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55"/>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8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DA"/>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7D"/>
    <w:rsid w:val="003830EF"/>
    <w:rsid w:val="00383742"/>
    <w:rsid w:val="003838C7"/>
    <w:rsid w:val="00383AF3"/>
    <w:rsid w:val="00383B34"/>
    <w:rsid w:val="00383C72"/>
    <w:rsid w:val="00384563"/>
    <w:rsid w:val="0038458E"/>
    <w:rsid w:val="00384A1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A6"/>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C3"/>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29"/>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3A"/>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0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87D"/>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99"/>
    <w:rsid w:val="00592695"/>
    <w:rsid w:val="00592802"/>
    <w:rsid w:val="00592E09"/>
    <w:rsid w:val="005947B3"/>
    <w:rsid w:val="00594D4C"/>
    <w:rsid w:val="0059502C"/>
    <w:rsid w:val="00595214"/>
    <w:rsid w:val="0059581A"/>
    <w:rsid w:val="0059712A"/>
    <w:rsid w:val="0059792E"/>
    <w:rsid w:val="00597A89"/>
    <w:rsid w:val="005A0393"/>
    <w:rsid w:val="005A0C8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31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BD"/>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DE"/>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5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0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066"/>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1BD"/>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1A"/>
    <w:rsid w:val="00850645"/>
    <w:rsid w:val="00852493"/>
    <w:rsid w:val="008525A8"/>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843"/>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A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D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E1F"/>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FA"/>
    <w:rsid w:val="00B628A7"/>
    <w:rsid w:val="00B63264"/>
    <w:rsid w:val="00B63A7C"/>
    <w:rsid w:val="00B63AEC"/>
    <w:rsid w:val="00B63CF7"/>
    <w:rsid w:val="00B643C9"/>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455"/>
    <w:rsid w:val="00B817ED"/>
    <w:rsid w:val="00B81ED7"/>
    <w:rsid w:val="00B82FD7"/>
    <w:rsid w:val="00B832E8"/>
    <w:rsid w:val="00B83D8A"/>
    <w:rsid w:val="00B83DC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D0"/>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8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7E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B5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1F4D"/>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A6"/>
    <w:rsid w:val="00CF0C44"/>
    <w:rsid w:val="00CF1001"/>
    <w:rsid w:val="00CF10FB"/>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2EE"/>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B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0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D33"/>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2"/>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2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1F"/>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6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D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DEA"/>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5DA3B7"/>
  <w15:chartTrackingRefBased/>
  <w15:docId w15:val="{737B0908-A7C2-46F6-812A-E3F117ED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3FFEBF6E7D4671978F82A73E8B7614"/>
        <w:category>
          <w:name w:val="Allmänt"/>
          <w:gallery w:val="placeholder"/>
        </w:category>
        <w:types>
          <w:type w:val="bbPlcHdr"/>
        </w:types>
        <w:behaviors>
          <w:behavior w:val="content"/>
        </w:behaviors>
        <w:guid w:val="{18887982-C83B-430E-AADD-8DD3B0900B9B}"/>
      </w:docPartPr>
      <w:docPartBody>
        <w:p w:rsidR="00A46A1F" w:rsidRDefault="00A46A1F">
          <w:pPr>
            <w:pStyle w:val="A83FFEBF6E7D4671978F82A73E8B7614"/>
          </w:pPr>
          <w:r w:rsidRPr="005A0A93">
            <w:rPr>
              <w:rStyle w:val="Platshllartext"/>
            </w:rPr>
            <w:t>Förslag till riksdagsbeslut</w:t>
          </w:r>
        </w:p>
      </w:docPartBody>
    </w:docPart>
    <w:docPart>
      <w:docPartPr>
        <w:name w:val="CB317ACA8A8345409AA5FDF47F1F90D3"/>
        <w:category>
          <w:name w:val="Allmänt"/>
          <w:gallery w:val="placeholder"/>
        </w:category>
        <w:types>
          <w:type w:val="bbPlcHdr"/>
        </w:types>
        <w:behaviors>
          <w:behavior w:val="content"/>
        </w:behaviors>
        <w:guid w:val="{759A5FAA-64B2-4741-8CAF-4E697AAFDBA9}"/>
      </w:docPartPr>
      <w:docPartBody>
        <w:p w:rsidR="00A46A1F" w:rsidRDefault="00A46A1F">
          <w:pPr>
            <w:pStyle w:val="CB317ACA8A8345409AA5FDF47F1F90D3"/>
          </w:pPr>
          <w:r w:rsidRPr="005A0A93">
            <w:rPr>
              <w:rStyle w:val="Platshllartext"/>
            </w:rPr>
            <w:t>Motivering</w:t>
          </w:r>
        </w:p>
      </w:docPartBody>
    </w:docPart>
    <w:docPart>
      <w:docPartPr>
        <w:name w:val="5FE312F9074A4F3D94466A48BDEAF75A"/>
        <w:category>
          <w:name w:val="Allmänt"/>
          <w:gallery w:val="placeholder"/>
        </w:category>
        <w:types>
          <w:type w:val="bbPlcHdr"/>
        </w:types>
        <w:behaviors>
          <w:behavior w:val="content"/>
        </w:behaviors>
        <w:guid w:val="{CF71BCE3-7A8F-4B9B-8B85-17D3DF264A07}"/>
      </w:docPartPr>
      <w:docPartBody>
        <w:p w:rsidR="00A46A1F" w:rsidRDefault="00A46A1F">
          <w:pPr>
            <w:pStyle w:val="5FE312F9074A4F3D94466A48BDEAF75A"/>
          </w:pPr>
          <w:r>
            <w:rPr>
              <w:rStyle w:val="Platshllartext"/>
            </w:rPr>
            <w:t xml:space="preserve"> </w:t>
          </w:r>
        </w:p>
      </w:docPartBody>
    </w:docPart>
    <w:docPart>
      <w:docPartPr>
        <w:name w:val="E7423898556E4AA9AE50D2B85CA7B7A7"/>
        <w:category>
          <w:name w:val="Allmänt"/>
          <w:gallery w:val="placeholder"/>
        </w:category>
        <w:types>
          <w:type w:val="bbPlcHdr"/>
        </w:types>
        <w:behaviors>
          <w:behavior w:val="content"/>
        </w:behaviors>
        <w:guid w:val="{499BFC40-C85D-47B8-9478-F403E8358D5F}"/>
      </w:docPartPr>
      <w:docPartBody>
        <w:p w:rsidR="00A46A1F" w:rsidRDefault="00A46A1F">
          <w:pPr>
            <w:pStyle w:val="E7423898556E4AA9AE50D2B85CA7B7A7"/>
          </w:pPr>
          <w:r>
            <w:t xml:space="preserve"> </w:t>
          </w:r>
        </w:p>
      </w:docPartBody>
    </w:docPart>
    <w:docPart>
      <w:docPartPr>
        <w:name w:val="7BA00C80B2F04D4C83D5E346C397167F"/>
        <w:category>
          <w:name w:val="Allmänt"/>
          <w:gallery w:val="placeholder"/>
        </w:category>
        <w:types>
          <w:type w:val="bbPlcHdr"/>
        </w:types>
        <w:behaviors>
          <w:behavior w:val="content"/>
        </w:behaviors>
        <w:guid w:val="{753C377D-ADE6-4373-800C-987B7F8570A6}"/>
      </w:docPartPr>
      <w:docPartBody>
        <w:p w:rsidR="001330F5" w:rsidRDefault="00133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1F"/>
    <w:rsid w:val="001330F5"/>
    <w:rsid w:val="00947EDD"/>
    <w:rsid w:val="00A4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6A1F"/>
    <w:rPr>
      <w:color w:val="F4B083" w:themeColor="accent2" w:themeTint="99"/>
    </w:rPr>
  </w:style>
  <w:style w:type="paragraph" w:customStyle="1" w:styleId="A83FFEBF6E7D4671978F82A73E8B7614">
    <w:name w:val="A83FFEBF6E7D4671978F82A73E8B7614"/>
  </w:style>
  <w:style w:type="paragraph" w:customStyle="1" w:styleId="CB317ACA8A8345409AA5FDF47F1F90D3">
    <w:name w:val="CB317ACA8A8345409AA5FDF47F1F90D3"/>
  </w:style>
  <w:style w:type="paragraph" w:customStyle="1" w:styleId="5FE312F9074A4F3D94466A48BDEAF75A">
    <w:name w:val="5FE312F9074A4F3D94466A48BDEAF75A"/>
  </w:style>
  <w:style w:type="paragraph" w:customStyle="1" w:styleId="E7423898556E4AA9AE50D2B85CA7B7A7">
    <w:name w:val="E7423898556E4AA9AE50D2B85CA7B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65543-997C-4BE9-BB33-5CAA35DC4527}"/>
</file>

<file path=customXml/itemProps2.xml><?xml version="1.0" encoding="utf-8"?>
<ds:datastoreItem xmlns:ds="http://schemas.openxmlformats.org/officeDocument/2006/customXml" ds:itemID="{E6BD78B6-170C-473E-9D78-ECE7D65958B5}"/>
</file>

<file path=customXml/itemProps3.xml><?xml version="1.0" encoding="utf-8"?>
<ds:datastoreItem xmlns:ds="http://schemas.openxmlformats.org/officeDocument/2006/customXml" ds:itemID="{3716F1BE-412C-45EB-90E1-57B0D8161C85}"/>
</file>

<file path=docProps/app.xml><?xml version="1.0" encoding="utf-8"?>
<Properties xmlns="http://schemas.openxmlformats.org/officeDocument/2006/extended-properties" xmlns:vt="http://schemas.openxmlformats.org/officeDocument/2006/docPropsVTypes">
  <Template>Normal</Template>
  <TotalTime>486</TotalTime>
  <Pages>4</Pages>
  <Words>1259</Words>
  <Characters>7659</Characters>
  <Application>Microsoft Office Word</Application>
  <DocSecurity>0</DocSecurity>
  <Lines>129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2024 25 203 Förbudet mot utvinning av uran tas bort</vt:lpstr>
      <vt:lpstr>
      </vt:lpstr>
    </vt:vector>
  </TitlesOfParts>
  <Company>Sveriges riksdag</Company>
  <LinksUpToDate>false</LinksUpToDate>
  <CharactersWithSpaces>8887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