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C51A8">
        <w:tblPrEx>
          <w:tblCellMar>
            <w:top w:w="0" w:type="dxa"/>
            <w:left w:w="0" w:type="dxa"/>
            <w:bottom w:w="0" w:type="dxa"/>
            <w:right w:w="0" w:type="dxa"/>
          </w:tblCellMar>
        </w:tblPrEx>
        <w:trPr>
          <w:gridAfter w:val="2"/>
          <w:wAfter w:w="1758" w:type="dxa"/>
          <w:cantSplit/>
          <w:trHeight w:val="1320"/>
        </w:trPr>
        <w:tc>
          <w:tcPr>
            <w:tcW w:w="5897" w:type="dxa"/>
          </w:tcPr>
          <w:p w:rsidR="009D3496" w:rsidRPr="008C51A8" w:rsidRDefault="009D3496">
            <w:pPr>
              <w:pStyle w:val="HuvudRubrik"/>
            </w:pPr>
            <w:r w:rsidRPr="008C51A8">
              <w:t>Regeringskansliet</w:t>
            </w:r>
          </w:p>
          <w:p w:rsidR="009D3496" w:rsidRPr="008C51A8" w:rsidRDefault="009D3496">
            <w:pPr>
              <w:pStyle w:val="HuvudRubrik"/>
            </w:pPr>
            <w:r w:rsidRPr="008C51A8">
              <w:t xml:space="preserve">Faktapromemoria  </w:t>
            </w:r>
            <w:r w:rsidRPr="008C51A8">
              <w:t>2006/07</w:t>
            </w:r>
            <w:r w:rsidRPr="008C51A8">
              <w:t>:</w:t>
            </w:r>
            <w:r w:rsidRPr="008C51A8">
              <w:t>FPM74</w:t>
            </w:r>
          </w:p>
        </w:tc>
      </w:tr>
      <w:tr w:rsidR="00000000" w:rsidRPr="008C51A8">
        <w:tblPrEx>
          <w:tblCellMar>
            <w:top w:w="0" w:type="dxa"/>
            <w:left w:w="0" w:type="dxa"/>
            <w:bottom w:w="0" w:type="dxa"/>
            <w:right w:w="0" w:type="dxa"/>
          </w:tblCellMar>
        </w:tblPrEx>
        <w:trPr>
          <w:gridAfter w:val="2"/>
          <w:wAfter w:w="1758" w:type="dxa"/>
          <w:cantSplit/>
          <w:trHeight w:val="240"/>
        </w:trPr>
        <w:tc>
          <w:tcPr>
            <w:tcW w:w="5897" w:type="dxa"/>
          </w:tcPr>
          <w:p w:rsidR="009D3496" w:rsidRPr="008C51A8" w:rsidRDefault="009D3496">
            <w:pPr>
              <w:pStyle w:val="HuvudRubrik"/>
              <w:rPr>
                <w:sz w:val="28"/>
              </w:rPr>
            </w:pPr>
            <w:r w:rsidRPr="008C51A8">
              <w:t>Meddelande om radiofrekvensidentifikation i Europa</w:t>
            </w:r>
          </w:p>
        </w:tc>
      </w:tr>
      <w:tr w:rsidR="00FC6898" w:rsidRPr="008C51A8">
        <w:tblPrEx>
          <w:tblCellMar>
            <w:top w:w="0" w:type="dxa"/>
            <w:left w:w="0" w:type="dxa"/>
            <w:bottom w:w="0" w:type="dxa"/>
            <w:right w:w="0" w:type="dxa"/>
          </w:tblCellMar>
        </w:tblPrEx>
        <w:trPr>
          <w:cantSplit/>
          <w:trHeight w:val="285"/>
        </w:trPr>
        <w:tc>
          <w:tcPr>
            <w:tcW w:w="7655" w:type="dxa"/>
            <w:gridSpan w:val="3"/>
          </w:tcPr>
          <w:p w:rsidR="00FC6898" w:rsidRPr="008C51A8" w:rsidRDefault="0000457C">
            <w:pPr>
              <w:pStyle w:val="Departement"/>
              <w:rPr>
                <w:sz w:val="28"/>
              </w:rPr>
            </w:pPr>
            <w:r w:rsidRPr="008C51A8">
              <w:t>Näringsdepartementet</w:t>
            </w:r>
          </w:p>
        </w:tc>
      </w:tr>
      <w:tr w:rsidR="00FC6898" w:rsidRPr="008C51A8">
        <w:tblPrEx>
          <w:tblCellMar>
            <w:top w:w="0" w:type="dxa"/>
            <w:left w:w="0" w:type="dxa"/>
            <w:bottom w:w="0" w:type="dxa"/>
            <w:right w:w="0" w:type="dxa"/>
          </w:tblCellMar>
        </w:tblPrEx>
        <w:trPr>
          <w:cantSplit/>
          <w:trHeight w:val="240"/>
        </w:trPr>
        <w:tc>
          <w:tcPr>
            <w:tcW w:w="7655" w:type="dxa"/>
            <w:gridSpan w:val="3"/>
          </w:tcPr>
          <w:p w:rsidR="00FC6898" w:rsidRPr="008C51A8" w:rsidRDefault="0000457C">
            <w:pPr>
              <w:pStyle w:val="Dokumentdatum"/>
            </w:pPr>
            <w:r w:rsidRPr="008C51A8">
              <w:t>2007-05-04</w:t>
            </w:r>
          </w:p>
        </w:tc>
      </w:tr>
      <w:tr w:rsidR="00FC6898" w:rsidRPr="008C51A8">
        <w:tblPrEx>
          <w:tblCellMar>
            <w:top w:w="0" w:type="dxa"/>
            <w:left w:w="0" w:type="dxa"/>
            <w:bottom w:w="0" w:type="dxa"/>
            <w:right w:w="0" w:type="dxa"/>
          </w:tblCellMar>
        </w:tblPrEx>
        <w:trPr>
          <w:cantSplit/>
          <w:trHeight w:val="726"/>
        </w:trPr>
        <w:tc>
          <w:tcPr>
            <w:tcW w:w="7655" w:type="dxa"/>
            <w:gridSpan w:val="3"/>
            <w:vAlign w:val="bottom"/>
          </w:tcPr>
          <w:p w:rsidR="00FC6898" w:rsidRPr="008C51A8" w:rsidRDefault="00FC6898">
            <w:pPr>
              <w:pStyle w:val="Dokumentbeteckning"/>
            </w:pPr>
            <w:r w:rsidRPr="008C51A8">
              <w:t>Dokumentbeteckning</w:t>
            </w:r>
          </w:p>
        </w:tc>
      </w:tr>
      <w:tr w:rsidR="00A777EE" w:rsidRPr="008C51A8">
        <w:tblPrEx>
          <w:tblCellMar>
            <w:top w:w="0" w:type="dxa"/>
            <w:left w:w="0" w:type="dxa"/>
            <w:bottom w:w="0" w:type="dxa"/>
            <w:right w:w="0" w:type="dxa"/>
          </w:tblCellMar>
        </w:tblPrEx>
        <w:trPr>
          <w:gridAfter w:val="1"/>
          <w:wAfter w:w="1560" w:type="dxa"/>
          <w:trHeight w:val="120"/>
        </w:trPr>
        <w:tc>
          <w:tcPr>
            <w:tcW w:w="6095" w:type="dxa"/>
            <w:gridSpan w:val="2"/>
          </w:tcPr>
          <w:p w:rsidR="00A777EE" w:rsidRPr="008C51A8" w:rsidRDefault="0000457C" w:rsidP="00031A8E">
            <w:bookmarkStart w:id="0" w:name="KomNr"/>
            <w:bookmarkEnd w:id="0"/>
            <w:r w:rsidRPr="008C51A8">
              <w:t>COM (2007) 96 final</w:t>
            </w:r>
          </w:p>
        </w:tc>
      </w:tr>
      <w:tr w:rsidR="00031A8E" w:rsidRPr="008C51A8">
        <w:tblPrEx>
          <w:tblCellMar>
            <w:top w:w="0" w:type="dxa"/>
            <w:left w:w="0" w:type="dxa"/>
            <w:bottom w:w="0" w:type="dxa"/>
            <w:right w:w="0" w:type="dxa"/>
          </w:tblCellMar>
        </w:tblPrEx>
        <w:trPr>
          <w:gridAfter w:val="1"/>
          <w:wAfter w:w="1560" w:type="dxa"/>
          <w:trHeight w:val="120"/>
        </w:trPr>
        <w:tc>
          <w:tcPr>
            <w:tcW w:w="6095" w:type="dxa"/>
            <w:gridSpan w:val="2"/>
          </w:tcPr>
          <w:p w:rsidR="00031A8E" w:rsidRPr="008C51A8" w:rsidRDefault="0000457C" w:rsidP="00031A8E">
            <w:pPr>
              <w:pStyle w:val="Dokumentbeteckning-titel"/>
            </w:pPr>
            <w:r w:rsidRPr="008C51A8">
              <w:t>Communication from the Commission to the European Parliament, the Council The European Economic and Social Committee and the Committee of the Regions, Radio Frequency Identification (RFID) in Europe: steps towards a policy framework</w:t>
            </w:r>
          </w:p>
        </w:tc>
      </w:tr>
    </w:tbl>
    <w:p w:rsidR="00FC6898" w:rsidRPr="008C51A8" w:rsidRDefault="00FC6898"/>
    <w:p w:rsidR="00FC6898" w:rsidRPr="008C51A8" w:rsidRDefault="00FC6898">
      <w:pPr>
        <w:pStyle w:val="Rubrik1"/>
        <w:numPr>
          <w:ilvl w:val="0"/>
          <w:numId w:val="0"/>
        </w:numPr>
      </w:pPr>
      <w:r w:rsidRPr="008C51A8">
        <w:t>Sammanfattning</w:t>
      </w:r>
    </w:p>
    <w:p w:rsidR="00A777EE" w:rsidRPr="008C51A8" w:rsidRDefault="00A777EE" w:rsidP="00A777EE">
      <w:r w:rsidRPr="008C51A8">
        <w:t xml:space="preserve">Europeiska kommissionen har presenterat ett meddelande där de redogör för utmaningarna för den nya RFID-tekniken, dvs en teknik för trådlös överföring av små datamängder på korta avstånd mellan speciella kretsar och sändare/mottagare. </w:t>
      </w:r>
    </w:p>
    <w:p w:rsidR="00A777EE" w:rsidRPr="008C51A8" w:rsidRDefault="00A777EE" w:rsidP="00B73A60">
      <w:r w:rsidRPr="008C51A8">
        <w:t>Kommissionen menar att tekniken är viktig för europeisk tillväxt och tjänsteutveckling, men att det samtidigt finns en rad viktiga frågor som måste följas för att utvecklingen inte ska skapa problem för personlig integritet mm. De frågor som särskilt lyfts fram i meddelandet är dataskydds- och säkerhetsfrågor samt frågor om standardisering och radiofrekvensutrymme.</w:t>
      </w:r>
    </w:p>
    <w:p w:rsidR="00A777EE" w:rsidRPr="008C51A8" w:rsidRDefault="00A777EE" w:rsidP="00B73A60">
      <w:r w:rsidRPr="008C51A8">
        <w:t xml:space="preserve">Kommissionen föreslår i meddelandet att det inrättas en intressentgrupp för att bygga vidare på visioner och utveckla ståndpunkter och riktlinjer som tillvaratar både ekonomiska och samhälleliga intressen. </w:t>
      </w:r>
    </w:p>
    <w:p w:rsidR="00A777EE" w:rsidRPr="008C51A8" w:rsidRDefault="00A777EE" w:rsidP="00B73A60">
      <w:r w:rsidRPr="008C51A8">
        <w:t>Sverige kan stödja kommissionens ambitioner att starta en sådan intressentgrupp och att fortsatt följa lagstiftningen som rör relevanta områden för RFID-användning.</w:t>
      </w:r>
    </w:p>
    <w:p w:rsidR="00FC6898" w:rsidRPr="008C51A8" w:rsidRDefault="00FC6898"/>
    <w:p w:rsidR="00FC6898" w:rsidRPr="008C51A8" w:rsidRDefault="00FC6898">
      <w:pPr>
        <w:pStyle w:val="Rubrik1"/>
      </w:pPr>
      <w:r w:rsidRPr="008C51A8">
        <w:lastRenderedPageBreak/>
        <w:t>Förslaget</w:t>
      </w:r>
    </w:p>
    <w:p w:rsidR="00FC6898" w:rsidRPr="008C51A8" w:rsidRDefault="00FC6898">
      <w:pPr>
        <w:pStyle w:val="Rubrik2"/>
      </w:pPr>
      <w:r w:rsidRPr="008C51A8">
        <w:t>Innehåll</w:t>
      </w:r>
    </w:p>
    <w:p w:rsidR="00A777EE" w:rsidRPr="008C51A8" w:rsidRDefault="00A777EE" w:rsidP="00A777EE">
      <w:r w:rsidRPr="008C51A8">
        <w:t>Tekniken för radiofrekvensidentifiering, RFID, tillåter kontaktlös, automatisk identifiering och datainsamling med hjälp av mikrochips som via små antenner som kan sända elektromagnetiska vågor på korta avstånd, dvs. trådlöst, eller aktiveras via en mottag</w:t>
      </w:r>
      <w:r w:rsidR="00DB347B" w:rsidRPr="008C51A8">
        <w:t>are</w:t>
      </w:r>
      <w:r w:rsidRPr="008C51A8">
        <w:t>/avläsare. Tekniken beskrivs som en ny inkörsport för informationssamhället genom att de objekt vi dagligen omger oss med kan kopplas samman elektroniskt på ett helt nytt sätt.</w:t>
      </w:r>
    </w:p>
    <w:p w:rsidR="00A777EE" w:rsidRPr="008C51A8" w:rsidRDefault="00A777EE" w:rsidP="00B73A60">
      <w:r w:rsidRPr="008C51A8">
        <w:t>RFID-tekniken har funnits under lång tid, varit dyr och haft begränsad  signalgenomträngningsförmåga. Tekniken används idag inom en rad olika områden bl.a. bilindustrin och annan industri där komponenter märkts med RFID-chips för att kunna följa materialflöden av komponenter och delsystem i produktionskedjan. Inom järnvägsområdet används RFID för att hålla reda på parken av godsvagnar. Mikrochipet  har vanligtvis 48 tecken, men kan bära och tillföras betydligt mer information. De kan vara aktiva (batteriförsedda) eller passiva. För närvarande genomför</w:t>
      </w:r>
      <w:r w:rsidR="00DB347B" w:rsidRPr="008C51A8">
        <w:t>s</w:t>
      </w:r>
      <w:r w:rsidRPr="008C51A8">
        <w:t xml:space="preserve"> stora tester av RFID-tekniken i amerikanska butikskedjor.  Andra områden som diskuteras är att märka flygbagage. Applikationerna har funnits inom främst logistikområdet.</w:t>
      </w:r>
    </w:p>
    <w:p w:rsidR="00A777EE" w:rsidRPr="008C51A8" w:rsidRDefault="00A777EE" w:rsidP="00B73A60">
      <w:r w:rsidRPr="008C51A8">
        <w:t>Samtidigt som Europeiska kommissionen erkänner att RFID-tekniken erbjuder en stor potential att bidra till tillväxt och till att skapa arbetstillfällen och på så sätt bidra till Lissabonstrategin, så finns det också en rad rättsliga frågor som måste följas för att se till att grundläggande rättigheter, t.ex. hälsa och personlig integritet inte försämras.</w:t>
      </w:r>
    </w:p>
    <w:p w:rsidR="00A777EE" w:rsidRPr="008C51A8" w:rsidRDefault="00A777EE" w:rsidP="00B73A60">
      <w:r w:rsidRPr="008C51A8">
        <w:t>Meddelandet bygger på ett bred offentlig konsultation och fem tematiska workshops som hölls av kommissionen under 2006 och följde på en paneldiskussion som kommissionär Reding initierat under CeBIT-mässan i Hannover 2006. De frågor som kommissionen menar framför allt måste hanteras för att främja en god spridning av RFID-tekniken är dataskydd, personlig integritet och säkerhet, resursstyrning, tillgång till radiospektrum, standardisering samt miljö- och hälsoskyddsfrågor.</w:t>
      </w:r>
    </w:p>
    <w:p w:rsidR="00A777EE" w:rsidRPr="008C51A8" w:rsidRDefault="00A777EE" w:rsidP="00A777EE">
      <w:pPr>
        <w:pStyle w:val="Rubrik3"/>
      </w:pPr>
      <w:r w:rsidRPr="008C51A8">
        <w:t>Säkerhet och personlig integritet</w:t>
      </w:r>
    </w:p>
    <w:p w:rsidR="00A777EE" w:rsidRPr="008C51A8" w:rsidRDefault="00A777EE" w:rsidP="00A777EE">
      <w:r w:rsidRPr="008C51A8">
        <w:t>Kommissionen menar att det är viktigt att säkerhet och skydd för den personliga integriteten byggs in i RFID-system innan de får en bred spridning. Kommissionen tänker därför stödja framtagandet av uppförandekoder och riktlinjer tillsammans med experter från alla inblandade parter. Resultatet är tänkt att publiceras i en rekommendation med principer som myndigheter och andra intressenter ska tillämpa i förhållande till användning av RFID.</w:t>
      </w:r>
    </w:p>
    <w:p w:rsidR="00A777EE" w:rsidRPr="008C51A8" w:rsidRDefault="00A777EE" w:rsidP="00B73A60">
      <w:r w:rsidRPr="008C51A8">
        <w:t>I samband med översynen av direktivet om integritet och elektronisk kommunikation skall även RFID-frågor beaktas.</w:t>
      </w:r>
    </w:p>
    <w:p w:rsidR="00A777EE" w:rsidRPr="008C51A8" w:rsidRDefault="00A777EE" w:rsidP="00A777EE">
      <w:pPr>
        <w:pStyle w:val="Rubrik3"/>
      </w:pPr>
      <w:r w:rsidRPr="008C51A8">
        <w:t>Radiospektrum</w:t>
      </w:r>
    </w:p>
    <w:p w:rsidR="00A777EE" w:rsidRPr="008C51A8" w:rsidRDefault="00A777EE" w:rsidP="00A777EE">
      <w:r w:rsidRPr="008C51A8">
        <w:t>Eftersom RFID-utrustning förväntas finnas i varor som rör sig över nationsgränser är det angeläget att utrustningen fungerar i harmoniserade frekvensband. I dagsläget bedömer kommissionen det som att det finns tillräckligt frekvensutrymme för att utveckla RFID-tekniken. Ifall det skulle uppstå ett behov av ytterligare spektrum skulle kommissionen kunna identifiera sådant ytterligare harmoniserat spektrum genom det bemyndigande som givits dem i Radiospektrumbeslutet.</w:t>
      </w:r>
      <w:r w:rsidRPr="008C51A8">
        <w:rPr>
          <w:rStyle w:val="Fotnotsreferens"/>
        </w:rPr>
        <w:footnoteReference w:id="1"/>
      </w:r>
    </w:p>
    <w:p w:rsidR="00A777EE" w:rsidRPr="008C51A8" w:rsidRDefault="00A777EE" w:rsidP="00A777EE">
      <w:pPr>
        <w:pStyle w:val="Rubrik3"/>
      </w:pPr>
      <w:r w:rsidRPr="008C51A8">
        <w:t>Forskning och innovationspolitik</w:t>
      </w:r>
    </w:p>
    <w:p w:rsidR="00A777EE" w:rsidRPr="008C51A8" w:rsidRDefault="00A777EE" w:rsidP="00A777EE">
      <w:r w:rsidRPr="008C51A8">
        <w:t>Det pågår fortfarande mycket forskning om RFID-tekniken och möjligheterna att ytterligare förminska chips genom innovativ design och materialanvändning. Det behövs även forskning på säkerhetsområdet.</w:t>
      </w:r>
    </w:p>
    <w:p w:rsidR="00A777EE" w:rsidRPr="008C51A8" w:rsidRDefault="00A777EE" w:rsidP="00B73A60">
      <w:r w:rsidRPr="008C51A8">
        <w:t>EUs sjunde ramprogram för forskning har tagit upp RFID i en rad olika sammanhang oc</w:t>
      </w:r>
      <w:r w:rsidR="00DB347B" w:rsidRPr="008C51A8">
        <w:t>h komm</w:t>
      </w:r>
      <w:r w:rsidRPr="008C51A8">
        <w:t>er att fortsätta stödja utvecklingen av tekniker som främjar skyddet av den personliga integriteten ”privacy-enhancing technologies” för att övervinna hot mot dataskyddet.</w:t>
      </w:r>
    </w:p>
    <w:p w:rsidR="00A777EE" w:rsidRPr="008C51A8" w:rsidRDefault="00A777EE" w:rsidP="00A777EE">
      <w:pPr>
        <w:pStyle w:val="Rubrik3"/>
      </w:pPr>
      <w:r w:rsidRPr="008C51A8">
        <w:t>Ytterligare åtgärder</w:t>
      </w:r>
    </w:p>
    <w:p w:rsidR="00A777EE" w:rsidRPr="008C51A8" w:rsidRDefault="00A777EE" w:rsidP="00A777EE">
      <w:r w:rsidRPr="008C51A8">
        <w:t>Kommissionen föreslår att det inrättas en intressentgrupp för RFID som ska utveckla visioner och ståndpunktsdokument med riktlinjer för RFID-tillämpningar vilka särskilt tar hänsyn till långsiktiga frågor och ekonomiska och samhälleliga aspekter på tekniken. I slutet av 2008 kommer kommissionen att publicera ett meddelande där egenskaper och effekter hos utvecklingen, särskilt vad gäller tillit, personlig integritet och styrning kommer att beaktas. Meddelandet kommer även att se över i vilken mån ytterligare lagstiftning är nödvändig för att stärka dataskydd och personlig integritet men även för att stödja andra politiska mål.</w:t>
      </w:r>
    </w:p>
    <w:p w:rsidR="00FC6898" w:rsidRPr="008C51A8" w:rsidRDefault="00FC6898">
      <w:pPr>
        <w:pStyle w:val="Rubrik2"/>
      </w:pPr>
      <w:r w:rsidRPr="008C51A8">
        <w:t>Gällande svenska regler och förslagets effekt på dessa</w:t>
      </w:r>
    </w:p>
    <w:p w:rsidR="00A777EE" w:rsidRPr="008C51A8" w:rsidRDefault="00A777EE" w:rsidP="00A777EE">
      <w:r w:rsidRPr="008C51A8">
        <w:t>Meddelande innehåller  inga konkreta förslag till lagändringar.</w:t>
      </w:r>
    </w:p>
    <w:p w:rsidR="00FC6898" w:rsidRPr="008C51A8" w:rsidRDefault="00FC6898">
      <w:pPr>
        <w:pStyle w:val="Rubrik2"/>
      </w:pPr>
      <w:r w:rsidRPr="008C51A8">
        <w:t>Budgetära konsekvenser</w:t>
      </w:r>
    </w:p>
    <w:p w:rsidR="00A777EE" w:rsidRPr="008C51A8" w:rsidRDefault="00A777EE" w:rsidP="00A777EE">
      <w:r w:rsidRPr="008C51A8">
        <w:t>Meddelandet innehåller inga förslag som kommer att få budgetkonsekvenser.</w:t>
      </w:r>
    </w:p>
    <w:p w:rsidR="00FC6898" w:rsidRPr="008C51A8" w:rsidRDefault="00FC6898"/>
    <w:p w:rsidR="00FC6898" w:rsidRPr="008C51A8" w:rsidRDefault="00FC6898">
      <w:pPr>
        <w:pStyle w:val="Rubrik1"/>
      </w:pPr>
      <w:r w:rsidRPr="008C51A8">
        <w:t>Ståndpunkter</w:t>
      </w:r>
    </w:p>
    <w:p w:rsidR="00FC6898" w:rsidRPr="008C51A8" w:rsidRDefault="00FC6898">
      <w:pPr>
        <w:pStyle w:val="Rubrik2"/>
      </w:pPr>
      <w:r w:rsidRPr="008C51A8">
        <w:t>Svensk ståndpunkt</w:t>
      </w:r>
    </w:p>
    <w:p w:rsidR="00A777EE" w:rsidRPr="008C51A8" w:rsidRDefault="00A777EE" w:rsidP="00A777EE">
      <w:r w:rsidRPr="008C51A8">
        <w:t xml:space="preserve">Sverige kan stödja kommissionens ambition att följa utvecklingen av denna teknik i syfte att låta den utvecklas till stöd för företagande och tillväxt. Sverige delar även kommissionens åsikt </w:t>
      </w:r>
      <w:r w:rsidR="00DB347B" w:rsidRPr="008C51A8">
        <w:t xml:space="preserve">att </w:t>
      </w:r>
      <w:r w:rsidRPr="008C51A8">
        <w:t>det är viktigt att tekniken inte utvecklas på bekostnad av en hög säkerhet och gott skydd för den personliga integriteten.</w:t>
      </w:r>
    </w:p>
    <w:p w:rsidR="00A777EE" w:rsidRPr="008C51A8" w:rsidRDefault="00A777EE" w:rsidP="00B73A60">
      <w:r w:rsidRPr="008C51A8">
        <w:t>Sverige stödjer tillsättandet av en expertgrupp för att hjälpa kommissionen att formulera riktlinjer för användningen av RFID.</w:t>
      </w:r>
    </w:p>
    <w:p w:rsidR="00FC6898" w:rsidRPr="008C51A8" w:rsidRDefault="00FC6898">
      <w:pPr>
        <w:pStyle w:val="Rubrik2"/>
      </w:pPr>
      <w:r w:rsidRPr="008C51A8">
        <w:t>Medlemsstaternas ståndpunkter</w:t>
      </w:r>
    </w:p>
    <w:p w:rsidR="00A777EE" w:rsidRPr="008C51A8" w:rsidRDefault="00A777EE" w:rsidP="00A777EE">
      <w:r w:rsidRPr="008C51A8">
        <w:t>Inga enskilda ståndpunkter från medlemsstaterna är kända.</w:t>
      </w:r>
    </w:p>
    <w:p w:rsidR="00FC6898" w:rsidRPr="008C51A8" w:rsidRDefault="00FC6898">
      <w:pPr>
        <w:pStyle w:val="Rubrik2"/>
      </w:pPr>
      <w:r w:rsidRPr="008C51A8">
        <w:t>Institutionernas ståndpunkter</w:t>
      </w:r>
    </w:p>
    <w:p w:rsidR="00A777EE" w:rsidRPr="008C51A8" w:rsidRDefault="00A777EE" w:rsidP="00A777EE">
      <w:r w:rsidRPr="008C51A8">
        <w:t>Institutionernas ståndpunkter inte kända.</w:t>
      </w:r>
    </w:p>
    <w:p w:rsidR="00FC6898" w:rsidRPr="008C51A8" w:rsidRDefault="00FC6898">
      <w:pPr>
        <w:pStyle w:val="Rubrik2"/>
      </w:pPr>
      <w:r w:rsidRPr="008C51A8">
        <w:t>Remissinstansernas ståndpunkter</w:t>
      </w:r>
    </w:p>
    <w:p w:rsidR="00A777EE" w:rsidRPr="008C51A8" w:rsidRDefault="00A777EE" w:rsidP="00A777EE">
      <w:r w:rsidRPr="008C51A8">
        <w:t>Meddelandet är en sammanfattning av resultaten från en omfattande konsultationsrunda som kommissionen gjorde under 2006. Sammanställning av frågesvaren går att finna i dokument SEC (2007)312.</w:t>
      </w:r>
    </w:p>
    <w:p w:rsidR="00FC6898" w:rsidRPr="008C51A8" w:rsidRDefault="00FC6898">
      <w:pPr>
        <w:pStyle w:val="Rubrik1"/>
      </w:pPr>
      <w:r w:rsidRPr="008C51A8">
        <w:t>Övrigt</w:t>
      </w:r>
    </w:p>
    <w:p w:rsidR="00FC6898" w:rsidRPr="008C51A8" w:rsidRDefault="00FC6898">
      <w:pPr>
        <w:pStyle w:val="Rubrik2"/>
      </w:pPr>
      <w:r w:rsidRPr="008C51A8">
        <w:t>Fortsatt behandling av ärendet</w:t>
      </w:r>
    </w:p>
    <w:p w:rsidR="00A777EE" w:rsidRPr="008C51A8" w:rsidRDefault="00A777EE" w:rsidP="00A777EE">
      <w:r w:rsidRPr="008C51A8">
        <w:t>Kommissionen avser att presentera riktlinjer för användningen av RFID under 2008. I samband med detta kommer kommissionen också att se över i vilken mån det kommer att behövas lagändringar för att tillgodose krav på säkerhet och personlig integritet mm.</w:t>
      </w:r>
    </w:p>
    <w:p w:rsidR="00FC6898" w:rsidRPr="008C51A8" w:rsidRDefault="00FC6898">
      <w:pPr>
        <w:pStyle w:val="Rubrik2"/>
      </w:pPr>
      <w:r w:rsidRPr="008C51A8">
        <w:t>Rättslig grund och beslutsförfarande</w:t>
      </w:r>
    </w:p>
    <w:p w:rsidR="00A777EE" w:rsidRPr="008C51A8" w:rsidRDefault="00A777EE" w:rsidP="00A777EE">
      <w:r w:rsidRPr="008C51A8">
        <w:t>Meddelandet är ett svar på rådets i december 2006 fråga till kommissionen att se över utmaningarna för nästa generationens Internet till vårtoppmötet 2008.</w:t>
      </w:r>
    </w:p>
    <w:p w:rsidR="00FC6898" w:rsidRPr="008C51A8" w:rsidRDefault="00FC6898">
      <w:pPr>
        <w:pStyle w:val="Rubrik2"/>
      </w:pPr>
      <w:r w:rsidRPr="008C51A8">
        <w:t>Fackuttryck/termer</w:t>
      </w:r>
    </w:p>
    <w:p w:rsidR="00A777EE" w:rsidRPr="008C51A8" w:rsidRDefault="00A777EE">
      <w:r w:rsidRPr="008C51A8">
        <w:t>-</w:t>
      </w:r>
    </w:p>
    <w:sectPr w:rsidR="00A777EE" w:rsidRPr="008C51A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496" w:rsidRPr="008C51A8" w:rsidRDefault="009D3496">
      <w:r w:rsidRPr="008C51A8">
        <w:separator/>
      </w:r>
    </w:p>
  </w:endnote>
  <w:endnote w:type="continuationSeparator" w:id="0">
    <w:p w:rsidR="009D3496" w:rsidRPr="008C51A8" w:rsidRDefault="009D3496">
      <w:r w:rsidRPr="008C5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B9" w:rsidRPr="008C51A8" w:rsidRDefault="001A3A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B9" w:rsidRPr="008C51A8" w:rsidRDefault="009D3496">
    <w:pPr>
      <w:pStyle w:val="SidfotH"/>
      <w:framePr w:wrap="around"/>
    </w:pPr>
    <w:r w:rsidRPr="008C51A8">
      <w:t>2</w:t>
    </w:r>
  </w:p>
  <w:p w:rsidR="001A3AB9" w:rsidRPr="008C51A8" w:rsidRDefault="001A3A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B9" w:rsidRPr="008C51A8" w:rsidRDefault="009D3496">
    <w:pPr>
      <w:pStyle w:val="SidfotH"/>
      <w:framePr w:wrap="around"/>
    </w:pPr>
    <w:r w:rsidRPr="008C51A8">
      <w:t>1</w:t>
    </w:r>
  </w:p>
  <w:p w:rsidR="001A3AB9" w:rsidRPr="008C51A8" w:rsidRDefault="001A3A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496" w:rsidRPr="008C51A8" w:rsidRDefault="009D3496">
      <w:r w:rsidRPr="008C51A8">
        <w:separator/>
      </w:r>
    </w:p>
  </w:footnote>
  <w:footnote w:type="continuationSeparator" w:id="0">
    <w:p w:rsidR="009D3496" w:rsidRPr="008C51A8" w:rsidRDefault="009D3496">
      <w:r w:rsidRPr="008C51A8">
        <w:continuationSeparator/>
      </w:r>
    </w:p>
  </w:footnote>
  <w:footnote w:id="1">
    <w:p w:rsidR="001A3AB9" w:rsidRPr="008C51A8" w:rsidRDefault="001A3AB9" w:rsidP="00A777EE">
      <w:pPr>
        <w:pStyle w:val="Fotnotstext"/>
      </w:pPr>
      <w:r w:rsidRPr="008C51A8">
        <w:rPr>
          <w:rStyle w:val="Fotnotsreferens"/>
        </w:rPr>
        <w:footnoteRef/>
      </w:r>
      <w:r w:rsidRPr="008C51A8">
        <w:t xml:space="preserve"> Beslut 676/2002 om ett regelverk för radiospektrumpolitiken i Europeiska gemenskapen.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B9" w:rsidRPr="008C51A8" w:rsidRDefault="001A3A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B9" w:rsidRPr="008C51A8" w:rsidRDefault="001A3AB9">
    <w:pPr>
      <w:pStyle w:val="Kantrubrik"/>
      <w:framePr w:h="1157" w:hRule="exact" w:wrap="around" w:y="738"/>
    </w:pPr>
    <w:r w:rsidRPr="008C51A8">
      <w:t>2006/07:FPM74</w:t>
    </w:r>
  </w:p>
  <w:p w:rsidR="001A3AB9" w:rsidRPr="008C51A8" w:rsidRDefault="001A3A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B9" w:rsidRPr="008C51A8" w:rsidRDefault="008C51A8">
    <w:pPr>
      <w:pStyle w:val="Sidhuvud"/>
    </w:pPr>
    <w:r w:rsidRPr="008C51A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7162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3AB9" w:rsidRDefault="001A3A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A3AB9" w:rsidRDefault="001A3AB9">
                    <w:pPr>
                      <w:pStyle w:val="Logo"/>
                    </w:pPr>
                    <w:r>
                      <w:object w:dxaOrig="840" w:dyaOrig="1545">
                        <v:shape id="_x0000_i1025" type="#_x0000_t75" style="width:42pt;height:77.15pt" filled="t">
                          <v:imagedata r:id="rId1" o:title=""/>
                        </v:shape>
                        <o:OLEObject Type="Embed" ProgID="Word.Picture.8" ShapeID="_x0000_i1025" DrawAspect="Content" ObjectID="_18274599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32669680">
    <w:abstractNumId w:val="4"/>
  </w:num>
  <w:num w:numId="2" w16cid:durableId="1921325884">
    <w:abstractNumId w:val="1"/>
  </w:num>
  <w:num w:numId="3" w16cid:durableId="15350158">
    <w:abstractNumId w:val="2"/>
  </w:num>
  <w:num w:numId="4" w16cid:durableId="907305154">
    <w:abstractNumId w:val="3"/>
  </w:num>
  <w:num w:numId="5" w16cid:durableId="1132166095">
    <w:abstractNumId w:val="5"/>
  </w:num>
  <w:num w:numId="6" w16cid:durableId="3312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4"/>
    <w:docVar w:name="Ar" w:val="2006/07"/>
    <w:docVar w:name="Dep" w:val="Näringsdepartementet"/>
    <w:docVar w:name="DepWeb" w:val="Näringsdepartementet"/>
    <w:docVar w:name="GDB1" w:val="COM (2007) 96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ee and the Committee of the Regions, Radio Frequency Identification (RFID) in Europe: steps towards a policy framewo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07) 96 final"/>
    <w:docVar w:name="Nr" w:val="74"/>
    <w:docVar w:name="RD_APPVERSION" w:val="3.00"/>
    <w:docVar w:name="Rub" w:val="Meddelande om radiofrekvensidentifikation i Europa"/>
    <w:docVar w:name="UppDat" w:val="2007-05-04"/>
    <w:docVar w:name="Utsk" w:val="Trafikutskottet"/>
  </w:docVars>
  <w:rsids>
    <w:rsidRoot w:val="008C51A8"/>
    <w:rsid w:val="0000457C"/>
    <w:rsid w:val="00031A8E"/>
    <w:rsid w:val="001A3AB9"/>
    <w:rsid w:val="002C2137"/>
    <w:rsid w:val="00441290"/>
    <w:rsid w:val="008C51A8"/>
    <w:rsid w:val="009D3496"/>
    <w:rsid w:val="00A777EE"/>
    <w:rsid w:val="00B73A60"/>
    <w:rsid w:val="00C06DB1"/>
    <w:rsid w:val="00DB347B"/>
    <w:rsid w:val="00DF41EA"/>
    <w:rsid w:val="00F35E35"/>
    <w:rsid w:val="00FC68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E2BE2F-1CF0-4A3D-8EFF-6899229A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972</Words>
  <Characters>6260</Characters>
  <Application>Microsoft Office Word</Application>
  <DocSecurity>4</DocSecurity>
  <Lines>130</Lines>
  <Paragraphs>56</Paragraphs>
  <ScaleCrop>false</ScaleCrop>
  <HeadingPairs>
    <vt:vector size="2" baseType="variant">
      <vt:variant>
        <vt:lpstr>Rubrik</vt:lpstr>
      </vt:variant>
      <vt:variant>
        <vt:i4>1</vt:i4>
      </vt:variant>
    </vt:vector>
  </HeadingPairs>
  <TitlesOfParts>
    <vt:vector size="1" baseType="lpstr">
      <vt:lpstr>FPM_200607__74</vt:lpstr>
    </vt:vector>
  </TitlesOfParts>
  <Company>RD-DTSL</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FPM_200607__74</dc:title>
  <dc:subject>FPM_200607__74</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2007-05-04T07:27:00Z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COM (2007) 96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radiofrekvensidentifikation i Europa</vt:lpwstr>
  </property>
  <property fmtid="{D5CDD505-2E9C-101B-9397-08002B2CF9AE}" pid="8" name="UppDat">
    <vt:lpwstr>2007-05-04</vt:lpwstr>
  </property>
  <property fmtid="{D5CDD505-2E9C-101B-9397-08002B2CF9AE}" pid="9" name="AnkDat">
    <vt:lpwstr>2007-05-04</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18;0;0;425</vt:lpwstr>
  </property>
  <property fmtid="{D5CDD505-2E9C-101B-9397-08002B2CF9AE}" pid="41" name="Sprak">
    <vt:lpwstr>Svenska</vt:lpwstr>
  </property>
  <property fmtid="{D5CDD505-2E9C-101B-9397-08002B2CF9AE}" pid="42" name="DokID">
    <vt:i4>80</vt:i4>
  </property>
</Properties>
</file>