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84248766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B21AE3A7E09344B3A4CD56ED7CF4A307"/>
        </w:placeholder>
        <w:text/>
      </w:sdtPr>
      <w:sdtEndPr/>
      <w:sdtContent>
        <w:p w:rsidRPr="009B062B" w:rsidR="00AF30DD" w:rsidP="005E3312" w:rsidRDefault="00AF30DD" w14:paraId="52F2E4B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09e7480-bd7c-45f1-9227-0ce59f035fea"/>
        <w:id w:val="1078411968"/>
        <w:lock w:val="sdtLocked"/>
      </w:sdtPr>
      <w:sdtEndPr/>
      <w:sdtContent>
        <w:p w:rsidR="006B2011" w:rsidRDefault="00081EC3" w14:paraId="66DFE779" w14:textId="77777777">
          <w:pPr>
            <w:pStyle w:val="Frslagstext"/>
          </w:pPr>
          <w:r>
            <w:t>Riksdagen ställer sig bakom det som anförs i motionen om politiska vildar och tillkännager detta för regeringen.</w:t>
          </w:r>
        </w:p>
      </w:sdtContent>
    </w:sdt>
    <w:sdt>
      <w:sdtPr>
        <w:alias w:val="Yrkande 2"/>
        <w:tag w:val="7df44ef0-e3b4-415d-8b94-89996cc20c1c"/>
        <w:id w:val="173462251"/>
        <w:lock w:val="sdtLocked"/>
      </w:sdtPr>
      <w:sdtEndPr/>
      <w:sdtContent>
        <w:p w:rsidR="006B2011" w:rsidRDefault="00081EC3" w14:paraId="013FBC66" w14:textId="77777777">
          <w:pPr>
            <w:pStyle w:val="Frslagstext"/>
          </w:pPr>
          <w:r>
            <w:t>Riksdagen ställer sig bakom det som anförs i motionen om att återinföra monarkens uppgift att utse regering och tillkännager detta för regeringen.</w:t>
          </w:r>
        </w:p>
      </w:sdtContent>
    </w:sdt>
    <w:sdt>
      <w:sdtPr>
        <w:alias w:val="Yrkande 3"/>
        <w:tag w:val="d9653822-0d7c-4306-9df1-90c5945af935"/>
        <w:id w:val="-236707994"/>
        <w:lock w:val="sdtLocked"/>
      </w:sdtPr>
      <w:sdtEndPr/>
      <w:sdtContent>
        <w:p w:rsidR="006B2011" w:rsidRDefault="00081EC3" w14:paraId="7162DE2F" w14:textId="77777777">
          <w:pPr>
            <w:pStyle w:val="Frslagstext"/>
          </w:pPr>
          <w:r>
            <w:t>Riksdagen ställer sig bakom det som anförs i motionen om att återinföra statsrådsförsäkran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2F8E28C4BB5E4E178E3F20388BE1A15B"/>
        </w:placeholder>
        <w:text/>
      </w:sdtPr>
      <w:sdtEndPr/>
      <w:sdtContent>
        <w:p w:rsidRPr="009B062B" w:rsidR="006D79C9" w:rsidP="00333E95" w:rsidRDefault="006D79C9" w14:paraId="7ADFE95F" w14:textId="77777777">
          <w:pPr>
            <w:pStyle w:val="Rubrik1"/>
          </w:pPr>
          <w:r>
            <w:t>Motivering</w:t>
          </w:r>
        </w:p>
      </w:sdtContent>
    </w:sdt>
    <w:p w:rsidR="00EE7B39" w:rsidP="003217BE" w:rsidRDefault="00BC277A" w14:paraId="796220F5" w14:textId="0AFA06AD">
      <w:pPr>
        <w:pStyle w:val="Normalutanindragellerluft"/>
      </w:pPr>
      <w:r w:rsidRPr="00BC277A">
        <w:t xml:space="preserve">Den konservativa idétraditionen utgår från principen om små och noggrant övervägda förändringar över tid. Utvecklingen under de senaste decennierna påvisar att det </w:t>
      </w:r>
      <w:r w:rsidRPr="003217BE">
        <w:t>föreligger ett visst reformbehov på den parlamentariska processens område. Särskilt påtagligt är detta behov med avseende på folkstyrets avspegling i de inomparlamenta</w:t>
      </w:r>
      <w:r w:rsidR="0083512D">
        <w:softHyphen/>
      </w:r>
      <w:r w:rsidRPr="003217BE">
        <w:t>riska maktförhållandena och den konstitutionella monarkins symboliska betydelse</w:t>
      </w:r>
      <w:r w:rsidRPr="00BC277A">
        <w:t xml:space="preserve">. </w:t>
      </w:r>
    </w:p>
    <w:p w:rsidRPr="003217BE" w:rsidR="00EE7B39" w:rsidP="00EE7B39" w:rsidRDefault="00EE7B39" w14:paraId="7B053480" w14:textId="716E834B">
      <w:pPr>
        <w:pStyle w:val="Rubrik2"/>
      </w:pPr>
      <w:r w:rsidRPr="003217BE">
        <w:t>Politiska vildar</w:t>
      </w:r>
    </w:p>
    <w:p w:rsidRPr="006021EA" w:rsidR="00EE7B39" w:rsidP="00EE7B39" w:rsidRDefault="00EE7B39" w14:paraId="37AFBE92" w14:textId="08AF22B1">
      <w:pPr>
        <w:ind w:firstLine="0"/>
      </w:pPr>
      <w:r w:rsidRPr="003217BE">
        <w:t>Under mandatperioden 2018</w:t>
      </w:r>
      <w:r w:rsidR="00081EC3">
        <w:t>–</w:t>
      </w:r>
      <w:r w:rsidRPr="003217BE">
        <w:t xml:space="preserve">2022 </w:t>
      </w:r>
      <w:r w:rsidRPr="003217BE" w:rsidR="00A27ADE">
        <w:t>förlita</w:t>
      </w:r>
      <w:r w:rsidRPr="003217BE" w:rsidR="00BB3D41">
        <w:t>de regeringen sig i perioder</w:t>
      </w:r>
      <w:r w:rsidRPr="003217BE" w:rsidR="00A27ADE">
        <w:t xml:space="preserve"> på en enda politisk vilde för att kunna överleva både budget- och misstroendeomröstning. Följden av detta maktgiriga och hänsynslösa missbruk av det svenska folkets förtroende </w:t>
      </w:r>
      <w:r w:rsidRPr="003217BE" w:rsidR="00BB3D41">
        <w:t>blev</w:t>
      </w:r>
      <w:r w:rsidRPr="003217BE" w:rsidR="00A27ADE">
        <w:t xml:space="preserve"> att denna enda vilde – som i princip uteslutande </w:t>
      </w:r>
      <w:r w:rsidRPr="003217BE" w:rsidR="009A387A">
        <w:t>lät</w:t>
      </w:r>
      <w:r w:rsidRPr="003217BE" w:rsidR="00A27ADE">
        <w:t xml:space="preserve"> sig styras av utländska intressen – </w:t>
      </w:r>
      <w:r w:rsidRPr="003217BE" w:rsidR="009A387A">
        <w:t>fick</w:t>
      </w:r>
      <w:r w:rsidRPr="003217BE" w:rsidR="00A27ADE">
        <w:t xml:space="preserve"> ett orimligt stort inflytande på både utrikes- och inrikespolitiken till men för folkviljan och Sveriges och demokratins anseende internationellt och nationellt. En parlamentariskt sammansatt kommitté bör få i uppgift att se över olika möjligheter att </w:t>
      </w:r>
      <w:r w:rsidRPr="003217BE" w:rsidR="009A387A">
        <w:t>knyta mandaten närmare partigrupperna så att de</w:t>
      </w:r>
      <w:r w:rsidR="00081EC3">
        <w:t>nn</w:t>
      </w:r>
      <w:r w:rsidRPr="003217BE" w:rsidR="009A387A">
        <w:t>a och liknande situationer inte upprepas</w:t>
      </w:r>
      <w:r w:rsidRPr="003217BE" w:rsidR="00A27ADE">
        <w:t>.</w:t>
      </w:r>
    </w:p>
    <w:p w:rsidRPr="00BC277A" w:rsidR="00BC277A" w:rsidP="00BC277A" w:rsidRDefault="00BC277A" w14:paraId="764A1EB5" w14:textId="77777777">
      <w:pPr>
        <w:pStyle w:val="Rubrik2"/>
      </w:pPr>
      <w:r w:rsidRPr="00BC277A">
        <w:lastRenderedPageBreak/>
        <w:t>Monarkens roll för regeringsbildningen</w:t>
      </w:r>
    </w:p>
    <w:p w:rsidRPr="00B57194" w:rsidR="00BC277A" w:rsidP="00B57194" w:rsidRDefault="00BC277A" w14:paraId="1488EDFB" w14:textId="77E761D2">
      <w:pPr>
        <w:pStyle w:val="Normalutanindragellerluft"/>
      </w:pPr>
      <w:r w:rsidRPr="00B57194">
        <w:t>Kungen eller drottningen bör – precis som i alla andra europeiska monarkier – i egenskap av statschef och samlande symbol för riket</w:t>
      </w:r>
      <w:r w:rsidRPr="00B57194" w:rsidR="003C047D">
        <w:t>,</w:t>
      </w:r>
      <w:r w:rsidRPr="00B57194">
        <w:t xml:space="preserve"> återta den roll som talmannen </w:t>
      </w:r>
      <w:r w:rsidRPr="00B57194" w:rsidR="003C047D">
        <w:t xml:space="preserve">idag erhåller, vilket </w:t>
      </w:r>
      <w:r w:rsidRPr="00B57194" w:rsidR="00106C92">
        <w:t>bland annat innefattar</w:t>
      </w:r>
      <w:r w:rsidRPr="00B57194">
        <w:t xml:space="preserve"> att ge regeringsuppdraget till den blivande statsministern. På detta sätt utmönstras även risken att talmannens val av statsminister </w:t>
      </w:r>
      <w:r w:rsidR="00396F6B">
        <w:t>blir en återspegling av dennes eventuella l</w:t>
      </w:r>
      <w:r w:rsidRPr="00B57194">
        <w:t xml:space="preserve">ojalitet mot sitt parti eller </w:t>
      </w:r>
      <w:r w:rsidR="00081EC3">
        <w:t xml:space="preserve">sin </w:t>
      </w:r>
      <w:r w:rsidRPr="00B57194">
        <w:t xml:space="preserve">partigrupp. För att påminna om högtidligheten och allvaret vid regeringsbildningen bör en moderniserad men traditionellt hållen statsrådsförsäkran även återinföras. </w:t>
      </w:r>
    </w:p>
    <w:sdt>
      <w:sdtPr>
        <w:alias w:val="CC_Underskrifter"/>
        <w:tag w:val="CC_Underskrifter"/>
        <w:id w:val="583496634"/>
        <w:lock w:val="sdtContentLocked"/>
        <w:placeholder>
          <w:docPart w:val="B3ABFF0CB25547268D689039C13FD90F"/>
        </w:placeholder>
      </w:sdtPr>
      <w:sdtEndPr/>
      <w:sdtContent>
        <w:p w:rsidR="005E3312" w:rsidP="005E3312" w:rsidRDefault="005E3312" w14:paraId="19E6DAC5" w14:textId="77777777"/>
        <w:p w:rsidRPr="008E0FE2" w:rsidR="004801AC" w:rsidP="005E3312" w:rsidRDefault="0083512D" w14:paraId="34EC8BA8" w14:textId="548F1D0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B2011" w14:paraId="2E07E369" w14:textId="77777777">
        <w:trPr>
          <w:cantSplit/>
        </w:trPr>
        <w:tc>
          <w:tcPr>
            <w:tcW w:w="50" w:type="pct"/>
            <w:vAlign w:val="bottom"/>
          </w:tcPr>
          <w:p w:rsidR="006B2011" w:rsidRDefault="00081EC3" w14:paraId="6966BC84" w14:textId="77777777">
            <w:pPr>
              <w:pStyle w:val="Underskrifter"/>
            </w:pPr>
            <w:r>
              <w:t>Matheus Enholm (SD)</w:t>
            </w:r>
          </w:p>
        </w:tc>
        <w:tc>
          <w:tcPr>
            <w:tcW w:w="50" w:type="pct"/>
            <w:vAlign w:val="bottom"/>
          </w:tcPr>
          <w:p w:rsidR="006B2011" w:rsidRDefault="00081EC3" w14:paraId="255AF8CF" w14:textId="77777777">
            <w:pPr>
              <w:pStyle w:val="Underskrifter"/>
            </w:pPr>
            <w:r>
              <w:t>Fredrik Lindahl (SD)</w:t>
            </w:r>
          </w:p>
        </w:tc>
      </w:tr>
      <w:tr w:rsidR="006B2011" w14:paraId="2A78C9BF" w14:textId="77777777">
        <w:trPr>
          <w:cantSplit/>
        </w:trPr>
        <w:tc>
          <w:tcPr>
            <w:tcW w:w="50" w:type="pct"/>
            <w:vAlign w:val="bottom"/>
          </w:tcPr>
          <w:p w:rsidR="006B2011" w:rsidRDefault="00081EC3" w14:paraId="7FABEE2F" w14:textId="77777777">
            <w:pPr>
              <w:pStyle w:val="Underskrifter"/>
            </w:pPr>
            <w:r>
              <w:t>Lars Andersson (SD)</w:t>
            </w:r>
          </w:p>
        </w:tc>
        <w:tc>
          <w:tcPr>
            <w:tcW w:w="50" w:type="pct"/>
            <w:vAlign w:val="bottom"/>
          </w:tcPr>
          <w:p w:rsidR="006B2011" w:rsidRDefault="00081EC3" w14:paraId="01DD8660" w14:textId="77777777">
            <w:pPr>
              <w:pStyle w:val="Underskrifter"/>
            </w:pPr>
            <w:r>
              <w:t>Victoria Tiblom (SD)</w:t>
            </w:r>
          </w:p>
        </w:tc>
        <w:bookmarkEnd w:id="0"/>
      </w:tr>
    </w:tbl>
    <w:p w:rsidR="008F7856" w:rsidRDefault="008F7856" w14:paraId="329BF170" w14:textId="77777777"/>
    <w:sectPr w:rsidR="008F7856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D51A7" w14:textId="77777777" w:rsidR="008F0060" w:rsidRDefault="008F0060" w:rsidP="000C1CAD">
      <w:pPr>
        <w:spacing w:line="240" w:lineRule="auto"/>
      </w:pPr>
      <w:r>
        <w:separator/>
      </w:r>
    </w:p>
  </w:endnote>
  <w:endnote w:type="continuationSeparator" w:id="0">
    <w:p w14:paraId="4D4AE998" w14:textId="77777777" w:rsidR="008F0060" w:rsidRDefault="008F00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CE6E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6ED7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A8DA" w14:textId="77777777" w:rsidR="005E3312" w:rsidRPr="005E3312" w:rsidRDefault="005E3312" w:rsidP="005E33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565C" w14:textId="77777777" w:rsidR="008F0060" w:rsidRDefault="008F0060" w:rsidP="000C1CAD">
      <w:pPr>
        <w:spacing w:line="240" w:lineRule="auto"/>
      </w:pPr>
      <w:r>
        <w:separator/>
      </w:r>
    </w:p>
  </w:footnote>
  <w:footnote w:type="continuationSeparator" w:id="0">
    <w:p w14:paraId="054BB5D0" w14:textId="77777777" w:rsidR="008F0060" w:rsidRDefault="008F006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E310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C747EC" wp14:editId="181EE58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4A91E0" w14:textId="59E906E5" w:rsidR="00262EA3" w:rsidRDefault="0083512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0294D6D837641F7BD57374C47E4908D"/>
                              </w:placeholder>
                              <w:text/>
                            </w:sdtPr>
                            <w:sdtEndPr/>
                            <w:sdtContent>
                              <w:r w:rsidR="00BC277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16A473C395A4E6F9624BB2E4D66823F"/>
                              </w:placeholder>
                              <w:text/>
                            </w:sdtPr>
                            <w:sdtEndPr/>
                            <w:sdtContent>
                              <w:r w:rsidR="005E3312">
                                <w:t>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C747E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C4A91E0" w14:textId="59E906E5" w:rsidR="00262EA3" w:rsidRDefault="0083512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0294D6D837641F7BD57374C47E4908D"/>
                        </w:placeholder>
                        <w:text/>
                      </w:sdtPr>
                      <w:sdtEndPr/>
                      <w:sdtContent>
                        <w:r w:rsidR="00BC277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16A473C395A4E6F9624BB2E4D66823F"/>
                        </w:placeholder>
                        <w:text/>
                      </w:sdtPr>
                      <w:sdtEndPr/>
                      <w:sdtContent>
                        <w:r w:rsidR="005E3312">
                          <w:t>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2FB1E4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9C66" w14:textId="77777777" w:rsidR="00262EA3" w:rsidRDefault="00262EA3" w:rsidP="008563AC">
    <w:pPr>
      <w:jc w:val="right"/>
    </w:pPr>
  </w:p>
  <w:p w14:paraId="17CAD90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84248764"/>
  <w:bookmarkStart w:id="3" w:name="_Hlk84248765"/>
  <w:p w14:paraId="27A5A18A" w14:textId="77777777" w:rsidR="00262EA3" w:rsidRDefault="0083512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4574540" wp14:editId="53089BB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832E1AF" w14:textId="17F62E12" w:rsidR="00262EA3" w:rsidRDefault="0083512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E3312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C277A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E3312">
          <w:t>54</w:t>
        </w:r>
      </w:sdtContent>
    </w:sdt>
  </w:p>
  <w:p w14:paraId="7308B30A" w14:textId="77777777" w:rsidR="00262EA3" w:rsidRPr="008227B3" w:rsidRDefault="0083512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C976E0" w14:textId="057DC06C" w:rsidR="00262EA3" w:rsidRPr="008227B3" w:rsidRDefault="0083512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E3312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E3312">
          <w:t>:1000</w:t>
        </w:r>
      </w:sdtContent>
    </w:sdt>
  </w:p>
  <w:p w14:paraId="5EE24D1C" w14:textId="5A340EE3" w:rsidR="00262EA3" w:rsidRDefault="0083512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E3312">
          <w:t>av Matheus Enholm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AB50DEE" w14:textId="77777777" w:rsidR="00262EA3" w:rsidRDefault="00BC277A" w:rsidP="00283E0F">
        <w:pPr>
          <w:pStyle w:val="FSHRub2"/>
        </w:pPr>
        <w:r>
          <w:t>Några parlamentariska frågor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E4265E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4FE00AD"/>
    <w:multiLevelType w:val="hybridMultilevel"/>
    <w:tmpl w:val="BA12C3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BC277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9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EC3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6C9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2DDB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CFB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7BE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6B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47D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97FB1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312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1E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2897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01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58E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39FF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12D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060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856"/>
    <w:rsid w:val="008F7BEB"/>
    <w:rsid w:val="00900DFF"/>
    <w:rsid w:val="00900EB8"/>
    <w:rsid w:val="0090172D"/>
    <w:rsid w:val="0090195A"/>
    <w:rsid w:val="009028D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87A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0E93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27ADE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67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A74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194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3D41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277A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5F15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2F19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682F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E7B39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2CEE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DA581AA"/>
  <w15:chartTrackingRefBased/>
  <w15:docId w15:val="{639BE6AA-EABA-43FE-BB36-E2A2C1F2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1AE3A7E09344B3A4CD56ED7CF4A3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839C31-302F-4459-82A7-5E90197A16BD}"/>
      </w:docPartPr>
      <w:docPartBody>
        <w:p w:rsidR="00150E32" w:rsidRDefault="00C40162">
          <w:pPr>
            <w:pStyle w:val="B21AE3A7E09344B3A4CD56ED7CF4A30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8E28C4BB5E4E178E3F20388BE1A1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AB4374-1A30-4A80-8EBF-7BBE61AA8353}"/>
      </w:docPartPr>
      <w:docPartBody>
        <w:p w:rsidR="00150E32" w:rsidRDefault="00C40162">
          <w:pPr>
            <w:pStyle w:val="2F8E28C4BB5E4E178E3F20388BE1A15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0294D6D837641F7BD57374C47E490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27946-F10A-4A3C-B92F-61EFA51F6D50}"/>
      </w:docPartPr>
      <w:docPartBody>
        <w:p w:rsidR="00150E32" w:rsidRDefault="00C40162">
          <w:pPr>
            <w:pStyle w:val="B0294D6D837641F7BD57374C47E490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6A473C395A4E6F9624BB2E4D6682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81835B-B3BD-4CF1-99D7-A2E876BAB77D}"/>
      </w:docPartPr>
      <w:docPartBody>
        <w:p w:rsidR="00150E32" w:rsidRDefault="00C40162">
          <w:pPr>
            <w:pStyle w:val="E16A473C395A4E6F9624BB2E4D66823F"/>
          </w:pPr>
          <w:r>
            <w:t xml:space="preserve"> </w:t>
          </w:r>
        </w:p>
      </w:docPartBody>
    </w:docPart>
    <w:docPart>
      <w:docPartPr>
        <w:name w:val="B3ABFF0CB25547268D689039C13FD9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529544-8D6E-43FE-8D33-9A447DD15BD7}"/>
      </w:docPartPr>
      <w:docPartBody>
        <w:p w:rsidR="000F50D1" w:rsidRDefault="000F50D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32"/>
    <w:rsid w:val="000F50D1"/>
    <w:rsid w:val="00150E32"/>
    <w:rsid w:val="00172801"/>
    <w:rsid w:val="00360DB7"/>
    <w:rsid w:val="00764AC7"/>
    <w:rsid w:val="00C40162"/>
    <w:rsid w:val="00F3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72801"/>
    <w:rPr>
      <w:color w:val="F4B083" w:themeColor="accent2" w:themeTint="99"/>
    </w:rPr>
  </w:style>
  <w:style w:type="paragraph" w:customStyle="1" w:styleId="B21AE3A7E09344B3A4CD56ED7CF4A307">
    <w:name w:val="B21AE3A7E09344B3A4CD56ED7CF4A307"/>
  </w:style>
  <w:style w:type="paragraph" w:customStyle="1" w:styleId="2F8E28C4BB5E4E178E3F20388BE1A15B">
    <w:name w:val="2F8E28C4BB5E4E178E3F20388BE1A15B"/>
  </w:style>
  <w:style w:type="paragraph" w:customStyle="1" w:styleId="B0294D6D837641F7BD57374C47E4908D">
    <w:name w:val="B0294D6D837641F7BD57374C47E4908D"/>
  </w:style>
  <w:style w:type="paragraph" w:customStyle="1" w:styleId="E16A473C395A4E6F9624BB2E4D66823F">
    <w:name w:val="E16A473C395A4E6F9624BB2E4D668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5FAD02-2116-473C-8806-F88D2EA6A8F3}"/>
</file>

<file path=customXml/itemProps2.xml><?xml version="1.0" encoding="utf-8"?>
<ds:datastoreItem xmlns:ds="http://schemas.openxmlformats.org/officeDocument/2006/customXml" ds:itemID="{80F79B98-53FC-4E74-AC5B-E6C63E887D9B}"/>
</file>

<file path=customXml/itemProps3.xml><?xml version="1.0" encoding="utf-8"?>
<ds:datastoreItem xmlns:ds="http://schemas.openxmlformats.org/officeDocument/2006/customXml" ds:itemID="{41F8327D-2DAE-4A5A-922C-28C87853DF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312</Words>
  <Characters>1955</Characters>
  <Application>Microsoft Office Word</Application>
  <DocSecurity>0</DocSecurity>
  <Lines>41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Några parlamentariska frågor</vt:lpstr>
      <vt:lpstr>
      </vt:lpstr>
    </vt:vector>
  </TitlesOfParts>
  <Company>Sveriges riksdag</Company>
  <LinksUpToDate>false</LinksUpToDate>
  <CharactersWithSpaces>2251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