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0EA6E0E" w14:textId="77777777">
        <w:tc>
          <w:tcPr>
            <w:tcW w:w="2268" w:type="dxa"/>
          </w:tcPr>
          <w:p w14:paraId="790C1C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9DCDBB" w14:textId="77777777" w:rsidR="006E4E11" w:rsidRDefault="006E4E11" w:rsidP="007242A3">
            <w:pPr>
              <w:framePr w:w="5035" w:h="1644" w:wrap="notBeside" w:vAnchor="page" w:hAnchor="page" w:x="6573" w:y="721"/>
              <w:rPr>
                <w:rFonts w:ascii="TradeGothic" w:hAnsi="TradeGothic"/>
                <w:i/>
                <w:sz w:val="18"/>
              </w:rPr>
            </w:pPr>
          </w:p>
        </w:tc>
      </w:tr>
      <w:tr w:rsidR="006E4E11" w14:paraId="2BF6A10E" w14:textId="77777777">
        <w:tc>
          <w:tcPr>
            <w:tcW w:w="2268" w:type="dxa"/>
          </w:tcPr>
          <w:p w14:paraId="5C8CD0D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135E749" w14:textId="77777777" w:rsidR="006E4E11" w:rsidRDefault="006E4E11" w:rsidP="007242A3">
            <w:pPr>
              <w:framePr w:w="5035" w:h="1644" w:wrap="notBeside" w:vAnchor="page" w:hAnchor="page" w:x="6573" w:y="721"/>
              <w:rPr>
                <w:rFonts w:ascii="TradeGothic" w:hAnsi="TradeGothic"/>
                <w:b/>
                <w:sz w:val="22"/>
              </w:rPr>
            </w:pPr>
          </w:p>
        </w:tc>
      </w:tr>
      <w:tr w:rsidR="006E4E11" w14:paraId="3CB9BF73" w14:textId="77777777">
        <w:tc>
          <w:tcPr>
            <w:tcW w:w="3402" w:type="dxa"/>
            <w:gridSpan w:val="2"/>
          </w:tcPr>
          <w:p w14:paraId="2F8D5F24" w14:textId="77777777" w:rsidR="006E4E11" w:rsidRDefault="006E4E11" w:rsidP="007242A3">
            <w:pPr>
              <w:framePr w:w="5035" w:h="1644" w:wrap="notBeside" w:vAnchor="page" w:hAnchor="page" w:x="6573" w:y="721"/>
            </w:pPr>
          </w:p>
        </w:tc>
        <w:tc>
          <w:tcPr>
            <w:tcW w:w="1865" w:type="dxa"/>
          </w:tcPr>
          <w:p w14:paraId="5D87C5BD" w14:textId="77777777" w:rsidR="006E4E11" w:rsidRDefault="006E4E11" w:rsidP="007242A3">
            <w:pPr>
              <w:framePr w:w="5035" w:h="1644" w:wrap="notBeside" w:vAnchor="page" w:hAnchor="page" w:x="6573" w:y="721"/>
            </w:pPr>
          </w:p>
        </w:tc>
      </w:tr>
      <w:tr w:rsidR="006E4E11" w14:paraId="281A1460" w14:textId="77777777">
        <w:tc>
          <w:tcPr>
            <w:tcW w:w="2268" w:type="dxa"/>
          </w:tcPr>
          <w:p w14:paraId="3CF265CF" w14:textId="77777777" w:rsidR="006E4E11" w:rsidRDefault="006E4E11" w:rsidP="007242A3">
            <w:pPr>
              <w:framePr w:w="5035" w:h="1644" w:wrap="notBeside" w:vAnchor="page" w:hAnchor="page" w:x="6573" w:y="721"/>
            </w:pPr>
          </w:p>
        </w:tc>
        <w:tc>
          <w:tcPr>
            <w:tcW w:w="2999" w:type="dxa"/>
            <w:gridSpan w:val="2"/>
          </w:tcPr>
          <w:p w14:paraId="3A389788" w14:textId="3D867BDD" w:rsidR="006E4E11" w:rsidRPr="00ED583F" w:rsidRDefault="00317596" w:rsidP="003B2A4E">
            <w:pPr>
              <w:framePr w:w="5035" w:h="1644" w:wrap="notBeside" w:vAnchor="page" w:hAnchor="page" w:x="6573" w:y="721"/>
              <w:rPr>
                <w:sz w:val="20"/>
              </w:rPr>
            </w:pPr>
            <w:r>
              <w:rPr>
                <w:sz w:val="20"/>
              </w:rPr>
              <w:t>Dnr Ju2015/079</w:t>
            </w:r>
            <w:r w:rsidR="003B2A4E">
              <w:rPr>
                <w:sz w:val="20"/>
              </w:rPr>
              <w:t>0</w:t>
            </w:r>
            <w:bookmarkStart w:id="0" w:name="_GoBack"/>
            <w:bookmarkEnd w:id="0"/>
            <w:r>
              <w:rPr>
                <w:sz w:val="20"/>
              </w:rPr>
              <w:t>4</w:t>
            </w:r>
          </w:p>
        </w:tc>
      </w:tr>
      <w:tr w:rsidR="006E4E11" w14:paraId="778A0DC2" w14:textId="77777777">
        <w:tc>
          <w:tcPr>
            <w:tcW w:w="2268" w:type="dxa"/>
          </w:tcPr>
          <w:p w14:paraId="0B8C63CC" w14:textId="77777777" w:rsidR="006E4E11" w:rsidRDefault="006E4E11" w:rsidP="007242A3">
            <w:pPr>
              <w:framePr w:w="5035" w:h="1644" w:wrap="notBeside" w:vAnchor="page" w:hAnchor="page" w:x="6573" w:y="721"/>
            </w:pPr>
          </w:p>
        </w:tc>
        <w:tc>
          <w:tcPr>
            <w:tcW w:w="2999" w:type="dxa"/>
            <w:gridSpan w:val="2"/>
          </w:tcPr>
          <w:p w14:paraId="23DD30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AE48AB" w14:textId="77777777">
        <w:trPr>
          <w:trHeight w:val="284"/>
        </w:trPr>
        <w:tc>
          <w:tcPr>
            <w:tcW w:w="4911" w:type="dxa"/>
          </w:tcPr>
          <w:p w14:paraId="063EC8E9" w14:textId="77777777" w:rsidR="006E4E11" w:rsidRDefault="00317596" w:rsidP="00614881">
            <w:pPr>
              <w:pStyle w:val="Avsndare"/>
              <w:framePr w:h="2483" w:wrap="notBeside" w:x="1523" w:y="2506"/>
              <w:rPr>
                <w:b/>
                <w:i w:val="0"/>
                <w:sz w:val="22"/>
              </w:rPr>
            </w:pPr>
            <w:r>
              <w:rPr>
                <w:b/>
                <w:i w:val="0"/>
                <w:sz w:val="22"/>
              </w:rPr>
              <w:t>Justitiedepartementet</w:t>
            </w:r>
          </w:p>
        </w:tc>
      </w:tr>
      <w:tr w:rsidR="006E4E11" w14:paraId="12E98E80" w14:textId="77777777">
        <w:trPr>
          <w:trHeight w:val="284"/>
        </w:trPr>
        <w:tc>
          <w:tcPr>
            <w:tcW w:w="4911" w:type="dxa"/>
          </w:tcPr>
          <w:p w14:paraId="0626A08A" w14:textId="77777777" w:rsidR="006E4E11" w:rsidRDefault="00317596" w:rsidP="00614881">
            <w:pPr>
              <w:pStyle w:val="Avsndare"/>
              <w:framePr w:h="2483" w:wrap="notBeside" w:x="1523" w:y="2506"/>
              <w:rPr>
                <w:bCs/>
                <w:iCs/>
              </w:rPr>
            </w:pPr>
            <w:r>
              <w:rPr>
                <w:bCs/>
                <w:iCs/>
              </w:rPr>
              <w:t>Inrikesministern</w:t>
            </w:r>
          </w:p>
        </w:tc>
      </w:tr>
      <w:tr w:rsidR="00614881" w14:paraId="369D89DA" w14:textId="77777777">
        <w:trPr>
          <w:trHeight w:val="284"/>
        </w:trPr>
        <w:tc>
          <w:tcPr>
            <w:tcW w:w="4911" w:type="dxa"/>
          </w:tcPr>
          <w:p w14:paraId="5E74819F" w14:textId="184073F5" w:rsidR="00F12A5F" w:rsidRDefault="00A74E90" w:rsidP="00F12A5F">
            <w:pPr>
              <w:pStyle w:val="Avsndare"/>
              <w:framePr w:h="2483" w:wrap="notBeside" w:x="1523" w:y="2506"/>
              <w:rPr>
                <w:bCs/>
                <w:iCs/>
              </w:rPr>
            </w:pPr>
            <w:r>
              <w:rPr>
                <w:bCs/>
                <w:iCs/>
              </w:rPr>
              <w:t xml:space="preserve"> </w:t>
            </w:r>
          </w:p>
        </w:tc>
      </w:tr>
      <w:tr w:rsidR="006E4E11" w14:paraId="19AD9687" w14:textId="77777777">
        <w:trPr>
          <w:trHeight w:val="284"/>
        </w:trPr>
        <w:tc>
          <w:tcPr>
            <w:tcW w:w="4911" w:type="dxa"/>
          </w:tcPr>
          <w:p w14:paraId="7CD88685" w14:textId="77777777" w:rsidR="006E4E11" w:rsidRDefault="006E4E11" w:rsidP="00614881">
            <w:pPr>
              <w:pStyle w:val="Avsndare"/>
              <w:framePr w:h="2483" w:wrap="notBeside" w:x="1523" w:y="2506"/>
              <w:rPr>
                <w:bCs/>
                <w:iCs/>
              </w:rPr>
            </w:pPr>
          </w:p>
        </w:tc>
      </w:tr>
      <w:tr w:rsidR="006E4E11" w14:paraId="15EF6AEC" w14:textId="77777777">
        <w:trPr>
          <w:trHeight w:val="284"/>
        </w:trPr>
        <w:tc>
          <w:tcPr>
            <w:tcW w:w="4911" w:type="dxa"/>
          </w:tcPr>
          <w:p w14:paraId="33747669" w14:textId="57B33B05" w:rsidR="006E4E11" w:rsidRDefault="006E4E11" w:rsidP="00614881">
            <w:pPr>
              <w:pStyle w:val="Avsndare"/>
              <w:framePr w:h="2483" w:wrap="notBeside" w:x="1523" w:y="2506"/>
              <w:rPr>
                <w:bCs/>
                <w:iCs/>
              </w:rPr>
            </w:pPr>
          </w:p>
        </w:tc>
      </w:tr>
    </w:tbl>
    <w:p w14:paraId="32D7F133" w14:textId="77777777" w:rsidR="006E4E11" w:rsidRDefault="00317596">
      <w:pPr>
        <w:framePr w:w="4400" w:h="2523" w:wrap="notBeside" w:vAnchor="page" w:hAnchor="page" w:x="6453" w:y="2445"/>
        <w:ind w:left="142"/>
      </w:pPr>
      <w:r>
        <w:t>Till riksdagen</w:t>
      </w:r>
    </w:p>
    <w:p w14:paraId="214CFF74" w14:textId="77777777" w:rsidR="006E4E11" w:rsidRDefault="00317596" w:rsidP="00317596">
      <w:pPr>
        <w:pStyle w:val="RKrubrik"/>
        <w:pBdr>
          <w:bottom w:val="single" w:sz="4" w:space="1" w:color="auto"/>
        </w:pBdr>
        <w:spacing w:before="0" w:after="0"/>
      </w:pPr>
      <w:r>
        <w:t>Svar på fråga 2015/16:166 av Sten Bergheden (M) Onyktra förare</w:t>
      </w:r>
    </w:p>
    <w:p w14:paraId="301D1B10" w14:textId="77777777" w:rsidR="006E4E11" w:rsidRDefault="00317596" w:rsidP="003B2A4E">
      <w:pPr>
        <w:pStyle w:val="RKnormal"/>
        <w:spacing w:before="240"/>
      </w:pPr>
      <w:r>
        <w:t xml:space="preserve">Sten Bergheden har frågat mig vad jag </w:t>
      </w:r>
      <w:r w:rsidRPr="00317596">
        <w:t xml:space="preserve">avser att göra för att få bort de </w:t>
      </w:r>
      <w:proofErr w:type="gramStart"/>
      <w:r w:rsidRPr="00317596">
        <w:t>onyktra förarna och att åklagarna verkligen ser till att åtala de brottsmisstänkta.</w:t>
      </w:r>
      <w:proofErr w:type="gramEnd"/>
    </w:p>
    <w:p w14:paraId="5573F05D" w14:textId="603D0624" w:rsidR="00CB0465" w:rsidRPr="00CB0465" w:rsidRDefault="000A5680" w:rsidP="003B2A4E">
      <w:pPr>
        <w:pStyle w:val="RKnormal"/>
        <w:spacing w:before="240"/>
      </w:pPr>
      <w:r>
        <w:t>Onyktra förare innebär en stor trafiksäkerhetsrisk. A</w:t>
      </w:r>
      <w:r w:rsidR="00CB0465" w:rsidRPr="00CB0465">
        <w:t xml:space="preserve">tt bidra till </w:t>
      </w:r>
      <w:r>
        <w:t>att</w:t>
      </w:r>
      <w:r w:rsidR="00CB0465" w:rsidRPr="00CB0465">
        <w:t xml:space="preserve"> minsk</w:t>
      </w:r>
      <w:r>
        <w:t>a</w:t>
      </w:r>
      <w:r w:rsidR="00CB0465" w:rsidRPr="00CB0465">
        <w:t xml:space="preserve"> antalet döda och skadade i trafiken</w:t>
      </w:r>
      <w:r w:rsidRPr="000A5680">
        <w:t xml:space="preserve"> </w:t>
      </w:r>
      <w:r w:rsidRPr="00CB0465">
        <w:t>är en självklar och viktig del av Polismyndighetens arbete</w:t>
      </w:r>
      <w:r w:rsidR="00CB0465" w:rsidRPr="00CB0465">
        <w:t>. Nykterhet och körkortsbehörighet kontrolleras vid varje förar- och fordonskontroll och är en uppgift som utförs av samtliga poliser i yttre tjänst</w:t>
      </w:r>
      <w:r>
        <w:t>.</w:t>
      </w:r>
    </w:p>
    <w:p w14:paraId="067969C1" w14:textId="1B9FD3F0" w:rsidR="00B97055" w:rsidRDefault="005F675C" w:rsidP="003B2A4E">
      <w:pPr>
        <w:pStyle w:val="RKnormal"/>
        <w:spacing w:before="240"/>
      </w:pPr>
      <w:r>
        <w:t xml:space="preserve">I syfte att förhindra återfall i bl.a. rattfylleribrott och därigenom förbättra trafiksäkerheten </w:t>
      </w:r>
      <w:r w:rsidR="002E3ABB">
        <w:t xml:space="preserve">beslutade </w:t>
      </w:r>
      <w:r>
        <w:t>regeringen i</w:t>
      </w:r>
      <w:r w:rsidR="000F3B6D">
        <w:t xml:space="preserve"> november 2014 </w:t>
      </w:r>
      <w:r>
        <w:t xml:space="preserve">en </w:t>
      </w:r>
      <w:r w:rsidR="0001075B" w:rsidRPr="0001075B">
        <w:t xml:space="preserve">proposition med förslag som har medfört ökade möjligheter att förverka fordon som har använts vid </w:t>
      </w:r>
      <w:r w:rsidR="00D30B89">
        <w:t>trafikbrott (prop. 2014/15:26).</w:t>
      </w:r>
      <w:r w:rsidR="00D30B89" w:rsidRPr="00D30B89">
        <w:t xml:space="preserve"> </w:t>
      </w:r>
    </w:p>
    <w:p w14:paraId="63882BDD" w14:textId="22ACC47A" w:rsidR="0001075B" w:rsidRDefault="00D30B89" w:rsidP="003B2A4E">
      <w:pPr>
        <w:pStyle w:val="RKnormal"/>
        <w:spacing w:before="240"/>
      </w:pPr>
      <w:r w:rsidRPr="00D30B89">
        <w:t xml:space="preserve">Återfall i brott beaktas i skärpande riktning vid påföljdsbestämningen. </w:t>
      </w:r>
      <w:r w:rsidR="003A017B">
        <w:t>B</w:t>
      </w:r>
      <w:r w:rsidR="00B97055">
        <w:t xml:space="preserve">rott som har begåtts </w:t>
      </w:r>
      <w:r w:rsidR="00F0436A" w:rsidRPr="00F0436A">
        <w:t xml:space="preserve">efter en tidigare dom men innan påföljden har </w:t>
      </w:r>
      <w:r>
        <w:t xml:space="preserve">verkställts </w:t>
      </w:r>
      <w:r w:rsidR="00B97055">
        <w:t xml:space="preserve">behandlas </w:t>
      </w:r>
      <w:r w:rsidR="004C23FB">
        <w:t xml:space="preserve">dock </w:t>
      </w:r>
      <w:r w:rsidR="00B97055">
        <w:t xml:space="preserve">inte på ett konsekvent sätt som återfall. Regeringen arbetar nu med ett förslag </w:t>
      </w:r>
      <w:r w:rsidR="00783A18">
        <w:t>som ska ändra på det</w:t>
      </w:r>
      <w:r w:rsidRPr="00D30B89">
        <w:t xml:space="preserve">. </w:t>
      </w:r>
    </w:p>
    <w:p w14:paraId="3FF2E66A" w14:textId="79827BE9" w:rsidR="0001075B" w:rsidRDefault="003A521A" w:rsidP="003B2A4E">
      <w:pPr>
        <w:pStyle w:val="RKnormal"/>
        <w:spacing w:before="240"/>
      </w:pPr>
      <w:r>
        <w:t>I Sverige gäller en absolut förundersökningsplikt, vilket innebär att s</w:t>
      </w:r>
      <w:r w:rsidRPr="003A521A">
        <w:t>å snart det f</w:t>
      </w:r>
      <w:r w:rsidR="002E3ABB">
        <w:t>inns</w:t>
      </w:r>
      <w:r w:rsidRPr="003A521A">
        <w:t xml:space="preserve"> misstanke om brott ska en förundersökning inledas. Åklagaren har dessutom en absolut plikt att åtala, om han eller hon efter genomförd förundersökning bedömer att domstolen kommer att fälla den misstänkta personen. Av processekonomiska skäl finns det dock regler om förundersökningsbegränsning och åtalsunderlåtelse. </w:t>
      </w:r>
      <w:r>
        <w:t xml:space="preserve"> </w:t>
      </w:r>
      <w:r w:rsidR="00984C4B">
        <w:t xml:space="preserve">I de allra flesta fall åtalar eller </w:t>
      </w:r>
      <w:proofErr w:type="spellStart"/>
      <w:r w:rsidR="00984C4B">
        <w:t>strafförelägger</w:t>
      </w:r>
      <w:proofErr w:type="spellEnd"/>
      <w:r w:rsidR="00984C4B">
        <w:t xml:space="preserve"> åklagaren den som kör rattfull.</w:t>
      </w:r>
      <w:r w:rsidR="002E3ABB">
        <w:t xml:space="preserve"> När s</w:t>
      </w:r>
      <w:r w:rsidR="00984C4B">
        <w:t>å inte sker handlar det oftast om att en och samma person är miss</w:t>
      </w:r>
      <w:r w:rsidR="00984C4B">
        <w:softHyphen/>
        <w:t xml:space="preserve">tänkt för många brott och att straffet inte skulle påverkas av att man utreder ännu ett. </w:t>
      </w:r>
      <w:r w:rsidR="005F675C">
        <w:t xml:space="preserve">Det </w:t>
      </w:r>
      <w:r>
        <w:t xml:space="preserve">är </w:t>
      </w:r>
      <w:r w:rsidR="00984C4B">
        <w:t xml:space="preserve">också </w:t>
      </w:r>
      <w:r>
        <w:t xml:space="preserve">möjligt </w:t>
      </w:r>
      <w:r w:rsidR="005F675C">
        <w:t xml:space="preserve">att häkta en person för grovt rattfylleri om det finns risk för att han eller hon </w:t>
      </w:r>
      <w:r w:rsidR="005F675C" w:rsidRPr="005F675C">
        <w:t xml:space="preserve">fortsätter sin brottsliga verksamhet, s.k. recidivfara. </w:t>
      </w:r>
    </w:p>
    <w:p w14:paraId="5CE2BF66" w14:textId="1F556C90" w:rsidR="0001075B" w:rsidRDefault="0001075B" w:rsidP="003B2A4E">
      <w:pPr>
        <w:pStyle w:val="RKnormal"/>
        <w:spacing w:before="240"/>
      </w:pPr>
      <w:r>
        <w:t xml:space="preserve">Det finns </w:t>
      </w:r>
      <w:r w:rsidR="005F675C">
        <w:t xml:space="preserve">alltså </w:t>
      </w:r>
      <w:r>
        <w:t xml:space="preserve">redan i dag goda möjligheter </w:t>
      </w:r>
      <w:r w:rsidR="000F3B6D">
        <w:t xml:space="preserve">för polis och åklagare att </w:t>
      </w:r>
      <w:proofErr w:type="gramStart"/>
      <w:r w:rsidR="000F3B6D">
        <w:t>lagföra</w:t>
      </w:r>
      <w:proofErr w:type="gramEnd"/>
      <w:r w:rsidR="000F3B6D">
        <w:t xml:space="preserve"> den</w:t>
      </w:r>
      <w:r w:rsidR="007B7066">
        <w:t xml:space="preserve"> som kör onykter</w:t>
      </w:r>
      <w:r w:rsidR="000F3B6D">
        <w:t>. Jag</w:t>
      </w:r>
      <w:r w:rsidR="00F0436A">
        <w:t xml:space="preserve"> utgår från att </w:t>
      </w:r>
      <w:r w:rsidR="000F3B6D">
        <w:t xml:space="preserve">myndigheterna följer </w:t>
      </w:r>
      <w:r w:rsidR="00045209">
        <w:t xml:space="preserve">de </w:t>
      </w:r>
      <w:r w:rsidR="000F3B6D">
        <w:t>regelverk</w:t>
      </w:r>
      <w:r w:rsidR="00045209">
        <w:t xml:space="preserve"> som finns</w:t>
      </w:r>
      <w:r w:rsidR="00F0436A">
        <w:t xml:space="preserve"> och avser för närvarande inte </w:t>
      </w:r>
      <w:r w:rsidR="002E3ABB">
        <w:t xml:space="preserve">att </w:t>
      </w:r>
      <w:r w:rsidR="00F0436A">
        <w:t xml:space="preserve">vidta någon åtgärd. </w:t>
      </w:r>
    </w:p>
    <w:p w14:paraId="01D58CCB" w14:textId="77777777" w:rsidR="00FE6616" w:rsidRDefault="00FE6616">
      <w:pPr>
        <w:pStyle w:val="RKnormal"/>
      </w:pPr>
    </w:p>
    <w:p w14:paraId="6A7DCC9E" w14:textId="77777777" w:rsidR="00317596" w:rsidRDefault="00317596" w:rsidP="00614881">
      <w:pPr>
        <w:pStyle w:val="RKnormal"/>
        <w:spacing w:before="160"/>
      </w:pPr>
      <w:r>
        <w:lastRenderedPageBreak/>
        <w:t>Stockholm den 27 oktober 2015</w:t>
      </w:r>
    </w:p>
    <w:p w14:paraId="771FAABA" w14:textId="77777777" w:rsidR="00317596" w:rsidRDefault="00317596">
      <w:pPr>
        <w:pStyle w:val="RKnormal"/>
      </w:pPr>
    </w:p>
    <w:p w14:paraId="14E59FE7" w14:textId="77777777" w:rsidR="00317596" w:rsidRDefault="00317596">
      <w:pPr>
        <w:pStyle w:val="RKnormal"/>
      </w:pPr>
    </w:p>
    <w:p w14:paraId="48341DD6" w14:textId="77777777" w:rsidR="00317596" w:rsidRDefault="00317596" w:rsidP="003B2A4E">
      <w:pPr>
        <w:pStyle w:val="RKnormal"/>
        <w:spacing w:before="120"/>
      </w:pPr>
      <w:r>
        <w:t>Anders Ygeman</w:t>
      </w:r>
    </w:p>
    <w:sectPr w:rsidR="0031759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7F0B9" w14:textId="77777777" w:rsidR="00317596" w:rsidRDefault="00317596">
      <w:r>
        <w:separator/>
      </w:r>
    </w:p>
  </w:endnote>
  <w:endnote w:type="continuationSeparator" w:id="0">
    <w:p w14:paraId="29B82C81" w14:textId="77777777" w:rsidR="00317596" w:rsidRDefault="0031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96812" w14:textId="77777777" w:rsidR="00317596" w:rsidRDefault="00317596">
      <w:r>
        <w:separator/>
      </w:r>
    </w:p>
  </w:footnote>
  <w:footnote w:type="continuationSeparator" w:id="0">
    <w:p w14:paraId="19EF0320" w14:textId="77777777" w:rsidR="00317596" w:rsidRDefault="00317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6641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2A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E5A430" w14:textId="77777777">
      <w:trPr>
        <w:cantSplit/>
      </w:trPr>
      <w:tc>
        <w:tcPr>
          <w:tcW w:w="3119" w:type="dxa"/>
        </w:tcPr>
        <w:p w14:paraId="3DDB6D2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F79E1B" w14:textId="77777777" w:rsidR="00E80146" w:rsidRDefault="00E80146">
          <w:pPr>
            <w:pStyle w:val="Sidhuvud"/>
            <w:ind w:right="360"/>
          </w:pPr>
        </w:p>
      </w:tc>
      <w:tc>
        <w:tcPr>
          <w:tcW w:w="1525" w:type="dxa"/>
        </w:tcPr>
        <w:p w14:paraId="27792DFA" w14:textId="77777777" w:rsidR="00E80146" w:rsidRDefault="00E80146">
          <w:pPr>
            <w:pStyle w:val="Sidhuvud"/>
            <w:ind w:right="360"/>
          </w:pPr>
        </w:p>
      </w:tc>
    </w:tr>
  </w:tbl>
  <w:p w14:paraId="7AD8B38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095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2A5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33EA08" w14:textId="77777777">
      <w:trPr>
        <w:cantSplit/>
      </w:trPr>
      <w:tc>
        <w:tcPr>
          <w:tcW w:w="3119" w:type="dxa"/>
        </w:tcPr>
        <w:p w14:paraId="7D22B07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D9C863" w14:textId="77777777" w:rsidR="00E80146" w:rsidRDefault="00E80146">
          <w:pPr>
            <w:pStyle w:val="Sidhuvud"/>
            <w:ind w:right="360"/>
          </w:pPr>
        </w:p>
      </w:tc>
      <w:tc>
        <w:tcPr>
          <w:tcW w:w="1525" w:type="dxa"/>
        </w:tcPr>
        <w:p w14:paraId="5BE9461F" w14:textId="77777777" w:rsidR="00E80146" w:rsidRDefault="00E80146">
          <w:pPr>
            <w:pStyle w:val="Sidhuvud"/>
            <w:ind w:right="360"/>
          </w:pPr>
        </w:p>
      </w:tc>
    </w:tr>
  </w:tbl>
  <w:p w14:paraId="25A5F56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254CC" w14:textId="1D7BA4C4" w:rsidR="00317596" w:rsidRDefault="00C8072C">
    <w:pPr>
      <w:framePr w:w="2948" w:h="1321" w:hRule="exact" w:wrap="notBeside" w:vAnchor="page" w:hAnchor="page" w:x="1362" w:y="653"/>
    </w:pPr>
    <w:r>
      <w:rPr>
        <w:noProof/>
        <w:lang w:eastAsia="sv-SE"/>
      </w:rPr>
      <w:drawing>
        <wp:inline distT="0" distB="0" distL="0" distR="0" wp14:anchorId="044AB768" wp14:editId="12ECB22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E9BD8E0" w14:textId="77777777" w:rsidR="00E80146" w:rsidRDefault="00E80146">
    <w:pPr>
      <w:pStyle w:val="RKrubrik"/>
      <w:keepNext w:val="0"/>
      <w:tabs>
        <w:tab w:val="clear" w:pos="1134"/>
        <w:tab w:val="clear" w:pos="2835"/>
      </w:tabs>
      <w:spacing w:before="0" w:after="0" w:line="320" w:lineRule="atLeast"/>
      <w:rPr>
        <w:bCs/>
      </w:rPr>
    </w:pPr>
  </w:p>
  <w:p w14:paraId="0BDBB6C9" w14:textId="77777777" w:rsidR="00E80146" w:rsidRDefault="00E80146">
    <w:pPr>
      <w:rPr>
        <w:rFonts w:ascii="TradeGothic" w:hAnsi="TradeGothic"/>
        <w:b/>
        <w:bCs/>
        <w:spacing w:val="12"/>
        <w:sz w:val="22"/>
      </w:rPr>
    </w:pPr>
  </w:p>
  <w:p w14:paraId="06FFF359" w14:textId="77777777" w:rsidR="00E80146" w:rsidRDefault="00E80146">
    <w:pPr>
      <w:pStyle w:val="RKrubrik"/>
      <w:keepNext w:val="0"/>
      <w:tabs>
        <w:tab w:val="clear" w:pos="1134"/>
        <w:tab w:val="clear" w:pos="2835"/>
      </w:tabs>
      <w:spacing w:before="0" w:after="0" w:line="320" w:lineRule="atLeast"/>
      <w:rPr>
        <w:bCs/>
      </w:rPr>
    </w:pPr>
  </w:p>
  <w:p w14:paraId="242744E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96"/>
    <w:rsid w:val="0001075B"/>
    <w:rsid w:val="00045209"/>
    <w:rsid w:val="000A5680"/>
    <w:rsid w:val="000F3B6D"/>
    <w:rsid w:val="00150384"/>
    <w:rsid w:val="00160901"/>
    <w:rsid w:val="001805B7"/>
    <w:rsid w:val="002E3ABB"/>
    <w:rsid w:val="00317596"/>
    <w:rsid w:val="00367B1C"/>
    <w:rsid w:val="003A017B"/>
    <w:rsid w:val="003A521A"/>
    <w:rsid w:val="003B2A4E"/>
    <w:rsid w:val="0043224F"/>
    <w:rsid w:val="004A328D"/>
    <w:rsid w:val="004C23FB"/>
    <w:rsid w:val="0058762B"/>
    <w:rsid w:val="005F675C"/>
    <w:rsid w:val="00614881"/>
    <w:rsid w:val="00673A01"/>
    <w:rsid w:val="006E4E11"/>
    <w:rsid w:val="007242A3"/>
    <w:rsid w:val="00783A18"/>
    <w:rsid w:val="007A6855"/>
    <w:rsid w:val="007B7066"/>
    <w:rsid w:val="007C3B2B"/>
    <w:rsid w:val="0092027A"/>
    <w:rsid w:val="00955E31"/>
    <w:rsid w:val="00984C4B"/>
    <w:rsid w:val="00992E72"/>
    <w:rsid w:val="00A74E90"/>
    <w:rsid w:val="00AF26D1"/>
    <w:rsid w:val="00B628A7"/>
    <w:rsid w:val="00B97055"/>
    <w:rsid w:val="00BD72CD"/>
    <w:rsid w:val="00C8072C"/>
    <w:rsid w:val="00CB0465"/>
    <w:rsid w:val="00D133D7"/>
    <w:rsid w:val="00D30B89"/>
    <w:rsid w:val="00E80146"/>
    <w:rsid w:val="00E904D0"/>
    <w:rsid w:val="00EC25F9"/>
    <w:rsid w:val="00ED583F"/>
    <w:rsid w:val="00EE5D6F"/>
    <w:rsid w:val="00F0436A"/>
    <w:rsid w:val="00F12A5F"/>
    <w:rsid w:val="00F50206"/>
    <w:rsid w:val="00FE6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8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07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072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07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07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a16115e0-5c4d-4475-aa1a-7d7a9a8fdc8d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ce49d9-61d1-442a-b604-4b3d1652d61e"/>
    <Diarienummer xmlns="f6ce49d9-61d1-442a-b604-4b3d1652d61e" xsi:nil="true"/>
    <Nyckelord xmlns="f6ce49d9-61d1-442a-b604-4b3d1652d61e" xsi:nil="true"/>
    <Sekretess xmlns="f6ce49d9-61d1-442a-b604-4b3d1652d61e" xsi:nil="true"/>
    <RKOrdnaCheckInComment xmlns="d39926cf-0590-4d0e-b4f7-e9c8ecec1fbb" xsi:nil="true"/>
    <k46d94c0acf84ab9a79866a9d8b1905f xmlns="f6ce49d9-61d1-442a-b604-4b3d1652d61e">
      <Terms xmlns="http://schemas.microsoft.com/office/infopath/2007/PartnerControls"/>
    </k46d94c0acf84ab9a79866a9d8b1905f>
    <RKOrdnaClass xmlns="d39926cf-0590-4d0e-b4f7-e9c8ecec1fbb" xsi:nil="true"/>
    <c9cd366cc722410295b9eacffbd73909 xmlns="f6ce49d9-61d1-442a-b604-4b3d1652d61e">
      <Terms xmlns="http://schemas.microsoft.com/office/infopath/2007/PartnerControls"/>
    </c9cd366cc722410295b9eacffbd73909>
    <_dlc_DocId xmlns="f6ce49d9-61d1-442a-b604-4b3d1652d61e">NVDYD4JM6C5J-18-15635</_dlc_DocId>
    <_dlc_DocIdUrl xmlns="f6ce49d9-61d1-442a-b604-4b3d1652d61e">
      <Url>http://rkdhs-ju/enhet/a/_layouts/DocIdRedir.aspx?ID=NVDYD4JM6C5J-18-15635</Url>
      <Description>NVDYD4JM6C5J-18-15635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27168-B6BB-4E78-B496-17805D7EA0A5}"/>
</file>

<file path=customXml/itemProps2.xml><?xml version="1.0" encoding="utf-8"?>
<ds:datastoreItem xmlns:ds="http://schemas.openxmlformats.org/officeDocument/2006/customXml" ds:itemID="{37EE4B0F-CB10-41EE-9F2D-9416437D8C5B}"/>
</file>

<file path=customXml/itemProps3.xml><?xml version="1.0" encoding="utf-8"?>
<ds:datastoreItem xmlns:ds="http://schemas.openxmlformats.org/officeDocument/2006/customXml" ds:itemID="{61B3C939-38FD-4F40-8E22-F7A94BEB422F}"/>
</file>

<file path=customXml/itemProps4.xml><?xml version="1.0" encoding="utf-8"?>
<ds:datastoreItem xmlns:ds="http://schemas.openxmlformats.org/officeDocument/2006/customXml" ds:itemID="{37EE4B0F-CB10-41EE-9F2D-9416437D8C5B}">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d39926cf-0590-4d0e-b4f7-e9c8ecec1fbb"/>
    <ds:schemaRef ds:uri="f6ce49d9-61d1-442a-b604-4b3d1652d61e"/>
    <ds:schemaRef ds:uri="http://www.w3.org/XML/1998/namespace"/>
    <ds:schemaRef ds:uri="http://purl.org/dc/dcmitype/"/>
  </ds:schemaRefs>
</ds:datastoreItem>
</file>

<file path=customXml/itemProps5.xml><?xml version="1.0" encoding="utf-8"?>
<ds:datastoreItem xmlns:ds="http://schemas.openxmlformats.org/officeDocument/2006/customXml" ds:itemID="{678A4C56-4237-40B1-B7F9-3139F5EFD9C0}">
  <ds:schemaRefs>
    <ds:schemaRef ds:uri="http://schemas.microsoft.com/sharepoint/v3/contenttype/forms/url"/>
  </ds:schemaRefs>
</ds:datastoreItem>
</file>

<file path=customXml/itemProps6.xml><?xml version="1.0" encoding="utf-8"?>
<ds:datastoreItem xmlns:ds="http://schemas.openxmlformats.org/officeDocument/2006/customXml" ds:itemID="{61B3C939-38FD-4F40-8E22-F7A94BEB4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1894</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Lundin</dc:creator>
  <cp:lastModifiedBy>Maria Vidlund</cp:lastModifiedBy>
  <cp:revision>2</cp:revision>
  <cp:lastPrinted>2015-10-26T14:14:00Z</cp:lastPrinted>
  <dcterms:created xsi:type="dcterms:W3CDTF">2015-10-27T07:35:00Z</dcterms:created>
  <dcterms:modified xsi:type="dcterms:W3CDTF">2015-10-27T07:35:00Z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2b55e198-4578-4aa3-bc99-8c80bcf798d8</vt:lpwstr>
  </property>
</Properties>
</file>