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3B6B" w:rsidRPr="00C11099" w:rsidRDefault="00153B6B">
      <w:pPr>
        <w:pStyle w:val="Hemstlrubrik"/>
        <w:numPr>
          <w:ilvl w:val="0"/>
          <w:numId w:val="0"/>
        </w:numPr>
      </w:pPr>
      <w:r w:rsidRPr="00C11099">
        <w:t>Förslag till riksdagsbeslut</w:t>
      </w:r>
    </w:p>
    <w:p w:rsidR="00153B6B" w:rsidRPr="00C11099" w:rsidRDefault="00153B6B">
      <w:pPr>
        <w:pStyle w:val="Hemstlatt"/>
        <w:numPr>
          <w:ilvl w:val="0"/>
          <w:numId w:val="1"/>
        </w:numPr>
      </w:pPr>
      <w:r w:rsidRPr="00C11099">
        <w:t>Riksdagen avslår regeringens proposition 2007/08:105 Lag om hälso- och sjukvård för asylsökande m.fl.</w:t>
      </w:r>
    </w:p>
    <w:p w:rsidR="00153B6B" w:rsidRPr="00C11099" w:rsidRDefault="00153B6B">
      <w:pPr>
        <w:pStyle w:val="Hemstlatt"/>
        <w:numPr>
          <w:ilvl w:val="0"/>
          <w:numId w:val="1"/>
        </w:numPr>
      </w:pPr>
      <w:r w:rsidRPr="00C11099">
        <w:t>Riksdagen begär att regeringen återkommer med förslag om att asylsökande, personer som undanhåller sig avvisningsbeslut samt papperslösa som befinner sig varaktigt i Sverige ska erhålla full hälso- och sjukvård inom ramen för befintligt hälso- och sjukvårdssystem och tandvårdssystem på samma villkor som övriga bosatta i Sver</w:t>
      </w:r>
      <w:r w:rsidRPr="00C11099">
        <w:t>i</w:t>
      </w:r>
      <w:r w:rsidRPr="00C11099">
        <w:t>ge.</w:t>
      </w:r>
    </w:p>
    <w:p w:rsidR="00153B6B" w:rsidRPr="00C11099" w:rsidRDefault="00153B6B">
      <w:pPr>
        <w:pStyle w:val="Hemstlatt"/>
        <w:numPr>
          <w:ilvl w:val="0"/>
          <w:numId w:val="1"/>
        </w:numPr>
      </w:pPr>
      <w:r w:rsidRPr="00C11099">
        <w:t>Riksdagen begär att regeringen ger Socialstyrelsen i uppdrag att ta fram en informationssatsning om landstingens skyldigheter att til</w:t>
      </w:r>
      <w:r w:rsidRPr="00C11099">
        <w:t>l</w:t>
      </w:r>
      <w:r w:rsidRPr="00C11099">
        <w:t>handahålla hälsoundersökningar för asylsökande m.fl.</w:t>
      </w:r>
    </w:p>
    <w:p w:rsidR="00153B6B" w:rsidRPr="00C11099" w:rsidRDefault="00153B6B">
      <w:pPr>
        <w:pStyle w:val="Rubrik1"/>
        <w:numPr>
          <w:ilvl w:val="0"/>
          <w:numId w:val="0"/>
        </w:numPr>
      </w:pPr>
      <w:r w:rsidRPr="00C11099">
        <w:t>Regeringens förslag</w:t>
      </w:r>
    </w:p>
    <w:p w:rsidR="00153B6B" w:rsidRPr="00C11099" w:rsidRDefault="00153B6B">
      <w:r w:rsidRPr="00C11099">
        <w:t>Regeringen har föreslagit en ny lag som reglerar landstingens skyldighet att erbjuda asylsökande m.fl. hälso- och sjukvård samt tandvård. Lagen föreslås ersätta det avtal som i dag gäller mellan staten och Sveriges Kommuner och Landsting och syftar till att tydliggöra regleringen av den vård som asyls</w:t>
      </w:r>
      <w:r w:rsidRPr="00C11099">
        <w:t>ö</w:t>
      </w:r>
      <w:r w:rsidRPr="00C11099">
        <w:t>kande enligt nuvarande ordning har rätt till. Papperslösa personer föreslås inte omfattas av lagen och ingen förstärkning sker enligt förslaget av asylsökandes rätt till sjukvård.</w:t>
      </w:r>
    </w:p>
    <w:p w:rsidR="00153B6B" w:rsidRPr="00C11099" w:rsidRDefault="00153B6B">
      <w:pPr>
        <w:pStyle w:val="Rubrik1"/>
        <w:numPr>
          <w:ilvl w:val="0"/>
          <w:numId w:val="0"/>
        </w:numPr>
      </w:pPr>
      <w:r w:rsidRPr="00C11099">
        <w:t>Vänsterpartiets ställningstagande</w:t>
      </w:r>
    </w:p>
    <w:p w:rsidR="00153B6B" w:rsidRPr="00C11099" w:rsidRDefault="00153B6B">
      <w:r w:rsidRPr="00C11099">
        <w:t>Den medicinska etikens mest grundläggande princip är alla människors rätt till vård efter behov. Detta innebär att ekonomisk, social eller juridisk stäl</w:t>
      </w:r>
      <w:r w:rsidRPr="00C11099">
        <w:t>l</w:t>
      </w:r>
      <w:r w:rsidRPr="00C11099">
        <w:lastRenderedPageBreak/>
        <w:t>ning, politisk eller religiös tillhörighet, etnisk bakgrund, kön och liknande faktorer inte får påverka den medicinska professionens handlande.</w:t>
      </w:r>
    </w:p>
    <w:p w:rsidR="00153B6B" w:rsidRPr="00C11099" w:rsidRDefault="00153B6B">
      <w:pPr>
        <w:pStyle w:val="Normaltindrag"/>
      </w:pPr>
      <w:r w:rsidRPr="00C11099">
        <w:t>Enligt det avtal mellan staten och Sveriges Kommuner och Landsting som i dag reglerar hälso- och sjukvården för asylsökande i Sverige har endast asylsökande barn rätt till full sjukvård. Sjukvård för asylsökande vuxna ges endast för s.k. akuta tillstånd och vård som inte kan anstå, och personer som är papperslösa omfattas inte av avtalet utan enbart av bestämmelser</w:t>
      </w:r>
      <w:r w:rsidRPr="00C11099">
        <w:t>na om aku</w:t>
      </w:r>
      <w:r w:rsidRPr="00C11099">
        <w:t>t</w:t>
      </w:r>
      <w:r w:rsidRPr="00C11099">
        <w:t>vård enligt 4 § hälso- och sjukvårdslagen. Detta innebär att personer som ofta har särskilt stora behov av exempelvis primärvård och psykiatri inte får dessa tillgodosedda. Enligt regeringens förslag ska denna ordning nu b</w:t>
      </w:r>
      <w:r w:rsidRPr="00C11099">
        <w:t>e</w:t>
      </w:r>
      <w:r w:rsidRPr="00C11099">
        <w:t>fästas i lag.</w:t>
      </w:r>
    </w:p>
    <w:p w:rsidR="00153B6B" w:rsidRPr="00C11099" w:rsidRDefault="00153B6B">
      <w:pPr>
        <w:pStyle w:val="Normaltindrag"/>
      </w:pPr>
      <w:r w:rsidRPr="00C11099">
        <w:t>Papperslösas tillgång till vård i Sverige är alltså mycket begränsad. I vissa fall försätts därmed personer i livshotande tillstånd eftersom regelverket inte möjliggör tidigare behandling. Enligt läkare med stor erfarenhet av vård åt papperslösa har många patienter</w:t>
      </w:r>
      <w:r w:rsidRPr="00C11099">
        <w:t xml:space="preserve"> fått permanenta skador eller men på grund av att de inte haft tillgång till vård.</w:t>
      </w:r>
    </w:p>
    <w:p w:rsidR="00153B6B" w:rsidRPr="00C11099" w:rsidRDefault="00153B6B">
      <w:pPr>
        <w:pStyle w:val="Normaltindrag"/>
      </w:pPr>
      <w:r w:rsidRPr="00C11099">
        <w:t>Ett annat mycket stort hinder för papperslösa att få tillgång till vård är rädslan att bli anmälda. På grund av att det är svårt att registrera gömda pat</w:t>
      </w:r>
      <w:r w:rsidRPr="00C11099">
        <w:t>i</w:t>
      </w:r>
      <w:r w:rsidRPr="00C11099">
        <w:t>enter och att hela betalningsansvaret ligger på patienten själv är första bem</w:t>
      </w:r>
      <w:r w:rsidRPr="00C11099">
        <w:t>ö</w:t>
      </w:r>
      <w:r w:rsidRPr="00C11099">
        <w:t>tandet i receptionen ofta en hotfull upplevelse för den vårdsökande. Eftersom det blivit känt att sjukvårdspersonal vid flera tillfällen, i strid med gällande sekretesslagstiftning, meddelat polisen eller Migrationsverket att man har en patient hos sig för vilken ett lagakraftvunnet avvisningsbeslut föreligger, väntar många in i det sista med att söka vård. I andra fall tvingas de lämna sjukhuset innan de blivit bedömda av en läk</w:t>
      </w:r>
      <w:r w:rsidRPr="00C11099">
        <w:t>are.</w:t>
      </w:r>
    </w:p>
    <w:p w:rsidR="00153B6B" w:rsidRPr="00C11099" w:rsidRDefault="00153B6B">
      <w:pPr>
        <w:pStyle w:val="Normaltindrag"/>
        <w:rPr>
          <w:rStyle w:val="text1"/>
          <w:rFonts w:ascii="Times New Roman" w:hAnsi="Times New Roman"/>
          <w:color w:val="auto"/>
          <w:sz w:val="19"/>
          <w:szCs w:val="19"/>
        </w:rPr>
      </w:pPr>
      <w:r w:rsidRPr="00C11099">
        <w:t>Ytterligare en problematik som gör att papperslösa ofta undviker att vända sig till sjukvården handlar om kostnaderna. Eftersom staten inte kompenserar landstingen för vård till papperslösa tvingas dessa personer att betala vår</w:t>
      </w:r>
      <w:r w:rsidRPr="00C11099">
        <w:t>d</w:t>
      </w:r>
      <w:r w:rsidRPr="00C11099">
        <w:t>kostnaderna själva, även efter det att uppehållstillstånd eventuellt har bevi</w:t>
      </w:r>
      <w:r w:rsidRPr="00C11099">
        <w:t>l</w:t>
      </w:r>
      <w:r w:rsidRPr="00C11099">
        <w:t>jats. Det rör sig ofta om extrema belopp, och i flera fall har dessa ärenden gått vidare till kronofogdemyndigheten för indrivning. Detta förfarande kan up</w:t>
      </w:r>
      <w:r w:rsidRPr="00C11099">
        <w:t>p</w:t>
      </w:r>
      <w:r w:rsidRPr="00C11099">
        <w:t xml:space="preserve">levas mycket kränkande för den enskilde som redan lever under svår psykisk press. Hos flera landsting har man mer eller mindre uttryckligt antagit en policy om att efterskänka kostnaderna i sådana fall. </w:t>
      </w:r>
      <w:r w:rsidRPr="00C11099">
        <w:rPr>
          <w:szCs w:val="24"/>
        </w:rPr>
        <w:t>Hälso- och sjukvård</w:t>
      </w:r>
      <w:r w:rsidRPr="00C11099">
        <w:rPr>
          <w:szCs w:val="24"/>
        </w:rPr>
        <w:t>s</w:t>
      </w:r>
      <w:r w:rsidRPr="00C11099">
        <w:rPr>
          <w:szCs w:val="24"/>
        </w:rPr>
        <w:t xml:space="preserve">nämnden i Region Skåne har nyligen </w:t>
      </w:r>
      <w:r w:rsidRPr="00C11099">
        <w:rPr>
          <w:rStyle w:val="text1"/>
          <w:rFonts w:ascii="Times New Roman" w:hAnsi="Times New Roman"/>
          <w:color w:val="auto"/>
          <w:sz w:val="19"/>
          <w:szCs w:val="19"/>
        </w:rPr>
        <w:t>beslutat att papper</w:t>
      </w:r>
      <w:r w:rsidRPr="00C11099">
        <w:rPr>
          <w:rStyle w:val="text1"/>
          <w:rFonts w:ascii="Times New Roman" w:hAnsi="Times New Roman"/>
          <w:color w:val="auto"/>
          <w:sz w:val="19"/>
          <w:szCs w:val="19"/>
        </w:rPr>
        <w:t>slösa ska erbjudas subventionerad akutvård och annan nödvändig och omedelbar vård.</w:t>
      </w:r>
      <w:r w:rsidRPr="00C11099">
        <w:rPr>
          <w:szCs w:val="19"/>
        </w:rPr>
        <w:t xml:space="preserve"> </w:t>
      </w:r>
      <w:r w:rsidRPr="00C11099">
        <w:rPr>
          <w:rStyle w:val="text1"/>
          <w:rFonts w:ascii="Times New Roman" w:hAnsi="Times New Roman"/>
          <w:color w:val="auto"/>
          <w:sz w:val="19"/>
          <w:szCs w:val="19"/>
        </w:rPr>
        <w:t>Vården ska finansieras med statliga bidrag för vård för asylsökande. Det är enligt Vänsterpartiet mycket beklagligt att regeringen inte gör motsvarande bedö</w:t>
      </w:r>
      <w:r w:rsidRPr="00C11099">
        <w:rPr>
          <w:rStyle w:val="text1"/>
          <w:rFonts w:ascii="Times New Roman" w:hAnsi="Times New Roman"/>
          <w:color w:val="auto"/>
          <w:sz w:val="19"/>
          <w:szCs w:val="19"/>
        </w:rPr>
        <w:t>m</w:t>
      </w:r>
      <w:r w:rsidRPr="00C11099">
        <w:rPr>
          <w:rStyle w:val="text1"/>
          <w:rFonts w:ascii="Times New Roman" w:hAnsi="Times New Roman"/>
          <w:color w:val="auto"/>
          <w:sz w:val="19"/>
          <w:szCs w:val="19"/>
        </w:rPr>
        <w:t>ning.</w:t>
      </w:r>
    </w:p>
    <w:p w:rsidR="00153B6B" w:rsidRPr="00C11099" w:rsidRDefault="00153B6B">
      <w:pPr>
        <w:pStyle w:val="Normaltindrag"/>
        <w:rPr>
          <w:rStyle w:val="Stark"/>
          <w:b w:val="0"/>
          <w:color w:val="000000"/>
          <w:szCs w:val="24"/>
        </w:rPr>
      </w:pPr>
      <w:r w:rsidRPr="00C11099">
        <w:t>De utgångspunkter som regeringens lagförslag har medför en särbehan</w:t>
      </w:r>
      <w:r w:rsidRPr="00C11099">
        <w:t>d</w:t>
      </w:r>
      <w:r w:rsidRPr="00C11099">
        <w:t>ling av vissa patientgrupper och skulle befästa Sveriges ställning som ett av de mest restriktiva länderna i EU vad gäller tillgång till vård för papperslösa personer. Sverige är ett av de få länder där man tar betalt för akutsjukvård. Den Brysselbaserade organisationen</w:t>
      </w:r>
      <w:r w:rsidRPr="00C11099">
        <w:rPr>
          <w:b/>
        </w:rPr>
        <w:t xml:space="preserve"> </w:t>
      </w:r>
      <w:r w:rsidRPr="00C11099">
        <w:rPr>
          <w:rStyle w:val="Stark"/>
          <w:b w:val="0"/>
          <w:color w:val="000000"/>
          <w:szCs w:val="24"/>
        </w:rPr>
        <w:t>Picum, som arbetar med att främja pa</w:t>
      </w:r>
      <w:r w:rsidRPr="00C11099">
        <w:rPr>
          <w:rStyle w:val="Stark"/>
          <w:b w:val="0"/>
          <w:color w:val="000000"/>
          <w:szCs w:val="24"/>
        </w:rPr>
        <w:t>p</w:t>
      </w:r>
      <w:r w:rsidRPr="00C11099">
        <w:rPr>
          <w:rStyle w:val="Stark"/>
          <w:b w:val="0"/>
          <w:color w:val="000000"/>
          <w:szCs w:val="24"/>
        </w:rPr>
        <w:t>perslösas sociala rättigheter, jämförde nyligen vården för papperslösa i elva EU-länder. Undersökningen visade delad bottenplacering för Sverige och Österrike.</w:t>
      </w:r>
    </w:p>
    <w:p w:rsidR="00153B6B" w:rsidRPr="00C11099" w:rsidRDefault="00153B6B">
      <w:pPr>
        <w:pStyle w:val="Normaltindrag"/>
        <w:rPr>
          <w:iCs/>
          <w:szCs w:val="24"/>
        </w:rPr>
      </w:pPr>
      <w:r w:rsidRPr="00C11099">
        <w:rPr>
          <w:iCs/>
          <w:szCs w:val="24"/>
        </w:rPr>
        <w:t>Propositionens förslag innebär att pappersl</w:t>
      </w:r>
      <w:r w:rsidRPr="00C11099">
        <w:rPr>
          <w:iCs/>
          <w:szCs w:val="24"/>
        </w:rPr>
        <w:t>ösa även i fortsättningen ko</w:t>
      </w:r>
      <w:r w:rsidRPr="00C11099">
        <w:rPr>
          <w:iCs/>
          <w:szCs w:val="24"/>
        </w:rPr>
        <w:t>m</w:t>
      </w:r>
      <w:r w:rsidRPr="00C11099">
        <w:rPr>
          <w:iCs/>
          <w:szCs w:val="24"/>
        </w:rPr>
        <w:t>mer att vara rädda att söka vård i Sverige, och faktiskt riskera att dö för att de inte får den vård de behöver.</w:t>
      </w:r>
    </w:p>
    <w:p w:rsidR="00153B6B" w:rsidRPr="00C11099" w:rsidRDefault="00153B6B">
      <w:pPr>
        <w:pStyle w:val="Normaltindrag"/>
      </w:pPr>
      <w:r w:rsidRPr="00C11099">
        <w:rPr>
          <w:color w:val="000000"/>
          <w:szCs w:val="24"/>
        </w:rPr>
        <w:t xml:space="preserve">Trots att många organisationer och hälso- och sjukvårdspersonal kan vittna om att bristen på vård fått mycket allvarliga medicinska konsekvenser för dem som drabbats görs alltså inga förbättringar för vare sig asylsökande eller papperslösa. </w:t>
      </w:r>
      <w:r w:rsidRPr="00C11099">
        <w:rPr>
          <w:szCs w:val="24"/>
        </w:rPr>
        <w:t>I specialmotiveringen till</w:t>
      </w:r>
      <w:r w:rsidRPr="00C11099">
        <w:t xml:space="preserve"> lagförslagets 2 § anges i propositionen att den vård som lämnas till asylsökande m.fl. enligt den föreslagna lagen ska följa de medicinsk-etiska principer som gäller i t.ex. hälso- och sjukvårdsl</w:t>
      </w:r>
      <w:r w:rsidRPr="00C11099">
        <w:t>a</w:t>
      </w:r>
      <w:r w:rsidRPr="00C11099">
        <w:t>gen. Men det etiska problemet för läkare och övrig vårdpersonal, att alla utan diskriminering ska ha rätt till bästa uppnåeliga hälsa, berörs inte i propositi</w:t>
      </w:r>
      <w:r w:rsidRPr="00C11099">
        <w:t>o</w:t>
      </w:r>
      <w:r w:rsidRPr="00C11099">
        <w:t>nen, vilket är mycket anmärkningsvärt. Det är enligt internationella konve</w:t>
      </w:r>
      <w:r w:rsidRPr="00C11099">
        <w:t>n</w:t>
      </w:r>
      <w:r w:rsidRPr="00C11099">
        <w:t>tioner om mänskliga rättigheter inte tillåtet att inskr</w:t>
      </w:r>
      <w:r w:rsidRPr="00C11099">
        <w:t>änka rätten till sjukvård med hänvisning till exempelvis etnisk tillhörighet, kön, sexuell läggning, nationalitet eller status i fråga om uppehållstillstånd.</w:t>
      </w:r>
    </w:p>
    <w:p w:rsidR="00153B6B" w:rsidRPr="00C11099" w:rsidRDefault="00153B6B">
      <w:pPr>
        <w:pStyle w:val="Normaltindrag"/>
      </w:pPr>
      <w:r w:rsidRPr="00C11099">
        <w:t xml:space="preserve">Sverige har nyligen kritiserats av </w:t>
      </w:r>
      <w:r w:rsidRPr="00C11099">
        <w:rPr>
          <w:bCs/>
        </w:rPr>
        <w:t xml:space="preserve">FN:s särskilda rapportör för rätten till hälsa, Paul Hunt, för att brista avseende </w:t>
      </w:r>
      <w:r w:rsidRPr="00C11099">
        <w:t>de internationella konventionerna om mänskliga rättigheter. Huvudpunkten i hans kritik gäller det faktum att asy</w:t>
      </w:r>
      <w:r w:rsidRPr="00C11099">
        <w:t>l</w:t>
      </w:r>
      <w:r w:rsidRPr="00C11099">
        <w:t>sökande och papperslösa inte har samma tillgång till vård som andra i Sver</w:t>
      </w:r>
      <w:r w:rsidRPr="00C11099">
        <w:t>i</w:t>
      </w:r>
      <w:r w:rsidRPr="00C11099">
        <w:t xml:space="preserve">ge. Det innebär att en grupp som ofta har särskilt stora behov av exempelvis primärvård och psykiatri inte får dessa tillgodosedda. </w:t>
      </w:r>
      <w:r w:rsidRPr="00C11099">
        <w:t>I sin rapport från den 28 februari 2007 skriver Paul Hunt:</w:t>
      </w:r>
    </w:p>
    <w:p w:rsidR="00153B6B" w:rsidRPr="00C11099" w:rsidRDefault="00153B6B">
      <w:pPr>
        <w:pStyle w:val="Citat"/>
        <w:rPr>
          <w:szCs w:val="24"/>
        </w:rPr>
      </w:pPr>
      <w:r w:rsidRPr="00C11099">
        <w:t>72.</w:t>
      </w:r>
      <w:r w:rsidRPr="00C11099">
        <w:tab/>
        <w:t>The Special Rapporteur is concerned that Swedish law and practice regarding the health care accessible to asylum-seekers and u</w:t>
      </w:r>
      <w:r w:rsidRPr="00C11099">
        <w:t>n</w:t>
      </w:r>
      <w:r w:rsidRPr="00C11099">
        <w:t xml:space="preserve">documented foreign nationals is not consistent with </w:t>
      </w:r>
      <w:r w:rsidRPr="00C11099">
        <w:rPr>
          <w:szCs w:val="24"/>
        </w:rPr>
        <w:t>international human rights law. In 2000, the Committee on Economic, Social and Cultural Rights, which monitors and interprets ICESCR, advised: “States are u</w:t>
      </w:r>
      <w:r w:rsidRPr="00C11099">
        <w:rPr>
          <w:szCs w:val="24"/>
        </w:rPr>
        <w:t>n</w:t>
      </w:r>
      <w:r w:rsidRPr="00C11099">
        <w:rPr>
          <w:szCs w:val="24"/>
        </w:rPr>
        <w:t>der an obligation to respect the right to health by refraining from denying or limiting equal access for all persons, including […] asylum-seekers and illegal immigrants, to p</w:t>
      </w:r>
      <w:r w:rsidRPr="00C11099">
        <w:rPr>
          <w:szCs w:val="24"/>
        </w:rPr>
        <w:t>reventive, curative and palliative health se</w:t>
      </w:r>
      <w:r w:rsidRPr="00C11099">
        <w:rPr>
          <w:szCs w:val="24"/>
        </w:rPr>
        <w:t>r</w:t>
      </w:r>
      <w:r w:rsidRPr="00C11099">
        <w:rPr>
          <w:szCs w:val="24"/>
        </w:rPr>
        <w:t>vices. In 2004, another United Nations committee of independent human rights experts took the same position.</w:t>
      </w:r>
      <w:r w:rsidRPr="00C11099">
        <w:rPr>
          <w:b/>
          <w:bCs/>
          <w:szCs w:val="16"/>
        </w:rPr>
        <w:t xml:space="preserve"> </w:t>
      </w:r>
      <w:r w:rsidRPr="00C11099">
        <w:rPr>
          <w:szCs w:val="24"/>
        </w:rPr>
        <w:t>The Special Rapporteur sees no reason to take a different view. The Special Rapporteur notes that under international human rights law, some rights, notably the right to partic</w:t>
      </w:r>
      <w:r w:rsidRPr="00C11099">
        <w:rPr>
          <w:szCs w:val="24"/>
        </w:rPr>
        <w:t>i</w:t>
      </w:r>
      <w:r w:rsidRPr="00C11099">
        <w:rPr>
          <w:szCs w:val="24"/>
        </w:rPr>
        <w:t>pate in elections, to vote and to stand for election, may be confined to citizens. However, human rights are, in principle, to be enjoyed by all persons.</w:t>
      </w:r>
    </w:p>
    <w:p w:rsidR="00153B6B" w:rsidRPr="00C11099" w:rsidRDefault="00153B6B">
      <w:pPr>
        <w:pStyle w:val="Citatindrag"/>
      </w:pPr>
      <w:r w:rsidRPr="00C11099">
        <w:t>73.</w:t>
      </w:r>
      <w:r w:rsidRPr="00C11099">
        <w:tab/>
        <w:t>A fundamental human right, the right to the highest attai</w:t>
      </w:r>
      <w:r w:rsidRPr="00C11099">
        <w:t>n</w:t>
      </w:r>
      <w:r w:rsidRPr="00C11099">
        <w:t xml:space="preserve">able standard of health is to be enjoyed by all without discrimination. It is especially important for vulnerable individuals and groups. Asylum-seekers and undocumented people are among the most vulnerable in </w:t>
      </w:r>
      <w:smartTag w:uri="urn:schemas-microsoft-com:office:smarttags" w:element="country-region">
        <w:smartTag w:uri="urn:schemas-microsoft-com:office:smarttags" w:element="place">
          <w:r w:rsidRPr="00C11099">
            <w:t>Sweden</w:t>
          </w:r>
        </w:smartTag>
      </w:smartTag>
      <w:r w:rsidRPr="00C11099">
        <w:t>. They are precisely the sort of disadvantaged group that intern</w:t>
      </w:r>
      <w:r w:rsidRPr="00C11099">
        <w:t>a</w:t>
      </w:r>
      <w:r w:rsidRPr="00C11099">
        <w:t>tional human rights law is designed to protect.</w:t>
      </w:r>
    </w:p>
    <w:p w:rsidR="00153B6B" w:rsidRPr="00C11099" w:rsidRDefault="00153B6B">
      <w:pPr>
        <w:pStyle w:val="Citatindrag"/>
      </w:pPr>
      <w:r w:rsidRPr="00C11099">
        <w:t>74.</w:t>
      </w:r>
      <w:r w:rsidRPr="00C11099">
        <w:tab/>
        <w:t>As well as human rights and humanitarian reasons, there are also compelling public health grounds for treating all asylum-seekers and undocumented people on the same basis as Swedish residents. While on mission, it was not suggested to the Special Rapporteur that the estimated cost of extending the same medical services on the same basis to res</w:t>
      </w:r>
      <w:r w:rsidRPr="00C11099">
        <w:t>i</w:t>
      </w:r>
      <w:r w:rsidRPr="00C11099">
        <w:t>dents, asylum-seekers and undocumented individuals would be prohib</w:t>
      </w:r>
      <w:r w:rsidRPr="00C11099">
        <w:t>i</w:t>
      </w:r>
      <w:r w:rsidRPr="00C11099">
        <w:t>tively expensive. The issue does not appear to be primarily one of cost. Indeed, relatively speak</w:t>
      </w:r>
      <w:r w:rsidRPr="00C11099">
        <w:t>ing, the costs of including asylum-seekers and undocumented individuals are unlikely to be significant.</w:t>
      </w:r>
    </w:p>
    <w:p w:rsidR="00153B6B" w:rsidRPr="00C11099" w:rsidRDefault="00153B6B">
      <w:pPr>
        <w:pStyle w:val="Citatindrag"/>
        <w:spacing w:after="125"/>
        <w:rPr>
          <w:bCs/>
        </w:rPr>
      </w:pPr>
      <w:r w:rsidRPr="00C11099">
        <w:t>75.</w:t>
      </w:r>
      <w:r w:rsidRPr="00C11099">
        <w:tab/>
        <w:t>Accordingly, the Special Rapporteur encourages the Go</w:t>
      </w:r>
      <w:r w:rsidRPr="00C11099">
        <w:t>v</w:t>
      </w:r>
      <w:r w:rsidRPr="00C11099">
        <w:t xml:space="preserve">ernment to reconsider its position with a view to offering all asylum-seekers and undocumented persons the same </w:t>
      </w:r>
      <w:r w:rsidRPr="00C11099">
        <w:rPr>
          <w:bCs/>
        </w:rPr>
        <w:t>health care, on the same b</w:t>
      </w:r>
      <w:r w:rsidRPr="00C11099">
        <w:rPr>
          <w:bCs/>
        </w:rPr>
        <w:t>a</w:t>
      </w:r>
      <w:r w:rsidRPr="00C11099">
        <w:rPr>
          <w:bCs/>
        </w:rPr>
        <w:t xml:space="preserve">sis, as Swedish residents. By doing so, </w:t>
      </w:r>
      <w:smartTag w:uri="urn:schemas-microsoft-com:office:smarttags" w:element="place">
        <w:smartTag w:uri="urn:schemas-microsoft-com:office:smarttags" w:element="country-region">
          <w:r w:rsidRPr="00C11099">
            <w:rPr>
              <w:bCs/>
            </w:rPr>
            <w:t>Sweden</w:t>
          </w:r>
        </w:smartTag>
      </w:smartTag>
      <w:r w:rsidRPr="00C11099">
        <w:rPr>
          <w:bCs/>
        </w:rPr>
        <w:t xml:space="preserve"> will bring itself into co</w:t>
      </w:r>
      <w:r w:rsidRPr="00C11099">
        <w:rPr>
          <w:bCs/>
        </w:rPr>
        <w:t>n</w:t>
      </w:r>
      <w:r w:rsidRPr="00C11099">
        <w:rPr>
          <w:bCs/>
        </w:rPr>
        <w:t>formity with its international human rights obligations</w:t>
      </w:r>
      <w:r w:rsidRPr="00C11099">
        <w:t>.</w:t>
      </w:r>
    </w:p>
    <w:p w:rsidR="00153B6B" w:rsidRPr="00C11099" w:rsidRDefault="00153B6B">
      <w:pPr>
        <w:pStyle w:val="Normaltindrag"/>
        <w:ind w:firstLine="0"/>
      </w:pPr>
      <w:r w:rsidRPr="00C11099">
        <w:t>Utifrån detta skarpa uttalande kan vi konstatera att både regeringen och La</w:t>
      </w:r>
      <w:r w:rsidRPr="00C11099">
        <w:t>g</w:t>
      </w:r>
      <w:r w:rsidRPr="00C11099">
        <w:t>rådet helt har glömt bort Sveriges internationella åtaganden på området, en aspekt som över huvud taget inte berörs i propositionen. För att värna allas rätt till vård oavsett legal status och för att understryka den medicinska et</w:t>
      </w:r>
      <w:r w:rsidRPr="00C11099">
        <w:t>i</w:t>
      </w:r>
      <w:r w:rsidRPr="00C11099">
        <w:t>kens grundläggande principer vill Vänsterpartiet betona att asylsökande och papperslösa ska omfattas av den allmänna hälso- och sjukvården samt tan</w:t>
      </w:r>
      <w:r w:rsidRPr="00C11099">
        <w:t>d</w:t>
      </w:r>
      <w:r w:rsidRPr="00C11099">
        <w:t>vården och alltså inte av någon särlagstiftning.</w:t>
      </w:r>
    </w:p>
    <w:p w:rsidR="00153B6B" w:rsidRPr="00C11099" w:rsidRDefault="00153B6B">
      <w:pPr>
        <w:pStyle w:val="Normaltindrag"/>
        <w:rPr>
          <w:szCs w:val="24"/>
        </w:rPr>
      </w:pPr>
      <w:r w:rsidRPr="00C11099">
        <w:t>Den ordning som regeringen i propositionen föreslår är allvarligt diskrim</w:t>
      </w:r>
      <w:r w:rsidRPr="00C11099">
        <w:t>i</w:t>
      </w:r>
      <w:r w:rsidRPr="00C11099">
        <w:t xml:space="preserve">nerande och är ett brott mot de mänskliga rättigheterna och mot Sveriges folkrättsliga åtaganden. Enligt Vänsterpartiet är det mycket anmärkningsvärt att regeringen behandlar rätten till sjukvård som ett </w:t>
      </w:r>
      <w:r w:rsidRPr="00C11099">
        <w:rPr>
          <w:szCs w:val="24"/>
        </w:rPr>
        <w:t>migrationspolitiskt signa</w:t>
      </w:r>
      <w:r w:rsidRPr="00C11099">
        <w:rPr>
          <w:szCs w:val="24"/>
        </w:rPr>
        <w:t>l</w:t>
      </w:r>
      <w:r w:rsidRPr="00C11099">
        <w:rPr>
          <w:szCs w:val="24"/>
        </w:rPr>
        <w:t>system och ställer sig mycket kritiskt till att denna ordning ska befästas i lag.</w:t>
      </w:r>
    </w:p>
    <w:p w:rsidR="00153B6B" w:rsidRPr="00C11099" w:rsidRDefault="00153B6B">
      <w:pPr>
        <w:pStyle w:val="Normaltindrag"/>
      </w:pPr>
      <w:r w:rsidRPr="00C11099">
        <w:rPr>
          <w:szCs w:val="24"/>
        </w:rPr>
        <w:t xml:space="preserve">En </w:t>
      </w:r>
      <w:r w:rsidRPr="00C11099">
        <w:rPr>
          <w:iCs/>
          <w:szCs w:val="24"/>
        </w:rPr>
        <w:t>lagstiftning som särbehandlar och utestänger vissa grupper är inte fö</w:t>
      </w:r>
      <w:r w:rsidRPr="00C11099">
        <w:rPr>
          <w:iCs/>
          <w:szCs w:val="24"/>
        </w:rPr>
        <w:t>r</w:t>
      </w:r>
      <w:r w:rsidRPr="00C11099">
        <w:rPr>
          <w:iCs/>
          <w:szCs w:val="24"/>
        </w:rPr>
        <w:t xml:space="preserve">enlig med de mänskliga rättigheterna om lika värde och icke-diskriminering. </w:t>
      </w:r>
      <w:r w:rsidRPr="00C11099">
        <w:rPr>
          <w:szCs w:val="24"/>
        </w:rPr>
        <w:t>Mot denna bakgrund bör propositionen underkännas och avslås.</w:t>
      </w:r>
      <w:r w:rsidRPr="00C11099">
        <w:t xml:space="preserve"> Detta bör riksdagen besluta.</w:t>
      </w:r>
    </w:p>
    <w:p w:rsidR="00153B6B" w:rsidRPr="00C11099" w:rsidRDefault="00153B6B">
      <w:pPr>
        <w:pStyle w:val="Normaltindrag"/>
      </w:pPr>
      <w:r w:rsidRPr="00C11099">
        <w:t>För att Sverige ska leva upp till sina internationella åtaganden måste asy</w:t>
      </w:r>
      <w:r w:rsidRPr="00C11099">
        <w:t>l</w:t>
      </w:r>
      <w:r w:rsidRPr="00C11099">
        <w:t>sökande och s.k. gömda personer ges rätt till full sjukvård på samma villkor som alla andra i Sverige, dvs. rätt till behandling även för icke akuta sju</w:t>
      </w:r>
      <w:r w:rsidRPr="00C11099">
        <w:t>k</w:t>
      </w:r>
      <w:r w:rsidRPr="00C11099">
        <w:t>domstillstånd. Därför bör regeringen återkomma med förslag om att asyls</w:t>
      </w:r>
      <w:r w:rsidRPr="00C11099">
        <w:t>ö</w:t>
      </w:r>
      <w:r w:rsidRPr="00C11099">
        <w:t>kande, personer som undanhåller sig avvisningsbeslut samt papperslösa som befinner sig varaktigt i Sverige ska erhålla full hälso- och sjukvård och tan</w:t>
      </w:r>
      <w:r w:rsidRPr="00C11099">
        <w:t>d</w:t>
      </w:r>
      <w:r w:rsidRPr="00C11099">
        <w:t>vård inom ramen för befintligt hälso- och sjukvårdssystem och tandvårdss</w:t>
      </w:r>
      <w:r w:rsidRPr="00C11099">
        <w:t>y</w:t>
      </w:r>
      <w:r w:rsidRPr="00C11099">
        <w:t>stem och på samma villkor som övriga bosatta i Sverige. Detta</w:t>
      </w:r>
      <w:r w:rsidRPr="00C11099">
        <w:t xml:space="preserve"> bör riksdagen begära.</w:t>
      </w:r>
    </w:p>
    <w:p w:rsidR="00153B6B" w:rsidRPr="00C11099" w:rsidRDefault="00153B6B">
      <w:pPr>
        <w:pStyle w:val="Normaltindrag"/>
      </w:pPr>
      <w:r w:rsidRPr="00C11099">
        <w:t>Regeringen föreslår i propositionen att skyldigheten för landstingen att e</w:t>
      </w:r>
      <w:r w:rsidRPr="00C11099">
        <w:t>r</w:t>
      </w:r>
      <w:r w:rsidRPr="00C11099">
        <w:t>bjuda hälsoundersökning för asylsökande m.fl. ska regleras i den nya lagen. Detta är i sig välkommet. Uppgifter från Sveriges Kommuner och Landsting visar att landstingen hittills misskött sitt åtagande för hälsoundersökningar av asylsökande. Under 2006 har endast ca 30 % av samtliga nyanlända asyls</w:t>
      </w:r>
      <w:r w:rsidRPr="00C11099">
        <w:t>ö</w:t>
      </w:r>
      <w:r w:rsidRPr="00C11099">
        <w:t>kande genomgått en hälsoundersökning. Detta är mycket otillfredsställande. Landstingen har redovisat brister också när det gäller informationen till asy</w:t>
      </w:r>
      <w:r w:rsidRPr="00C11099">
        <w:t>l</w:t>
      </w:r>
      <w:r w:rsidRPr="00C11099">
        <w:t>söka</w:t>
      </w:r>
      <w:r w:rsidRPr="00C11099">
        <w:t>n</w:t>
      </w:r>
      <w:r w:rsidRPr="00C11099">
        <w:t>de.</w:t>
      </w:r>
    </w:p>
    <w:p w:rsidR="00153B6B" w:rsidRPr="00C11099" w:rsidRDefault="00153B6B">
      <w:pPr>
        <w:pStyle w:val="Normaltindrag"/>
      </w:pPr>
      <w:r w:rsidRPr="00C11099">
        <w:t>Det är mycket angeläget att asylsökandes rätt ti</w:t>
      </w:r>
      <w:r w:rsidRPr="00C11099">
        <w:t>ll hälsoundersökningar til</w:t>
      </w:r>
      <w:r w:rsidRPr="00C11099">
        <w:t>l</w:t>
      </w:r>
      <w:r w:rsidRPr="00C11099">
        <w:t>godoses och att landstingen därmed skapar väl fungerande rutiner för att nå så många nyanlända asylsökande som möjligt. Det finns vidare ett stort behov av att diskutera hur dessa undersökningar bör följas upp, hur resultaten bör sammanställas osv. Därför bör regeringen ge Socialstyrelsen i up</w:t>
      </w:r>
      <w:r w:rsidRPr="00C11099">
        <w:t>p</w:t>
      </w:r>
      <w:r w:rsidRPr="00C11099">
        <w:t>drag att ta fram en informationssatsning om landstingens skyldigheter att tillhandahå</w:t>
      </w:r>
      <w:r w:rsidRPr="00C11099">
        <w:t>l</w:t>
      </w:r>
      <w:r w:rsidRPr="00C11099">
        <w:t>la hälsoundersökningar för asylsökande m.fl. Detta bör riksdagen beg</w:t>
      </w:r>
      <w:r w:rsidRPr="00C11099">
        <w:t>ä</w:t>
      </w:r>
      <w:r w:rsidRPr="00C11099">
        <w:t>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1099">
        <w:trPr>
          <w:cantSplit/>
        </w:trPr>
        <w:tc>
          <w:tcPr>
            <w:tcW w:w="3046" w:type="dxa"/>
          </w:tcPr>
          <w:p w:rsidR="00153B6B" w:rsidRPr="00C11099" w:rsidRDefault="00153B6B">
            <w:pPr>
              <w:pStyle w:val="UnderskriftDatum"/>
              <w:spacing w:before="240"/>
            </w:pPr>
            <w:r w:rsidRPr="00C11099">
              <w:t>Stockholm den 27 mars 2008</w:t>
            </w:r>
          </w:p>
        </w:tc>
        <w:tc>
          <w:tcPr>
            <w:tcW w:w="3047" w:type="dxa"/>
          </w:tcPr>
          <w:p w:rsidR="00153B6B" w:rsidRPr="00C11099" w:rsidRDefault="00153B6B">
            <w:pPr>
              <w:pStyle w:val="Underskrifter"/>
              <w:spacing w:before="240"/>
            </w:pPr>
          </w:p>
        </w:tc>
      </w:tr>
      <w:tr w:rsidR="00000000" w:rsidRPr="00C11099">
        <w:trPr>
          <w:cantSplit/>
        </w:trPr>
        <w:tc>
          <w:tcPr>
            <w:tcW w:w="3046" w:type="dxa"/>
          </w:tcPr>
          <w:p w:rsidR="00153B6B" w:rsidRPr="00C11099" w:rsidRDefault="00153B6B">
            <w:pPr>
              <w:pStyle w:val="Underskrifter"/>
            </w:pPr>
            <w:r w:rsidRPr="00C11099">
              <w:t>Kalle Larsson (v)</w:t>
            </w:r>
          </w:p>
        </w:tc>
        <w:tc>
          <w:tcPr>
            <w:tcW w:w="3046" w:type="dxa"/>
          </w:tcPr>
          <w:p w:rsidR="00153B6B" w:rsidRPr="00C11099" w:rsidRDefault="00153B6B">
            <w:pPr>
              <w:pStyle w:val="Underskrifter"/>
            </w:pPr>
          </w:p>
        </w:tc>
      </w:tr>
      <w:tr w:rsidR="00000000" w:rsidRPr="00C11099">
        <w:trPr>
          <w:cantSplit/>
        </w:trPr>
        <w:tc>
          <w:tcPr>
            <w:tcW w:w="3046" w:type="dxa"/>
          </w:tcPr>
          <w:p w:rsidR="00153B6B" w:rsidRPr="00C11099" w:rsidRDefault="00153B6B">
            <w:pPr>
              <w:pStyle w:val="Underskrifter"/>
            </w:pPr>
            <w:r w:rsidRPr="00C11099">
              <w:t>Torbjörn Björlund (v)</w:t>
            </w:r>
          </w:p>
        </w:tc>
        <w:tc>
          <w:tcPr>
            <w:tcW w:w="3046" w:type="dxa"/>
          </w:tcPr>
          <w:p w:rsidR="00153B6B" w:rsidRPr="00C11099" w:rsidRDefault="00153B6B">
            <w:pPr>
              <w:pStyle w:val="Underskrifter"/>
            </w:pPr>
            <w:r w:rsidRPr="00C11099">
              <w:t>Josefin Brink (v)</w:t>
            </w:r>
          </w:p>
        </w:tc>
      </w:tr>
      <w:tr w:rsidR="00000000" w:rsidRPr="00C11099">
        <w:trPr>
          <w:cantSplit/>
        </w:trPr>
        <w:tc>
          <w:tcPr>
            <w:tcW w:w="3046" w:type="dxa"/>
          </w:tcPr>
          <w:p w:rsidR="00153B6B" w:rsidRPr="00C11099" w:rsidRDefault="00153B6B">
            <w:pPr>
              <w:pStyle w:val="Underskrifter"/>
            </w:pPr>
            <w:r w:rsidRPr="00C11099">
              <w:t>LiseLotte Olsson (v)</w:t>
            </w:r>
          </w:p>
        </w:tc>
        <w:tc>
          <w:tcPr>
            <w:tcW w:w="3046" w:type="dxa"/>
          </w:tcPr>
          <w:p w:rsidR="00153B6B" w:rsidRPr="00C11099" w:rsidRDefault="00153B6B">
            <w:pPr>
              <w:pStyle w:val="Underskrifter"/>
            </w:pPr>
          </w:p>
        </w:tc>
      </w:tr>
    </w:tbl>
    <w:p w:rsidR="00153B6B" w:rsidRPr="00C11099" w:rsidRDefault="00153B6B">
      <w:pPr>
        <w:pStyle w:val="Normaltindrag"/>
      </w:pPr>
    </w:p>
    <w:sectPr w:rsidR="00153B6B" w:rsidRPr="00C110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3B6B" w:rsidRPr="00C11099" w:rsidRDefault="00153B6B">
      <w:r w:rsidRPr="00C11099">
        <w:separator/>
      </w:r>
    </w:p>
  </w:endnote>
  <w:endnote w:type="continuationSeparator" w:id="0">
    <w:p w:rsidR="00153B6B" w:rsidRPr="00C11099" w:rsidRDefault="00153B6B">
      <w:r w:rsidRPr="00C110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B6B" w:rsidRPr="00C11099" w:rsidRDefault="00C11099">
    <w:pPr>
      <w:pStyle w:val="Sidfot"/>
    </w:pPr>
    <w:r w:rsidRPr="00C110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54015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B6B" w:rsidRDefault="00153B6B">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3B6B" w:rsidRDefault="00153B6B">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B6B" w:rsidRPr="00C11099" w:rsidRDefault="00C11099">
    <w:pPr>
      <w:pStyle w:val="Sidfot"/>
    </w:pPr>
    <w:r w:rsidRPr="00C110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39088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B6B" w:rsidRDefault="00153B6B">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3B6B" w:rsidRDefault="00153B6B">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B6B" w:rsidRPr="00C11099" w:rsidRDefault="00C11099">
    <w:pPr>
      <w:pStyle w:val="Sidfot"/>
    </w:pPr>
    <w:r w:rsidRPr="00C110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8942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B6B" w:rsidRDefault="00153B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3B6B" w:rsidRDefault="00153B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3B6B" w:rsidRPr="00C11099" w:rsidRDefault="00153B6B">
      <w:r w:rsidRPr="00C11099">
        <w:separator/>
      </w:r>
    </w:p>
  </w:footnote>
  <w:footnote w:type="continuationSeparator" w:id="0">
    <w:p w:rsidR="00153B6B" w:rsidRPr="00C11099" w:rsidRDefault="00153B6B">
      <w:r w:rsidRPr="00C110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B6B" w:rsidRPr="00C11099" w:rsidRDefault="00C11099">
    <w:pPr>
      <w:pStyle w:val="Sidhuvud"/>
    </w:pPr>
    <w:r w:rsidRPr="00C110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40863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B6B" w:rsidRDefault="00153B6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3B6B" w:rsidRDefault="00153B6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B6B" w:rsidRPr="00C11099" w:rsidRDefault="00C11099">
    <w:pPr>
      <w:pStyle w:val="Sidhuvud"/>
    </w:pPr>
    <w:r w:rsidRPr="00C110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42104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3B6B" w:rsidRDefault="00153B6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3B6B" w:rsidRDefault="00153B6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B6B" w:rsidRPr="00C11099" w:rsidRDefault="00153B6B">
    <w:pPr>
      <w:pStyle w:val="FSHNormal"/>
      <w:tabs>
        <w:tab w:val="right" w:pos="5840"/>
      </w:tabs>
    </w:pPr>
    <w:r w:rsidRPr="00C11099">
      <w:br/>
    </w:r>
    <w:r w:rsidRPr="00C11099">
      <w:fldChar w:fldCharType="begin" w:fldLock="1"/>
    </w:r>
    <w:r w:rsidRPr="00C11099">
      <w:instrText xml:space="preserve"> DOCPROPERTY</w:instrText>
    </w:r>
    <w:r w:rsidRPr="00C11099">
      <w:rPr>
        <w:sz w:val="18"/>
      </w:rPr>
      <w:instrText xml:space="preserve"> "YearUser" *\charformat </w:instrText>
    </w:r>
    <w:r w:rsidRPr="00C11099">
      <w:fldChar w:fldCharType="separate"/>
    </w:r>
    <w:r w:rsidRPr="00C11099">
      <w:t>2007/08</w:t>
    </w:r>
    <w:r w:rsidRPr="00C11099">
      <w:fldChar w:fldCharType="end"/>
    </w:r>
    <w:r w:rsidRPr="00C11099">
      <w:t xml:space="preserve"> </w:t>
    </w:r>
    <w:r w:rsidRPr="00C11099">
      <w:tab/>
      <w:t xml:space="preserve">mnr: </w:t>
    </w:r>
    <w:r w:rsidRPr="00C11099">
      <w:fldChar w:fldCharType="begin" w:fldLock="1"/>
    </w:r>
    <w:r w:rsidRPr="00C11099">
      <w:instrText xml:space="preserve"> DOCPROPERTY</w:instrText>
    </w:r>
    <w:r w:rsidRPr="00C11099">
      <w:rPr>
        <w:sz w:val="18"/>
      </w:rPr>
      <w:instrText xml:space="preserve"> "Motionsnummer" *\charformat </w:instrText>
    </w:r>
    <w:r w:rsidRPr="00C11099">
      <w:fldChar w:fldCharType="separate"/>
    </w:r>
    <w:r w:rsidRPr="00C11099">
      <w:t>Sf11</w:t>
    </w:r>
    <w:r w:rsidRPr="00C11099">
      <w:fldChar w:fldCharType="end"/>
    </w:r>
    <w:r w:rsidRPr="00C11099">
      <w:br/>
    </w:r>
    <w:r w:rsidRPr="00C11099">
      <w:fldChar w:fldCharType="begin" w:fldLock="1"/>
    </w:r>
    <w:r w:rsidRPr="00C11099">
      <w:instrText xml:space="preserve"> DOCPROPERTY</w:instrText>
    </w:r>
    <w:r w:rsidRPr="00C11099">
      <w:rPr>
        <w:sz w:val="18"/>
      </w:rPr>
      <w:instrText xml:space="preserve"> "Samling" *\charformat </w:instrText>
    </w:r>
    <w:r w:rsidRPr="00C11099">
      <w:fldChar w:fldCharType="end"/>
    </w:r>
    <w:r w:rsidRPr="00C11099">
      <w:tab/>
      <w:t xml:space="preserve">pnr: </w:t>
    </w:r>
    <w:r w:rsidRPr="00C11099">
      <w:fldChar w:fldCharType="begin" w:fldLock="1"/>
    </w:r>
    <w:r w:rsidRPr="00C11099">
      <w:instrText xml:space="preserve"> DOCPROPERTY</w:instrText>
    </w:r>
    <w:r w:rsidRPr="00C11099">
      <w:rPr>
        <w:sz w:val="18"/>
      </w:rPr>
      <w:instrText xml:space="preserve"> "Partinummer" *\charformat </w:instrText>
    </w:r>
    <w:r w:rsidRPr="00C11099">
      <w:fldChar w:fldCharType="separate"/>
    </w:r>
    <w:r w:rsidRPr="00C11099">
      <w:t>v46</w:t>
    </w:r>
    <w:r w:rsidRPr="00C11099">
      <w:fldChar w:fldCharType="end"/>
    </w:r>
  </w:p>
  <w:p w:rsidR="00153B6B" w:rsidRPr="00C11099" w:rsidRDefault="00153B6B">
    <w:pPr>
      <w:pStyle w:val="FSHRub1"/>
    </w:pPr>
    <w:r w:rsidRPr="00C11099">
      <w:t>Motion till riksdagen</w:t>
    </w:r>
    <w:r w:rsidRPr="00C11099">
      <w:br/>
    </w:r>
    <w:r w:rsidRPr="00C11099">
      <w:fldChar w:fldCharType="begin" w:fldLock="1"/>
    </w:r>
    <w:r w:rsidRPr="00C11099">
      <w:instrText xml:space="preserve"> DOCPROPERTY "YearUser" *\charformat </w:instrText>
    </w:r>
    <w:r w:rsidRPr="00C11099">
      <w:fldChar w:fldCharType="separate"/>
    </w:r>
    <w:r w:rsidRPr="00C11099">
      <w:t>2007/08</w:t>
    </w:r>
    <w:r w:rsidRPr="00C11099">
      <w:fldChar w:fldCharType="end"/>
    </w:r>
    <w:r w:rsidRPr="00C11099">
      <w:t>:</w:t>
    </w:r>
    <w:r w:rsidRPr="00C11099">
      <w:fldChar w:fldCharType="begin" w:fldLock="1"/>
    </w:r>
    <w:r w:rsidRPr="00C11099">
      <w:instrText xml:space="preserve"> DOCPROPERTY "Motionsnummer" *\charformat </w:instrText>
    </w:r>
    <w:r w:rsidRPr="00C11099">
      <w:fldChar w:fldCharType="separate"/>
    </w:r>
    <w:r w:rsidRPr="00C11099">
      <w:t>Sf11</w:t>
    </w:r>
    <w:r w:rsidRPr="00C11099">
      <w:fldChar w:fldCharType="end"/>
    </w:r>
  </w:p>
  <w:p w:rsidR="00153B6B" w:rsidRPr="00C11099" w:rsidRDefault="00153B6B">
    <w:pPr>
      <w:pStyle w:val="FSHNormalS5"/>
    </w:pPr>
    <w:r w:rsidRPr="00C11099">
      <w:fldChar w:fldCharType="begin" w:fldLock="1"/>
    </w:r>
    <w:r w:rsidRPr="00C11099">
      <w:instrText xml:space="preserve"> DOCPROPERTY "MotionarText" *\charformat </w:instrText>
    </w:r>
    <w:r w:rsidRPr="00C11099">
      <w:fldChar w:fldCharType="separate"/>
    </w:r>
    <w:r w:rsidRPr="00C11099">
      <w:t>av Kalle Larsson m.fl. (v)</w:t>
    </w:r>
    <w:r w:rsidRPr="00C11099">
      <w:fldChar w:fldCharType="end"/>
    </w:r>
    <w:r w:rsidRPr="00C11099">
      <w:br/>
    </w:r>
    <w:r w:rsidRPr="00C11099">
      <w:fldChar w:fldCharType="begin" w:fldLock="1"/>
    </w:r>
    <w:r w:rsidRPr="00C11099">
      <w:instrText xml:space="preserve"> DOCPROPERTY "SvarFrasKort" *\charformat </w:instrText>
    </w:r>
    <w:r w:rsidRPr="00C11099">
      <w:fldChar w:fldCharType="separate"/>
    </w:r>
    <w:r w:rsidRPr="00C11099">
      <w:t>med anledning av prop. 2007/08:105</w:t>
    </w:r>
    <w:r w:rsidRPr="00C11099">
      <w:fldChar w:fldCharType="end"/>
    </w:r>
  </w:p>
  <w:p w:rsidR="00153B6B" w:rsidRPr="00C11099" w:rsidRDefault="00153B6B">
    <w:pPr>
      <w:pStyle w:val="FSHTitel"/>
    </w:pPr>
    <w:r w:rsidRPr="00C11099">
      <w:fldChar w:fldCharType="begin" w:fldLock="1"/>
    </w:r>
    <w:r w:rsidRPr="00C11099">
      <w:instrText xml:space="preserve"> DOCPROPERTY</w:instrText>
    </w:r>
    <w:r w:rsidRPr="00C11099">
      <w:rPr>
        <w:sz w:val="18"/>
      </w:rPr>
      <w:instrText xml:space="preserve"> "RubrikSvar" *\charformat </w:instrText>
    </w:r>
    <w:r w:rsidRPr="00C11099">
      <w:fldChar w:fldCharType="separate"/>
    </w:r>
    <w:r w:rsidRPr="00C11099">
      <w:t>Lag om hälso- och sjukvård åt asylsökande m.fl.</w:t>
    </w:r>
    <w:r w:rsidRPr="00C11099">
      <w:fldChar w:fldCharType="end"/>
    </w:r>
  </w:p>
  <w:p w:rsidR="00153B6B" w:rsidRPr="00C11099" w:rsidRDefault="00153B6B">
    <w:pPr>
      <w:pStyle w:val="Normal00"/>
    </w:pPr>
  </w:p>
  <w:p w:rsidR="00153B6B" w:rsidRPr="00C11099" w:rsidRDefault="00153B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DC738A2"/>
    <w:multiLevelType w:val="multilevel"/>
    <w:tmpl w:val="36E4336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16A37E9"/>
    <w:multiLevelType w:val="hybridMultilevel"/>
    <w:tmpl w:val="6658AAC4"/>
    <w:lvl w:ilvl="0" w:tplc="973208E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26C7A38"/>
    <w:multiLevelType w:val="hybridMultilevel"/>
    <w:tmpl w:val="05B40A46"/>
    <w:lvl w:ilvl="0" w:tplc="111CE4A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A085D54"/>
    <w:multiLevelType w:val="multilevel"/>
    <w:tmpl w:val="9E84CCE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ED847A6"/>
    <w:multiLevelType w:val="hybridMultilevel"/>
    <w:tmpl w:val="6846CC02"/>
    <w:lvl w:ilvl="0" w:tplc="B60A2CE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56654530">
    <w:abstractNumId w:val="8"/>
  </w:num>
  <w:num w:numId="2" w16cid:durableId="1584340302">
    <w:abstractNumId w:val="9"/>
  </w:num>
  <w:num w:numId="3" w16cid:durableId="1963227387">
    <w:abstractNumId w:val="8"/>
  </w:num>
  <w:num w:numId="4" w16cid:durableId="220604553">
    <w:abstractNumId w:val="9"/>
  </w:num>
  <w:num w:numId="5" w16cid:durableId="1285889843">
    <w:abstractNumId w:val="17"/>
  </w:num>
  <w:num w:numId="6" w16cid:durableId="214124323">
    <w:abstractNumId w:val="10"/>
  </w:num>
  <w:num w:numId="7" w16cid:durableId="1113745021">
    <w:abstractNumId w:val="11"/>
  </w:num>
  <w:num w:numId="8" w16cid:durableId="322437318">
    <w:abstractNumId w:val="15"/>
  </w:num>
  <w:num w:numId="9" w16cid:durableId="1600795903">
    <w:abstractNumId w:val="8"/>
  </w:num>
  <w:num w:numId="10" w16cid:durableId="1723090571">
    <w:abstractNumId w:val="3"/>
  </w:num>
  <w:num w:numId="11" w16cid:durableId="32927820">
    <w:abstractNumId w:val="2"/>
  </w:num>
  <w:num w:numId="12" w16cid:durableId="1539047917">
    <w:abstractNumId w:val="1"/>
  </w:num>
  <w:num w:numId="13" w16cid:durableId="406537023">
    <w:abstractNumId w:val="0"/>
  </w:num>
  <w:num w:numId="14" w16cid:durableId="441338844">
    <w:abstractNumId w:val="9"/>
  </w:num>
  <w:num w:numId="15" w16cid:durableId="2636309">
    <w:abstractNumId w:val="7"/>
  </w:num>
  <w:num w:numId="16" w16cid:durableId="2003583201">
    <w:abstractNumId w:val="6"/>
  </w:num>
  <w:num w:numId="17" w16cid:durableId="1136263590">
    <w:abstractNumId w:val="5"/>
  </w:num>
  <w:num w:numId="18" w16cid:durableId="1921673907">
    <w:abstractNumId w:val="4"/>
  </w:num>
  <w:num w:numId="19" w16cid:durableId="388310312">
    <w:abstractNumId w:val="13"/>
  </w:num>
  <w:num w:numId="20" w16cid:durableId="871960767">
    <w:abstractNumId w:val="14"/>
  </w:num>
  <w:num w:numId="21" w16cid:durableId="886839673">
    <w:abstractNumId w:val="16"/>
  </w:num>
  <w:num w:numId="22" w16cid:durableId="2020310982">
    <w:abstractNumId w:val="18"/>
  </w:num>
  <w:num w:numId="23" w16cid:durableId="8199233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6"/>
    <w:docVar w:name="PersonGUIDs" w:val="{7719F267-5625-4124-AC19-C21B84EE23A7},{CA6150FB-5665-40EF-A0D0-2FA22432C22C},{52110FCA-F9E2-4E09-B0D3-02206356AC15},{06478B68-C776-4FFD-96E4-23144F4B9796}"/>
  </w:docVars>
  <w:rsids>
    <w:rsidRoot w:val="009D4431"/>
    <w:rsid w:val="00153B6B"/>
    <w:rsid w:val="009D4431"/>
    <w:rsid w:val="00C110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489F4959-0EE6-4E55-88A5-A0383564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styleId="Stark">
    <w:name w:val="Strong"/>
    <w:basedOn w:val="Standardstycketeckensnitt"/>
    <w:qFormat/>
    <w:locked/>
    <w:rPr>
      <w:b/>
      <w:bCs/>
    </w:rPr>
  </w:style>
  <w:style w:type="paragraph" w:styleId="Ballongtext">
    <w:name w:val="Balloon Text"/>
    <w:basedOn w:val="Normal"/>
    <w:semiHidden/>
    <w:pPr>
      <w:widowControl w:val="0"/>
      <w:tabs>
        <w:tab w:val="left" w:pos="9639"/>
      </w:tabs>
      <w:spacing w:after="200" w:line="260" w:lineRule="exact"/>
    </w:pPr>
    <w:rPr>
      <w:rFonts w:ascii="Tahoma" w:hAnsi="Tahoma" w:cs="Tahoma"/>
      <w:sz w:val="16"/>
      <w:szCs w:val="16"/>
    </w:rPr>
  </w:style>
  <w:style w:type="character" w:customStyle="1" w:styleId="text1">
    <w:name w:val="text1"/>
    <w:basedOn w:val="Standardstycketeckensnitt"/>
    <w:rPr>
      <w:rFonts w:ascii="Verdana" w:hAnsi="Verdana" w:hint="default"/>
      <w:i w:val="0"/>
      <w:iCs w:val="0"/>
      <w:color w:val="000000"/>
      <w:sz w:val="17"/>
      <w:szCs w:val="17"/>
    </w:rPr>
  </w:style>
  <w:style w:type="character" w:customStyle="1" w:styleId="artindrag1">
    <w:name w:val="artindrag1"/>
    <w:basedOn w:val="Standardstycketeckensnitt"/>
    <w:rPr>
      <w:rFonts w:ascii="Verdana" w:hAnsi="Verdana" w:hint="default"/>
      <w:b/>
      <w:bCs/>
      <w:caps/>
      <w:color w:val="000000"/>
      <w:sz w:val="15"/>
      <w:szCs w:val="15"/>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1654</Words>
  <Characters>9830</Characters>
  <Application>Microsoft Office Word</Application>
  <DocSecurity>4</DocSecurity>
  <Lines>175</Lines>
  <Paragraphs>36</Paragraphs>
  <ScaleCrop>false</ScaleCrop>
  <HeadingPairs>
    <vt:vector size="2" baseType="variant">
      <vt:variant>
        <vt:lpstr>Rubrik</vt:lpstr>
      </vt:variant>
      <vt:variant>
        <vt:i4>1</vt:i4>
      </vt:variant>
    </vt:vector>
  </HeadingPairs>
  <TitlesOfParts>
    <vt:vector size="1" baseType="lpstr">
      <vt:lpstr>v046</vt:lpstr>
    </vt:vector>
  </TitlesOfParts>
  <Company>Riksdagen</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v046</dc:title>
  <dc:subject>v046</dc:subject>
  <dc:creator>Riksdagen</dc:creator>
  <cp:keywords>Riksdagen</cp:keywords>
  <dc:description>TKG-ktrl, MSMQ4mb, PersReg-Distribution mm</dc:description>
  <cp:lastModifiedBy>Lars Brink</cp:lastModifiedBy>
  <cp:revision>2</cp:revision>
  <cp:lastPrinted>2008-04-02T14:56:00Z</cp:lastPrinted>
  <dcterms:created xsi:type="dcterms:W3CDTF">2025-12-17T07:40:00Z</dcterms:created>
  <dcterms:modified xsi:type="dcterms:W3CDTF">2025-12-17T07:40:00Z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mot2000_492_2008-03-26</vt:lpwstr>
  </property>
  <property fmtid="{D5CDD505-2E9C-101B-9397-08002B2CF9AE}" pid="3" name="version">
    <vt:lpwstr>mot2000_492_2008-03-26</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2007/08:105 Lag om hälso- och sjukvård åt asylsökande m.fl.</vt:lpwstr>
  </property>
  <property fmtid="{D5CDD505-2E9C-101B-9397-08002B2CF9AE}" pid="11" name="SvarFrasKort">
    <vt:lpwstr>med anledning av prop. 2007/08:105</vt:lpwstr>
  </property>
  <property fmtid="{D5CDD505-2E9C-101B-9397-08002B2CF9AE}" pid="12" name="Svar">
    <vt:lpwstr>Proposition</vt:lpwstr>
  </property>
  <property fmtid="{D5CDD505-2E9C-101B-9397-08002B2CF9AE}" pid="13" name="SvarNr">
    <vt:lpwstr>2007/08:105</vt:lpwstr>
  </property>
  <property fmtid="{D5CDD505-2E9C-101B-9397-08002B2CF9AE}" pid="14" name="RubrikSvar">
    <vt:lpwstr>Lag om hälso- och sjukvård åt asylsökande m.fl.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Kalle Larsson m.fl. (v)</vt:lpwstr>
  </property>
  <property fmtid="{D5CDD505-2E9C-101B-9397-08002B2CF9AE}" pid="26" name="MotionarLista">
    <vt:lpwstr>Larsson, Kalle (v)\Björlund, Torbjörn (v)\Brink, Josefin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Torbjörn Björlund (v), Josefin Brink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mars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20072008000000000118000000460075</vt:lpwstr>
  </property>
  <property fmtid="{D5CDD505-2E9C-101B-9397-08002B2CF9AE}" pid="47" name="datum">
    <vt:lpwstr>080327</vt:lpwstr>
  </property>
  <property fmtid="{D5CDD505-2E9C-101B-9397-08002B2CF9AE}" pid="48" name="avsändar-e-post">
    <vt:lpwstr>inger.diaz@riksdagen.se</vt:lpwstr>
  </property>
  <property fmtid="{D5CDD505-2E9C-101B-9397-08002B2CF9AE}" pid="49" name="id">
    <vt:lpwstr>20072008000000000118000000460075</vt:lpwstr>
  </property>
  <property fmtid="{D5CDD505-2E9C-101B-9397-08002B2CF9AE}" pid="50" name="nummer">
    <vt:lpwstr>11</vt:lpwstr>
  </property>
  <property fmtid="{D5CDD505-2E9C-101B-9397-08002B2CF9AE}" pid="51" name="utskottsbeteckning">
    <vt:lpwstr>Sf</vt:lpwstr>
  </property>
  <property fmtid="{D5CDD505-2E9C-101B-9397-08002B2CF9AE}" pid="52" name="GlobalUID">
    <vt:lpwstr>{780F19AF-1411-4BFA-A599-FA597683D5AD}</vt:lpwstr>
  </property>
  <property fmtid="{D5CDD505-2E9C-101B-9397-08002B2CF9AE}" pid="53" name="Överföringar">
    <vt:i4>1</vt:i4>
  </property>
  <property fmtid="{D5CDD505-2E9C-101B-9397-08002B2CF9AE}" pid="54" name="Checksum">
    <vt:lpwstr>*1014681782369*</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080402 16:57:46.398</vt:lpwstr>
  </property>
  <property fmtid="{D5CDD505-2E9C-101B-9397-08002B2CF9AE}" pid="58" name="urixGuid">
    <vt:lpwstr>{08EB97C8-8E4F-48AD-BC9F-FFB2B15603C6}</vt:lpwstr>
  </property>
</Properties>
</file>