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13B90" w:rsidTr="001D63FD">
        <w:tblPrEx>
          <w:tblCellMar>
            <w:top w:w="0" w:type="dxa"/>
            <w:bottom w:w="0" w:type="dxa"/>
          </w:tblCellMar>
        </w:tblPrEx>
        <w:tc>
          <w:tcPr>
            <w:tcW w:w="2268" w:type="dxa"/>
          </w:tcPr>
          <w:p w:rsidR="006E4E11" w:rsidRPr="00313B9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13B90" w:rsidRDefault="006E4E11" w:rsidP="007242A3">
            <w:pPr>
              <w:framePr w:w="5035" w:h="1644" w:wrap="notBeside" w:vAnchor="page" w:hAnchor="page" w:x="6573" w:y="721"/>
              <w:rPr>
                <w:rFonts w:ascii="TradeGothic" w:hAnsi="TradeGothic"/>
                <w:i/>
                <w:sz w:val="18"/>
              </w:rPr>
            </w:pPr>
          </w:p>
        </w:tc>
      </w:tr>
      <w:tr w:rsidR="001D63FD" w:rsidRPr="00313B90" w:rsidTr="001D63FD">
        <w:tblPrEx>
          <w:tblCellMar>
            <w:top w:w="0" w:type="dxa"/>
            <w:bottom w:w="0" w:type="dxa"/>
          </w:tblCellMar>
        </w:tblPrEx>
        <w:tc>
          <w:tcPr>
            <w:tcW w:w="5267" w:type="dxa"/>
            <w:gridSpan w:val="3"/>
          </w:tcPr>
          <w:p w:rsidR="001D63FD" w:rsidRPr="00313B90" w:rsidRDefault="001D63FD" w:rsidP="007242A3">
            <w:pPr>
              <w:framePr w:w="5035" w:h="1644" w:wrap="notBeside" w:vAnchor="page" w:hAnchor="page" w:x="6573" w:y="721"/>
              <w:rPr>
                <w:rFonts w:ascii="TradeGothic" w:hAnsi="TradeGothic"/>
                <w:b/>
                <w:sz w:val="22"/>
              </w:rPr>
            </w:pPr>
            <w:r w:rsidRPr="00313B90">
              <w:rPr>
                <w:rFonts w:ascii="TradeGothic" w:hAnsi="TradeGothic"/>
                <w:b/>
                <w:sz w:val="22"/>
              </w:rPr>
              <w:t>Rådspromemoria</w:t>
            </w:r>
          </w:p>
        </w:tc>
      </w:tr>
      <w:tr w:rsidR="006E4E11" w:rsidRPr="00313B90" w:rsidTr="001D63FD">
        <w:tblPrEx>
          <w:tblCellMar>
            <w:top w:w="0" w:type="dxa"/>
            <w:bottom w:w="0" w:type="dxa"/>
          </w:tblCellMar>
        </w:tblPrEx>
        <w:tc>
          <w:tcPr>
            <w:tcW w:w="3402" w:type="dxa"/>
            <w:gridSpan w:val="2"/>
          </w:tcPr>
          <w:p w:rsidR="006E4E11" w:rsidRPr="00313B90" w:rsidRDefault="006E4E11" w:rsidP="007242A3">
            <w:pPr>
              <w:framePr w:w="5035" w:h="1644" w:wrap="notBeside" w:vAnchor="page" w:hAnchor="page" w:x="6573" w:y="721"/>
            </w:pPr>
          </w:p>
        </w:tc>
        <w:tc>
          <w:tcPr>
            <w:tcW w:w="1865" w:type="dxa"/>
          </w:tcPr>
          <w:p w:rsidR="006E4E11" w:rsidRPr="00313B90" w:rsidRDefault="006E4E11" w:rsidP="007242A3">
            <w:pPr>
              <w:framePr w:w="5035" w:h="1644" w:wrap="notBeside" w:vAnchor="page" w:hAnchor="page" w:x="6573" w:y="721"/>
            </w:pPr>
          </w:p>
        </w:tc>
      </w:tr>
      <w:tr w:rsidR="006E4E11" w:rsidRPr="00313B90" w:rsidTr="001D63FD">
        <w:tblPrEx>
          <w:tblCellMar>
            <w:top w:w="0" w:type="dxa"/>
            <w:bottom w:w="0" w:type="dxa"/>
          </w:tblCellMar>
        </w:tblPrEx>
        <w:tc>
          <w:tcPr>
            <w:tcW w:w="2268" w:type="dxa"/>
          </w:tcPr>
          <w:p w:rsidR="006E4E11" w:rsidRPr="00313B90" w:rsidRDefault="001D63FD" w:rsidP="007242A3">
            <w:pPr>
              <w:framePr w:w="5035" w:h="1644" w:wrap="notBeside" w:vAnchor="page" w:hAnchor="page" w:x="6573" w:y="721"/>
            </w:pPr>
            <w:r w:rsidRPr="00313B90">
              <w:t>20</w:t>
            </w:r>
            <w:r w:rsidR="00E764B2" w:rsidRPr="00313B90">
              <w:t>10</w:t>
            </w:r>
            <w:r w:rsidRPr="00313B90">
              <w:t>-</w:t>
            </w:r>
            <w:r w:rsidR="00E764B2" w:rsidRPr="00313B90">
              <w:t>02-</w:t>
            </w:r>
            <w:r w:rsidR="006D401B" w:rsidRPr="00313B90">
              <w:t>1</w:t>
            </w:r>
            <w:r w:rsidR="00F70BF5" w:rsidRPr="00313B90">
              <w:t>5</w:t>
            </w:r>
          </w:p>
        </w:tc>
        <w:tc>
          <w:tcPr>
            <w:tcW w:w="2999" w:type="dxa"/>
            <w:gridSpan w:val="2"/>
          </w:tcPr>
          <w:p w:rsidR="006E4E11" w:rsidRPr="00313B90" w:rsidRDefault="006E4E11" w:rsidP="007242A3">
            <w:pPr>
              <w:framePr w:w="5035" w:h="1644" w:wrap="notBeside" w:vAnchor="page" w:hAnchor="page" w:x="6573" w:y="721"/>
            </w:pPr>
          </w:p>
        </w:tc>
      </w:tr>
      <w:tr w:rsidR="006E4E11" w:rsidRPr="00313B90" w:rsidTr="001D63FD">
        <w:tblPrEx>
          <w:tblCellMar>
            <w:top w:w="0" w:type="dxa"/>
            <w:bottom w:w="0" w:type="dxa"/>
          </w:tblCellMar>
        </w:tblPrEx>
        <w:tc>
          <w:tcPr>
            <w:tcW w:w="2268" w:type="dxa"/>
          </w:tcPr>
          <w:p w:rsidR="006E4E11" w:rsidRPr="00313B90" w:rsidRDefault="006E4E11" w:rsidP="007242A3">
            <w:pPr>
              <w:framePr w:w="5035" w:h="1644" w:wrap="notBeside" w:vAnchor="page" w:hAnchor="page" w:x="6573" w:y="721"/>
            </w:pPr>
          </w:p>
        </w:tc>
        <w:tc>
          <w:tcPr>
            <w:tcW w:w="2999" w:type="dxa"/>
            <w:gridSpan w:val="2"/>
          </w:tcPr>
          <w:p w:rsidR="006E4E11" w:rsidRPr="00313B9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13B90">
        <w:tblPrEx>
          <w:tblCellMar>
            <w:top w:w="0" w:type="dxa"/>
            <w:bottom w:w="0" w:type="dxa"/>
          </w:tblCellMar>
        </w:tblPrEx>
        <w:trPr>
          <w:trHeight w:val="284"/>
        </w:trPr>
        <w:tc>
          <w:tcPr>
            <w:tcW w:w="4911" w:type="dxa"/>
          </w:tcPr>
          <w:p w:rsidR="006E4E11" w:rsidRPr="00313B90" w:rsidRDefault="001D63FD">
            <w:pPr>
              <w:pStyle w:val="Avsndare"/>
              <w:framePr w:h="2483" w:wrap="notBeside" w:x="1504"/>
              <w:rPr>
                <w:b/>
                <w:i w:val="0"/>
                <w:sz w:val="22"/>
              </w:rPr>
            </w:pPr>
            <w:r w:rsidRPr="00313B90">
              <w:rPr>
                <w:b/>
                <w:i w:val="0"/>
                <w:sz w:val="22"/>
              </w:rPr>
              <w:t>Justitiedepartementet</w:t>
            </w:r>
          </w:p>
        </w:tc>
      </w:tr>
      <w:tr w:rsidR="006E4E11" w:rsidRPr="00313B90">
        <w:tblPrEx>
          <w:tblCellMar>
            <w:top w:w="0" w:type="dxa"/>
            <w:bottom w:w="0" w:type="dxa"/>
          </w:tblCellMar>
        </w:tblPrEx>
        <w:trPr>
          <w:trHeight w:val="284"/>
        </w:trPr>
        <w:tc>
          <w:tcPr>
            <w:tcW w:w="4911" w:type="dxa"/>
          </w:tcPr>
          <w:p w:rsidR="006E4E11" w:rsidRPr="00313B90" w:rsidRDefault="006E4E11">
            <w:pPr>
              <w:pStyle w:val="Avsndare"/>
              <w:framePr w:h="2483" w:wrap="notBeside" w:x="1504"/>
              <w:rPr>
                <w:bCs/>
                <w:iCs/>
              </w:rPr>
            </w:pPr>
          </w:p>
        </w:tc>
      </w:tr>
      <w:tr w:rsidR="006E4E11" w:rsidRPr="00313B90">
        <w:tblPrEx>
          <w:tblCellMar>
            <w:top w:w="0" w:type="dxa"/>
            <w:bottom w:w="0" w:type="dxa"/>
          </w:tblCellMar>
        </w:tblPrEx>
        <w:trPr>
          <w:trHeight w:val="284"/>
        </w:trPr>
        <w:tc>
          <w:tcPr>
            <w:tcW w:w="4911" w:type="dxa"/>
          </w:tcPr>
          <w:p w:rsidR="00E764B2" w:rsidRPr="00313B90" w:rsidRDefault="00E764B2">
            <w:pPr>
              <w:pStyle w:val="Avsndare"/>
              <w:framePr w:h="2483" w:wrap="notBeside" w:x="1504"/>
              <w:rPr>
                <w:bCs/>
                <w:iCs/>
              </w:rPr>
            </w:pPr>
          </w:p>
        </w:tc>
      </w:tr>
      <w:tr w:rsidR="006E4E11" w:rsidRPr="00313B90">
        <w:tblPrEx>
          <w:tblCellMar>
            <w:top w:w="0" w:type="dxa"/>
            <w:bottom w:w="0" w:type="dxa"/>
          </w:tblCellMar>
        </w:tblPrEx>
        <w:trPr>
          <w:trHeight w:val="284"/>
        </w:trPr>
        <w:tc>
          <w:tcPr>
            <w:tcW w:w="4911" w:type="dxa"/>
          </w:tcPr>
          <w:p w:rsidR="006E4E11" w:rsidRPr="00313B90" w:rsidRDefault="006E4E11">
            <w:pPr>
              <w:pStyle w:val="Avsndare"/>
              <w:framePr w:h="2483" w:wrap="notBeside" w:x="1504"/>
              <w:rPr>
                <w:bCs/>
                <w:iCs/>
              </w:rPr>
            </w:pPr>
          </w:p>
        </w:tc>
      </w:tr>
      <w:tr w:rsidR="006E4E11" w:rsidRPr="00313B90">
        <w:tblPrEx>
          <w:tblCellMar>
            <w:top w:w="0" w:type="dxa"/>
            <w:bottom w:w="0" w:type="dxa"/>
          </w:tblCellMar>
        </w:tblPrEx>
        <w:trPr>
          <w:trHeight w:val="284"/>
        </w:trPr>
        <w:tc>
          <w:tcPr>
            <w:tcW w:w="4911" w:type="dxa"/>
          </w:tcPr>
          <w:p w:rsidR="006E4E11" w:rsidRPr="00313B90" w:rsidRDefault="006E4E11">
            <w:pPr>
              <w:pStyle w:val="Avsndare"/>
              <w:framePr w:h="2483" w:wrap="notBeside" w:x="1504"/>
              <w:rPr>
                <w:bCs/>
                <w:iCs/>
              </w:rPr>
            </w:pPr>
          </w:p>
        </w:tc>
      </w:tr>
      <w:tr w:rsidR="006E4E11" w:rsidRPr="00313B90">
        <w:tblPrEx>
          <w:tblCellMar>
            <w:top w:w="0" w:type="dxa"/>
            <w:bottom w:w="0" w:type="dxa"/>
          </w:tblCellMar>
        </w:tblPrEx>
        <w:trPr>
          <w:trHeight w:val="284"/>
        </w:trPr>
        <w:tc>
          <w:tcPr>
            <w:tcW w:w="4911" w:type="dxa"/>
          </w:tcPr>
          <w:p w:rsidR="006E4E11" w:rsidRPr="00313B90" w:rsidRDefault="006E4E11">
            <w:pPr>
              <w:pStyle w:val="Avsndare"/>
              <w:framePr w:h="2483" w:wrap="notBeside" w:x="1504"/>
              <w:rPr>
                <w:bCs/>
                <w:iCs/>
              </w:rPr>
            </w:pPr>
          </w:p>
        </w:tc>
      </w:tr>
      <w:tr w:rsidR="006E4E11" w:rsidRPr="00313B90">
        <w:tblPrEx>
          <w:tblCellMar>
            <w:top w:w="0" w:type="dxa"/>
            <w:bottom w:w="0" w:type="dxa"/>
          </w:tblCellMar>
        </w:tblPrEx>
        <w:trPr>
          <w:trHeight w:val="284"/>
        </w:trPr>
        <w:tc>
          <w:tcPr>
            <w:tcW w:w="4911" w:type="dxa"/>
          </w:tcPr>
          <w:p w:rsidR="006E4E11" w:rsidRPr="00313B90" w:rsidRDefault="006E4E11">
            <w:pPr>
              <w:pStyle w:val="Avsndare"/>
              <w:framePr w:h="2483" w:wrap="notBeside" w:x="1504"/>
              <w:rPr>
                <w:bCs/>
                <w:iCs/>
              </w:rPr>
            </w:pPr>
          </w:p>
        </w:tc>
      </w:tr>
      <w:tr w:rsidR="006E4E11" w:rsidRPr="00313B90">
        <w:tblPrEx>
          <w:tblCellMar>
            <w:top w:w="0" w:type="dxa"/>
            <w:bottom w:w="0" w:type="dxa"/>
          </w:tblCellMar>
        </w:tblPrEx>
        <w:trPr>
          <w:trHeight w:val="284"/>
        </w:trPr>
        <w:tc>
          <w:tcPr>
            <w:tcW w:w="4911" w:type="dxa"/>
          </w:tcPr>
          <w:p w:rsidR="006E4E11" w:rsidRPr="00313B90" w:rsidRDefault="006E4E11">
            <w:pPr>
              <w:pStyle w:val="Avsndare"/>
              <w:framePr w:h="2483" w:wrap="notBeside" w:x="1504"/>
              <w:rPr>
                <w:bCs/>
                <w:iCs/>
              </w:rPr>
            </w:pPr>
          </w:p>
        </w:tc>
      </w:tr>
      <w:tr w:rsidR="006E4E11" w:rsidRPr="00313B90">
        <w:tblPrEx>
          <w:tblCellMar>
            <w:top w:w="0" w:type="dxa"/>
            <w:bottom w:w="0" w:type="dxa"/>
          </w:tblCellMar>
        </w:tblPrEx>
        <w:trPr>
          <w:trHeight w:val="284"/>
        </w:trPr>
        <w:tc>
          <w:tcPr>
            <w:tcW w:w="4911" w:type="dxa"/>
          </w:tcPr>
          <w:p w:rsidR="006E4E11" w:rsidRPr="00313B90" w:rsidRDefault="006E4E11">
            <w:pPr>
              <w:pStyle w:val="Avsndare"/>
              <w:framePr w:h="2483" w:wrap="notBeside" w:x="1504"/>
              <w:rPr>
                <w:bCs/>
                <w:iCs/>
              </w:rPr>
            </w:pPr>
          </w:p>
        </w:tc>
      </w:tr>
    </w:tbl>
    <w:p w:rsidR="006E4E11" w:rsidRPr="00313B90" w:rsidRDefault="006E4E11">
      <w:pPr>
        <w:framePr w:w="4400" w:h="2523" w:wrap="notBeside" w:vAnchor="page" w:hAnchor="page" w:x="6453" w:y="2445"/>
        <w:ind w:left="142"/>
        <w:rPr>
          <w:b/>
        </w:rPr>
      </w:pPr>
    </w:p>
    <w:p w:rsidR="001D63FD" w:rsidRPr="00313B90" w:rsidRDefault="001D63FD">
      <w:pPr>
        <w:pStyle w:val="RKrubrik"/>
        <w:pBdr>
          <w:bottom w:val="single" w:sz="6" w:space="1" w:color="auto"/>
        </w:pBdr>
      </w:pPr>
      <w:bookmarkStart w:id="0" w:name="bRubrik"/>
      <w:bookmarkEnd w:id="0"/>
      <w:r w:rsidRPr="00313B90">
        <w:t>Rådet</w:t>
      </w:r>
      <w:r w:rsidR="00F70BF5" w:rsidRPr="00313B90">
        <w:t>s möte (</w:t>
      </w:r>
      <w:r w:rsidR="00EB1537" w:rsidRPr="00313B90">
        <w:t>rättsliga och inrikes frågor</w:t>
      </w:r>
      <w:r w:rsidR="00F70BF5" w:rsidRPr="00313B90">
        <w:t>)</w:t>
      </w:r>
      <w:r w:rsidR="00EB1537" w:rsidRPr="00313B90">
        <w:t xml:space="preserve"> </w:t>
      </w:r>
      <w:r w:rsidRPr="00313B90">
        <w:t xml:space="preserve">den </w:t>
      </w:r>
      <w:r w:rsidR="00E764B2" w:rsidRPr="00313B90">
        <w:t>25-26 februari 2010</w:t>
      </w:r>
      <w:r w:rsidR="00F70BF5" w:rsidRPr="00313B90">
        <w:t xml:space="preserve"> i Bryssel</w:t>
      </w:r>
    </w:p>
    <w:p w:rsidR="001D63FD" w:rsidRPr="00313B90" w:rsidRDefault="001D63FD">
      <w:pPr>
        <w:pStyle w:val="RKnormal"/>
      </w:pPr>
    </w:p>
    <w:p w:rsidR="00E764B2" w:rsidRPr="00313B90" w:rsidRDefault="001D63FD" w:rsidP="00F70BF5">
      <w:r w:rsidRPr="00313B90">
        <w:t xml:space="preserve">Dagordningspunkt </w:t>
      </w:r>
      <w:r w:rsidR="00F70BF5" w:rsidRPr="00313B90">
        <w:t xml:space="preserve">2 </w:t>
      </w:r>
      <w:r w:rsidR="00E764B2" w:rsidRPr="00313B90">
        <w:t xml:space="preserve"> </w:t>
      </w:r>
      <w:r w:rsidR="00F70BF5" w:rsidRPr="00313B90">
        <w:t>(icke lagstiftande verksamhet)</w:t>
      </w:r>
    </w:p>
    <w:p w:rsidR="001D63FD" w:rsidRPr="00313B90" w:rsidRDefault="001D63FD" w:rsidP="00F70BF5"/>
    <w:p w:rsidR="00182692" w:rsidRPr="00313B90" w:rsidRDefault="00E764B2" w:rsidP="00F70BF5">
      <w:r w:rsidRPr="00313B90">
        <w:t>Rubrik</w:t>
      </w:r>
      <w:r w:rsidR="00F70BF5" w:rsidRPr="00313B90">
        <w:t>:</w:t>
      </w:r>
      <w:r w:rsidR="00182692" w:rsidRPr="00313B90">
        <w:t xml:space="preserve"> EU:s strategi inom området för inre säkerhet</w:t>
      </w:r>
    </w:p>
    <w:p w:rsidR="00182692" w:rsidRPr="00313B90" w:rsidRDefault="00182692" w:rsidP="00F70BF5">
      <w:pPr>
        <w:rPr>
          <w:i/>
        </w:rPr>
      </w:pPr>
      <w:r w:rsidRPr="00313B90">
        <w:rPr>
          <w:i/>
        </w:rPr>
        <w:t>(Offentlig debatt i enlighet med artikel 8.2 i rådets arbetsordning)</w:t>
      </w:r>
    </w:p>
    <w:p w:rsidR="001D63FD" w:rsidRPr="00313B90" w:rsidRDefault="00182692" w:rsidP="00F70BF5">
      <w:r w:rsidRPr="00313B90">
        <w:t>- Godkännande</w:t>
      </w:r>
      <w:r w:rsidR="00F70BF5" w:rsidRPr="00313B90">
        <w:t xml:space="preserve"> </w:t>
      </w:r>
    </w:p>
    <w:p w:rsidR="00F70BF5" w:rsidRPr="00313B90" w:rsidRDefault="00F70BF5" w:rsidP="00F70BF5"/>
    <w:p w:rsidR="00494EF7" w:rsidRPr="00313B90" w:rsidRDefault="00E764B2" w:rsidP="00F70BF5">
      <w:r w:rsidRPr="00313B90">
        <w:t>Dokument</w:t>
      </w:r>
      <w:r w:rsidR="00F70BF5" w:rsidRPr="00313B90">
        <w:t>:</w:t>
      </w:r>
      <w:r w:rsidR="00182692" w:rsidRPr="00313B90">
        <w:t xml:space="preserve"> </w:t>
      </w:r>
      <w:r w:rsidR="00CC73C5" w:rsidRPr="00313B90">
        <w:t>5842/10 JAI 90</w:t>
      </w:r>
    </w:p>
    <w:p w:rsidR="00CC73C5" w:rsidRPr="00313B90" w:rsidRDefault="00CC73C5" w:rsidP="00F70BF5"/>
    <w:p w:rsidR="001D63FD" w:rsidRPr="00313B90" w:rsidRDefault="001D63FD" w:rsidP="00F70BF5">
      <w:r w:rsidRPr="00313B90">
        <w:t>Tidigare dokument</w:t>
      </w:r>
      <w:r w:rsidR="00F70BF5" w:rsidRPr="00313B90">
        <w:t>:</w:t>
      </w:r>
    </w:p>
    <w:p w:rsidR="00E764B2" w:rsidRPr="00313B90" w:rsidRDefault="00E764B2" w:rsidP="00F70BF5">
      <w:r w:rsidRPr="00313B90">
        <w:t>–</w:t>
      </w:r>
    </w:p>
    <w:p w:rsidR="00E764B2" w:rsidRPr="00313B90" w:rsidRDefault="00E764B2" w:rsidP="00F70BF5"/>
    <w:p w:rsidR="001D63FD" w:rsidRPr="00313B90" w:rsidRDefault="00F70BF5" w:rsidP="00F70BF5">
      <w:r w:rsidRPr="00313B90">
        <w:t>Frågan har inte tidigare behandlats</w:t>
      </w:r>
      <w:r w:rsidR="001D63FD" w:rsidRPr="00313B90">
        <w:t xml:space="preserve"> vid samråd med EU-nämnden</w:t>
      </w:r>
      <w:r w:rsidRPr="00313B90">
        <w:t>.</w:t>
      </w:r>
    </w:p>
    <w:p w:rsidR="001D63FD" w:rsidRPr="00313B90" w:rsidRDefault="001D63FD">
      <w:pPr>
        <w:pStyle w:val="RKrubrik"/>
      </w:pPr>
      <w:r w:rsidRPr="00313B90">
        <w:t>Bakgrund (inkl. syftet med behandlingen i rådet)</w:t>
      </w:r>
    </w:p>
    <w:p w:rsidR="00485082" w:rsidRPr="00313B90" w:rsidRDefault="00991010" w:rsidP="00485082">
      <w:pPr>
        <w:pStyle w:val="RKnormal"/>
        <w:rPr>
          <w:szCs w:val="24"/>
        </w:rPr>
      </w:pPr>
      <w:r w:rsidRPr="00313B90">
        <w:rPr>
          <w:szCs w:val="24"/>
        </w:rPr>
        <w:t>Enligt</w:t>
      </w:r>
      <w:r w:rsidR="00485082" w:rsidRPr="00313B90">
        <w:rPr>
          <w:szCs w:val="24"/>
        </w:rPr>
        <w:t xml:space="preserve"> Stockholmsprogrammet </w:t>
      </w:r>
      <w:r w:rsidRPr="00313B90">
        <w:rPr>
          <w:szCs w:val="24"/>
        </w:rPr>
        <w:t>ska</w:t>
      </w:r>
      <w:r w:rsidR="00485082" w:rsidRPr="00313B90">
        <w:rPr>
          <w:szCs w:val="24"/>
        </w:rPr>
        <w:t xml:space="preserve"> en säkerhetsstrategi tas fram i syfte att utveckla säkerheten i EU och stärka medborgarnas skydd mot organiserad brottslighet, terrorism och andra hot. </w:t>
      </w:r>
      <w:r w:rsidRPr="00313B90">
        <w:rPr>
          <w:szCs w:val="24"/>
        </w:rPr>
        <w:t>Det spanska ordförandeskapets</w:t>
      </w:r>
      <w:r w:rsidR="00485082" w:rsidRPr="00313B90">
        <w:rPr>
          <w:szCs w:val="24"/>
        </w:rPr>
        <w:t xml:space="preserve"> utkast till strategi för säkerhe</w:t>
      </w:r>
      <w:r w:rsidRPr="00313B90">
        <w:rPr>
          <w:szCs w:val="24"/>
        </w:rPr>
        <w:t xml:space="preserve">tsaspekterna på inrikesområdet </w:t>
      </w:r>
      <w:r w:rsidR="00485082" w:rsidRPr="00313B90">
        <w:rPr>
          <w:szCs w:val="24"/>
        </w:rPr>
        <w:t>innefattar i allt väsentligt samma linjer som redan antagits i Stockholms</w:t>
      </w:r>
      <w:r w:rsidR="00485082" w:rsidRPr="00313B90">
        <w:rPr>
          <w:szCs w:val="24"/>
        </w:rPr>
        <w:softHyphen/>
        <w:t xml:space="preserve">programmet. </w:t>
      </w:r>
    </w:p>
    <w:p w:rsidR="00991010" w:rsidRPr="00313B90" w:rsidRDefault="00991010" w:rsidP="00485082">
      <w:pPr>
        <w:pStyle w:val="RKnormal"/>
        <w:rPr>
          <w:szCs w:val="24"/>
        </w:rPr>
      </w:pPr>
    </w:p>
    <w:p w:rsidR="00485082" w:rsidRPr="00313B90" w:rsidRDefault="00485082" w:rsidP="00485082">
      <w:pPr>
        <w:pStyle w:val="RKnormal"/>
        <w:rPr>
          <w:szCs w:val="24"/>
        </w:rPr>
      </w:pPr>
      <w:r w:rsidRPr="00313B90">
        <w:rPr>
          <w:szCs w:val="24"/>
        </w:rPr>
        <w:t>Förslaget till säkerhetsstrategi behandlades vid ett särskilt högnivåmöte i Madrid den 16-17 december 2009.</w:t>
      </w:r>
      <w:r w:rsidR="00991010" w:rsidRPr="00313B90">
        <w:rPr>
          <w:szCs w:val="24"/>
        </w:rPr>
        <w:t xml:space="preserve"> </w:t>
      </w:r>
      <w:r w:rsidRPr="00313B90">
        <w:rPr>
          <w:szCs w:val="24"/>
        </w:rPr>
        <w:t xml:space="preserve">Vid det informella ministermötet för rättsliga och inrikes frågor under det spanska ordförandeskapet i Toledo i januari 2010 presenterade ordförandeskapet en reviderad text och förklarade att man avsåg att gå vidare direkt till Coreper för antagande vid RIF-rådet i februari. </w:t>
      </w:r>
    </w:p>
    <w:p w:rsidR="001D63FD" w:rsidRPr="00313B90" w:rsidRDefault="001D63FD">
      <w:pPr>
        <w:pStyle w:val="RKrubrik"/>
      </w:pPr>
      <w:r w:rsidRPr="00313B90">
        <w:t>Rättslig grund och beslutsförfarande</w:t>
      </w:r>
    </w:p>
    <w:p w:rsidR="001D63FD" w:rsidRPr="00313B90" w:rsidRDefault="00CC73C5" w:rsidP="00465507">
      <w:pPr>
        <w:pStyle w:val="RKnormal"/>
        <w:rPr>
          <w:i/>
          <w:szCs w:val="24"/>
        </w:rPr>
      </w:pPr>
      <w:r w:rsidRPr="00313B90">
        <w:rPr>
          <w:szCs w:val="24"/>
        </w:rPr>
        <w:t>–</w:t>
      </w:r>
    </w:p>
    <w:p w:rsidR="001D63FD" w:rsidRPr="00313B90" w:rsidRDefault="001D63FD">
      <w:pPr>
        <w:pStyle w:val="RKrubrik"/>
        <w:rPr>
          <w:i/>
          <w:iCs/>
        </w:rPr>
      </w:pPr>
      <w:r w:rsidRPr="00313B90">
        <w:rPr>
          <w:i/>
          <w:iCs/>
        </w:rPr>
        <w:lastRenderedPageBreak/>
        <w:t>Svensk ståndpunkt</w:t>
      </w:r>
    </w:p>
    <w:p w:rsidR="008564F9" w:rsidRPr="00313B90" w:rsidRDefault="00A81785" w:rsidP="00886B9D">
      <w:pPr>
        <w:pStyle w:val="RKnormal"/>
      </w:pPr>
      <w:r w:rsidRPr="00313B90">
        <w:t xml:space="preserve">Det </w:t>
      </w:r>
      <w:r w:rsidR="00CC73C5" w:rsidRPr="00313B90">
        <w:t xml:space="preserve">förslag </w:t>
      </w:r>
      <w:r w:rsidRPr="00313B90">
        <w:t>som</w:t>
      </w:r>
      <w:r w:rsidR="00494EF7" w:rsidRPr="00313B90">
        <w:t xml:space="preserve"> </w:t>
      </w:r>
      <w:r w:rsidR="008564F9" w:rsidRPr="00313B90">
        <w:t xml:space="preserve">ordförandeskapet </w:t>
      </w:r>
      <w:r w:rsidR="00CC73C5" w:rsidRPr="00313B90">
        <w:t>presenterat</w:t>
      </w:r>
      <w:r w:rsidRPr="00313B90">
        <w:t xml:space="preserve"> utgör en bra grund för det fortsatta </w:t>
      </w:r>
      <w:r w:rsidR="00991010" w:rsidRPr="00313B90">
        <w:t>säkerhets</w:t>
      </w:r>
      <w:r w:rsidRPr="00313B90">
        <w:t xml:space="preserve">arbetet. </w:t>
      </w:r>
      <w:r w:rsidR="00886B9D" w:rsidRPr="00313B90">
        <w:t xml:space="preserve">Förslaget ligger också väl i </w:t>
      </w:r>
      <w:r w:rsidR="008564F9" w:rsidRPr="00313B90">
        <w:t xml:space="preserve">linje med Stockholmsprogrammet. För </w:t>
      </w:r>
      <w:r w:rsidR="007F2F3D" w:rsidRPr="00313B90">
        <w:t>Sverige</w:t>
      </w:r>
      <w:r w:rsidR="00494EF7" w:rsidRPr="00313B90">
        <w:t xml:space="preserve"> </w:t>
      </w:r>
      <w:r w:rsidR="008564F9" w:rsidRPr="00313B90">
        <w:t>är det av stor betydelse att Stockholmsprogrammets fokus på rättssäkerhet och integritetshänsyn</w:t>
      </w:r>
      <w:r w:rsidR="00494EF7" w:rsidRPr="00313B90">
        <w:t xml:space="preserve"> </w:t>
      </w:r>
      <w:r w:rsidR="008564F9" w:rsidRPr="00313B90">
        <w:t>f</w:t>
      </w:r>
      <w:r w:rsidR="008A3181" w:rsidRPr="00313B90">
        <w:t>å</w:t>
      </w:r>
      <w:r w:rsidR="008564F9" w:rsidRPr="00313B90">
        <w:t>r fullt genomslag</w:t>
      </w:r>
      <w:r w:rsidR="008A3181" w:rsidRPr="00313B90">
        <w:t xml:space="preserve"> i strategin</w:t>
      </w:r>
      <w:r w:rsidR="008564F9" w:rsidRPr="00313B90">
        <w:t>.</w:t>
      </w:r>
    </w:p>
    <w:p w:rsidR="001D63FD" w:rsidRPr="00313B90" w:rsidRDefault="001D63FD">
      <w:pPr>
        <w:pStyle w:val="RKrubrik"/>
      </w:pPr>
      <w:r w:rsidRPr="00313B90">
        <w:t>Europaparlamentets inställning</w:t>
      </w:r>
    </w:p>
    <w:p w:rsidR="001D63FD" w:rsidRPr="00313B90" w:rsidRDefault="001568A0">
      <w:pPr>
        <w:pStyle w:val="RKnormal"/>
      </w:pPr>
      <w:r w:rsidRPr="00313B90">
        <w:t>–</w:t>
      </w:r>
    </w:p>
    <w:p w:rsidR="001D63FD" w:rsidRPr="00313B90" w:rsidRDefault="001D63FD">
      <w:pPr>
        <w:pStyle w:val="RKrubrik"/>
        <w:rPr>
          <w:i/>
          <w:iCs/>
        </w:rPr>
      </w:pPr>
      <w:r w:rsidRPr="00313B90">
        <w:rPr>
          <w:i/>
          <w:iCs/>
        </w:rPr>
        <w:t>Förslaget</w:t>
      </w:r>
    </w:p>
    <w:p w:rsidR="00EB1537" w:rsidRPr="00313B90" w:rsidRDefault="00EB1537" w:rsidP="00EB1537">
      <w:pPr>
        <w:pStyle w:val="RKnormal"/>
      </w:pPr>
      <w:r w:rsidRPr="00313B90">
        <w:rPr>
          <w:szCs w:val="24"/>
        </w:rPr>
        <w:t xml:space="preserve">Enligt det spanska </w:t>
      </w:r>
      <w:r w:rsidR="001907BF" w:rsidRPr="00313B90">
        <w:rPr>
          <w:szCs w:val="24"/>
        </w:rPr>
        <w:t xml:space="preserve">utkastet </w:t>
      </w:r>
      <w:r w:rsidRPr="00313B90">
        <w:rPr>
          <w:szCs w:val="24"/>
        </w:rPr>
        <w:t>ska strategin inriktas mot alla samhälls</w:t>
      </w:r>
      <w:r w:rsidR="00B92676" w:rsidRPr="00313B90">
        <w:rPr>
          <w:szCs w:val="24"/>
        </w:rPr>
        <w:softHyphen/>
      </w:r>
      <w:r w:rsidRPr="00313B90">
        <w:rPr>
          <w:szCs w:val="24"/>
        </w:rPr>
        <w:t>sektorer (politiskt, ekonomiskt och socialt) som har en roll för att skydda samhället och medborgarna. I texten beskrivs de hot som Europa står inför idag; terrorism, människohandel, sexuell exploatering av barn/barnpornografi, IT-brott</w:t>
      </w:r>
      <w:r w:rsidRPr="00313B90">
        <w:t xml:space="preserve"> , eko-brott och korruption, smuggling av narkotika, människor och vapen, samt annan gränsöverskridande brottslighet. Det görs också en uppräkning av de åtgärder som vidtagits inom EU, t.ex. gemensamma hotbildsbedömningar, strategier och handlingsplaner på enskilda områden (terrorism etc), inrättandet av gemensamma institutioner (Europol, Eurojust, Frontex), utveckling av fu</w:t>
      </w:r>
      <w:r w:rsidR="007F2F3D" w:rsidRPr="00313B90">
        <w:t>nktioner för informationsutbyte och</w:t>
      </w:r>
      <w:r w:rsidRPr="00313B90">
        <w:t xml:space="preserve"> gemensamma utvärderingar med mera.</w:t>
      </w:r>
    </w:p>
    <w:p w:rsidR="00EB1537" w:rsidRPr="00313B90" w:rsidRDefault="00EB1537" w:rsidP="00EB1537">
      <w:pPr>
        <w:pStyle w:val="RKnormal"/>
      </w:pPr>
    </w:p>
    <w:p w:rsidR="00EB1537" w:rsidRPr="00313B90" w:rsidRDefault="00EB1537" w:rsidP="00EB1537">
      <w:pPr>
        <w:pStyle w:val="RKnormal"/>
      </w:pPr>
      <w:r w:rsidRPr="00313B90">
        <w:t xml:space="preserve">Säkerhetsstrategin syftar till att vidareutveckla detta arbete genom att ställa upp ett antal principer och riktlinjer som bland annat </w:t>
      </w:r>
      <w:r w:rsidR="00991010" w:rsidRPr="00313B90">
        <w:t xml:space="preserve">handlar om </w:t>
      </w:r>
      <w:r w:rsidRPr="00313B90">
        <w:t xml:space="preserve"> </w:t>
      </w:r>
      <w:r w:rsidR="00991010" w:rsidRPr="00313B90">
        <w:t xml:space="preserve">effektivitet, </w:t>
      </w:r>
      <w:r w:rsidRPr="00313B90">
        <w:t>rättssäkerhet/mänskliga rättigheter, skydd för de mest utsatta, integration</w:t>
      </w:r>
      <w:r w:rsidR="00991010" w:rsidRPr="00313B90">
        <w:t xml:space="preserve"> och bekämpning av intolerans,</w:t>
      </w:r>
      <w:r w:rsidRPr="00313B90">
        <w:t xml:space="preserve"> och solidaritet mellan </w:t>
      </w:r>
      <w:r w:rsidR="007F2F3D" w:rsidRPr="00313B90">
        <w:t>medlemsstaterna</w:t>
      </w:r>
      <w:r w:rsidRPr="00313B90">
        <w:t xml:space="preserve">. </w:t>
      </w:r>
    </w:p>
    <w:p w:rsidR="00EB1537" w:rsidRPr="00313B90" w:rsidRDefault="00EB1537" w:rsidP="00EB1537">
      <w:pPr>
        <w:pStyle w:val="RKnormal"/>
      </w:pPr>
    </w:p>
    <w:p w:rsidR="00EB1537" w:rsidRPr="00313B90" w:rsidRDefault="00EB1537" w:rsidP="00EB1537">
      <w:pPr>
        <w:pStyle w:val="RKnormal"/>
      </w:pPr>
      <w:r w:rsidRPr="00313B90">
        <w:t xml:space="preserve">När strategin senast diskuterades vid det informella </w:t>
      </w:r>
      <w:r w:rsidR="00A81785" w:rsidRPr="00313B90">
        <w:t>minist</w:t>
      </w:r>
      <w:r w:rsidR="00CA498C" w:rsidRPr="00313B90">
        <w:t xml:space="preserve">ermötet för rättsliga och inrikes frågor </w:t>
      </w:r>
      <w:r w:rsidRPr="00313B90">
        <w:t xml:space="preserve">i Toledo uttalade </w:t>
      </w:r>
      <w:r w:rsidR="00A81785" w:rsidRPr="00313B90">
        <w:t>ordförandeskapet</w:t>
      </w:r>
      <w:r w:rsidRPr="00313B90">
        <w:t xml:space="preserve"> en önskan om att skapa en europeisk säkerhets</w:t>
      </w:r>
      <w:r w:rsidRPr="00313B90">
        <w:softHyphen/>
        <w:t xml:space="preserve">modell för EU och nationell nivå, som involverade det civila samhället och den privata sektorn. </w:t>
      </w:r>
      <w:r w:rsidR="00A81785" w:rsidRPr="00313B90">
        <w:t>Ordför</w:t>
      </w:r>
      <w:r w:rsidR="00B92676" w:rsidRPr="00313B90">
        <w:softHyphen/>
      </w:r>
      <w:r w:rsidR="00A81785" w:rsidRPr="00313B90">
        <w:t>andeskapet</w:t>
      </w:r>
      <w:r w:rsidRPr="00313B90">
        <w:t xml:space="preserve"> framhöll </w:t>
      </w:r>
      <w:r w:rsidR="00A81785" w:rsidRPr="00313B90">
        <w:t xml:space="preserve">vidare </w:t>
      </w:r>
      <w:r w:rsidRPr="00313B90">
        <w:t xml:space="preserve">vikten av att i arbetet mot de hot som Europa stod inför idag, få till stånd en närmare länk mellan medlemsstaterna, EU:s institutioner, de nationella parlamenten och medborgarna. </w:t>
      </w:r>
      <w:r w:rsidR="00A81785" w:rsidRPr="00313B90">
        <w:t xml:space="preserve">Ordförandeskapet </w:t>
      </w:r>
      <w:r w:rsidRPr="00313B90">
        <w:t xml:space="preserve">betonade </w:t>
      </w:r>
      <w:r w:rsidR="00B92676" w:rsidRPr="00313B90">
        <w:t xml:space="preserve">också </w:t>
      </w:r>
      <w:r w:rsidRPr="00313B90">
        <w:t xml:space="preserve">att ett viktigt syfte med strategin var att informera medborgarna om </w:t>
      </w:r>
      <w:r w:rsidR="00B92676" w:rsidRPr="00313B90">
        <w:t>hur</w:t>
      </w:r>
      <w:r w:rsidRPr="00313B90">
        <w:t xml:space="preserve"> EU:s medlemsstater tillsammans arbetar för att förhindra hot och skydda </w:t>
      </w:r>
      <w:r w:rsidR="00991010" w:rsidRPr="00313B90">
        <w:t>medborgarna</w:t>
      </w:r>
      <w:r w:rsidRPr="00313B90">
        <w:t xml:space="preserve"> från dessa. </w:t>
      </w:r>
    </w:p>
    <w:p w:rsidR="00EB1537" w:rsidRPr="00313B90" w:rsidRDefault="00EB1537" w:rsidP="00EB1537">
      <w:pPr>
        <w:pStyle w:val="RKnormal"/>
      </w:pPr>
    </w:p>
    <w:p w:rsidR="001D63FD" w:rsidRPr="00313B90" w:rsidRDefault="001D63FD">
      <w:pPr>
        <w:pStyle w:val="RKrubrik"/>
        <w:rPr>
          <w:i/>
          <w:iCs/>
        </w:rPr>
      </w:pPr>
      <w:r w:rsidRPr="00313B90">
        <w:rPr>
          <w:i/>
          <w:iCs/>
        </w:rPr>
        <w:t>Gällande svenska regler och förslagets effekter på dessa</w:t>
      </w:r>
    </w:p>
    <w:p w:rsidR="001568A0" w:rsidRPr="00313B90" w:rsidRDefault="001568A0" w:rsidP="001568A0">
      <w:pPr>
        <w:pStyle w:val="RKnormal"/>
      </w:pPr>
      <w:r w:rsidRPr="00313B90">
        <w:t xml:space="preserve">Förslaget innehåller inga delar som direkt kan tänkas påverka svenska regler i nuläget. </w:t>
      </w:r>
    </w:p>
    <w:p w:rsidR="001D63FD" w:rsidRPr="00313B90" w:rsidRDefault="001D63FD">
      <w:pPr>
        <w:pStyle w:val="RKrubrik"/>
      </w:pPr>
      <w:r w:rsidRPr="00313B90">
        <w:t>Ekonomiska konsekvenser</w:t>
      </w:r>
    </w:p>
    <w:p w:rsidR="00F30640" w:rsidRPr="00313B90" w:rsidRDefault="00F30640" w:rsidP="00F30640">
      <w:pPr>
        <w:pStyle w:val="RKnormal"/>
      </w:pPr>
      <w:r w:rsidRPr="00313B90">
        <w:t xml:space="preserve">De åtgärder som förslaget i förlängningen kan leda till finansieras inom befintliga budgetramar. </w:t>
      </w:r>
    </w:p>
    <w:p w:rsidR="001D63FD" w:rsidRPr="00313B90" w:rsidRDefault="00494EF7">
      <w:pPr>
        <w:pStyle w:val="RKnormal"/>
      </w:pPr>
      <w:r w:rsidRPr="00313B90">
        <w:t>–</w:t>
      </w:r>
    </w:p>
    <w:p w:rsidR="001D63FD" w:rsidRPr="00313B90" w:rsidRDefault="001D63FD">
      <w:pPr>
        <w:pStyle w:val="RKrubrik"/>
      </w:pPr>
      <w:r w:rsidRPr="00313B90">
        <w:t>Övrigt</w:t>
      </w:r>
    </w:p>
    <w:p w:rsidR="001D63FD" w:rsidRPr="00313B90" w:rsidRDefault="001907BF">
      <w:pPr>
        <w:pStyle w:val="RKnormal"/>
      </w:pPr>
      <w:r w:rsidRPr="00313B90">
        <w:t>–</w:t>
      </w:r>
    </w:p>
    <w:p w:rsidR="001D63FD" w:rsidRPr="00313B90" w:rsidRDefault="001D63FD">
      <w:pPr>
        <w:pStyle w:val="RKnormal"/>
        <w:rPr>
          <w:i/>
          <w:iCs/>
        </w:rPr>
      </w:pPr>
    </w:p>
    <w:p w:rsidR="001D63FD" w:rsidRPr="00313B90" w:rsidRDefault="001D63FD">
      <w:pPr>
        <w:pStyle w:val="RKnormal"/>
      </w:pPr>
    </w:p>
    <w:sectPr w:rsidR="001D63FD" w:rsidRPr="00313B9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459" w:rsidRPr="00313B90" w:rsidRDefault="00BA3459">
      <w:r w:rsidRPr="00313B90">
        <w:separator/>
      </w:r>
    </w:p>
  </w:endnote>
  <w:endnote w:type="continuationSeparator" w:id="0">
    <w:p w:rsidR="00BA3459" w:rsidRPr="00313B90" w:rsidRDefault="00BA3459">
      <w:r w:rsidRPr="00313B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459" w:rsidRPr="00313B90" w:rsidRDefault="00BA3459">
      <w:r w:rsidRPr="00313B90">
        <w:separator/>
      </w:r>
    </w:p>
  </w:footnote>
  <w:footnote w:type="continuationSeparator" w:id="0">
    <w:p w:rsidR="00BA3459" w:rsidRPr="00313B90" w:rsidRDefault="00BA3459">
      <w:r w:rsidRPr="00313B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F3D" w:rsidRPr="00313B90" w:rsidRDefault="007F2F3D">
    <w:pPr>
      <w:pStyle w:val="Sidhuvud"/>
      <w:framePr w:wrap="around" w:vAnchor="text" w:hAnchor="margin" w:xAlign="right" w:y="1"/>
      <w:rPr>
        <w:rStyle w:val="Sidnummer"/>
      </w:rPr>
    </w:pPr>
    <w:r w:rsidRPr="00313B90">
      <w:rPr>
        <w:rStyle w:val="Sidnummer"/>
      </w:rPr>
      <w:fldChar w:fldCharType="begin" w:fldLock="1"/>
    </w:r>
    <w:r w:rsidRPr="00313B90">
      <w:rPr>
        <w:rStyle w:val="Sidnummer"/>
      </w:rPr>
      <w:instrText xml:space="preserve">PAGE  </w:instrText>
    </w:r>
    <w:r w:rsidRPr="00313B90">
      <w:rPr>
        <w:rStyle w:val="Sidnummer"/>
      </w:rPr>
      <w:fldChar w:fldCharType="separate"/>
    </w:r>
    <w:r w:rsidR="00182692" w:rsidRPr="00313B90">
      <w:rPr>
        <w:rStyle w:val="Sidnummer"/>
      </w:rPr>
      <w:t>2</w:t>
    </w:r>
    <w:r w:rsidRPr="00313B9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F2F3D" w:rsidRPr="00313B90">
      <w:tblPrEx>
        <w:tblCellMar>
          <w:top w:w="0" w:type="dxa"/>
          <w:bottom w:w="0" w:type="dxa"/>
        </w:tblCellMar>
      </w:tblPrEx>
      <w:trPr>
        <w:cantSplit/>
      </w:trPr>
      <w:tc>
        <w:tcPr>
          <w:tcW w:w="3119" w:type="dxa"/>
        </w:tcPr>
        <w:p w:rsidR="007F2F3D" w:rsidRPr="00313B90" w:rsidRDefault="007F2F3D">
          <w:pPr>
            <w:pStyle w:val="Sidhuvud"/>
            <w:spacing w:line="200" w:lineRule="atLeast"/>
            <w:ind w:right="357"/>
            <w:rPr>
              <w:rFonts w:ascii="TradeGothic" w:hAnsi="TradeGothic"/>
              <w:b/>
              <w:bCs/>
              <w:sz w:val="16"/>
            </w:rPr>
          </w:pPr>
        </w:p>
      </w:tc>
      <w:tc>
        <w:tcPr>
          <w:tcW w:w="4111" w:type="dxa"/>
          <w:tcMar>
            <w:left w:w="567" w:type="dxa"/>
          </w:tcMar>
        </w:tcPr>
        <w:p w:rsidR="007F2F3D" w:rsidRPr="00313B90" w:rsidRDefault="007F2F3D">
          <w:pPr>
            <w:pStyle w:val="Sidhuvud"/>
            <w:ind w:right="360"/>
          </w:pPr>
        </w:p>
      </w:tc>
      <w:tc>
        <w:tcPr>
          <w:tcW w:w="1525" w:type="dxa"/>
        </w:tcPr>
        <w:p w:rsidR="007F2F3D" w:rsidRPr="00313B90" w:rsidRDefault="007F2F3D">
          <w:pPr>
            <w:pStyle w:val="Sidhuvud"/>
            <w:ind w:right="360"/>
          </w:pPr>
        </w:p>
      </w:tc>
    </w:tr>
  </w:tbl>
  <w:p w:rsidR="007F2F3D" w:rsidRPr="00313B90" w:rsidRDefault="007F2F3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F3D" w:rsidRPr="00313B90" w:rsidRDefault="007F2F3D">
    <w:pPr>
      <w:pStyle w:val="Sidhuvud"/>
      <w:framePr w:wrap="around" w:vAnchor="text" w:hAnchor="margin" w:xAlign="right" w:y="1"/>
      <w:rPr>
        <w:rStyle w:val="Sidnummer"/>
      </w:rPr>
    </w:pPr>
    <w:r w:rsidRPr="00313B90">
      <w:rPr>
        <w:rStyle w:val="Sidnummer"/>
      </w:rPr>
      <w:fldChar w:fldCharType="begin" w:fldLock="1"/>
    </w:r>
    <w:r w:rsidRPr="00313B90">
      <w:rPr>
        <w:rStyle w:val="Sidnummer"/>
      </w:rPr>
      <w:instrText xml:space="preserve">PAGE  </w:instrText>
    </w:r>
    <w:r w:rsidRPr="00313B90">
      <w:rPr>
        <w:rStyle w:val="Sidnummer"/>
      </w:rPr>
      <w:fldChar w:fldCharType="separate"/>
    </w:r>
    <w:r w:rsidR="00182692" w:rsidRPr="00313B90">
      <w:rPr>
        <w:rStyle w:val="Sidnummer"/>
      </w:rPr>
      <w:t>3</w:t>
    </w:r>
    <w:r w:rsidRPr="00313B9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F2F3D" w:rsidRPr="00313B90">
      <w:tblPrEx>
        <w:tblCellMar>
          <w:top w:w="0" w:type="dxa"/>
          <w:bottom w:w="0" w:type="dxa"/>
        </w:tblCellMar>
      </w:tblPrEx>
      <w:trPr>
        <w:cantSplit/>
      </w:trPr>
      <w:tc>
        <w:tcPr>
          <w:tcW w:w="3119" w:type="dxa"/>
        </w:tcPr>
        <w:p w:rsidR="007F2F3D" w:rsidRPr="00313B90" w:rsidRDefault="007F2F3D">
          <w:pPr>
            <w:pStyle w:val="Sidhuvud"/>
            <w:spacing w:line="200" w:lineRule="atLeast"/>
            <w:ind w:right="357"/>
            <w:rPr>
              <w:rFonts w:ascii="TradeGothic" w:hAnsi="TradeGothic"/>
              <w:b/>
              <w:bCs/>
              <w:sz w:val="16"/>
            </w:rPr>
          </w:pPr>
        </w:p>
      </w:tc>
      <w:tc>
        <w:tcPr>
          <w:tcW w:w="4111" w:type="dxa"/>
          <w:tcMar>
            <w:left w:w="567" w:type="dxa"/>
          </w:tcMar>
        </w:tcPr>
        <w:p w:rsidR="007F2F3D" w:rsidRPr="00313B90" w:rsidRDefault="007F2F3D">
          <w:pPr>
            <w:pStyle w:val="Sidhuvud"/>
            <w:ind w:right="360"/>
          </w:pPr>
        </w:p>
      </w:tc>
      <w:tc>
        <w:tcPr>
          <w:tcW w:w="1525" w:type="dxa"/>
        </w:tcPr>
        <w:p w:rsidR="007F2F3D" w:rsidRPr="00313B90" w:rsidRDefault="007F2F3D">
          <w:pPr>
            <w:pStyle w:val="Sidhuvud"/>
            <w:ind w:right="360"/>
          </w:pPr>
        </w:p>
      </w:tc>
    </w:tr>
  </w:tbl>
  <w:p w:rsidR="007F2F3D" w:rsidRPr="00313B90" w:rsidRDefault="007F2F3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F3D" w:rsidRPr="00313B90" w:rsidRDefault="00313B90">
    <w:pPr>
      <w:framePr w:w="2948" w:h="1321" w:hRule="exact" w:wrap="notBeside" w:vAnchor="page" w:hAnchor="page" w:x="1362" w:y="653"/>
    </w:pPr>
    <w:r w:rsidRPr="00313B9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F2F3D" w:rsidRPr="00313B90" w:rsidRDefault="007F2F3D">
    <w:pPr>
      <w:pStyle w:val="RKrubrik"/>
      <w:keepNext w:val="0"/>
      <w:tabs>
        <w:tab w:val="clear" w:pos="1134"/>
        <w:tab w:val="clear" w:pos="2835"/>
      </w:tabs>
      <w:spacing w:before="0" w:after="0" w:line="320" w:lineRule="atLeast"/>
      <w:rPr>
        <w:bCs/>
      </w:rPr>
    </w:pPr>
  </w:p>
  <w:p w:rsidR="007F2F3D" w:rsidRPr="00313B90" w:rsidRDefault="007F2F3D">
    <w:pPr>
      <w:rPr>
        <w:rFonts w:ascii="TradeGothic" w:hAnsi="TradeGothic"/>
        <w:b/>
        <w:bCs/>
        <w:spacing w:val="12"/>
        <w:sz w:val="22"/>
      </w:rPr>
    </w:pPr>
  </w:p>
  <w:p w:rsidR="007F2F3D" w:rsidRPr="00313B90" w:rsidRDefault="007F2F3D">
    <w:pPr>
      <w:pStyle w:val="RKrubrik"/>
      <w:keepNext w:val="0"/>
      <w:tabs>
        <w:tab w:val="clear" w:pos="1134"/>
        <w:tab w:val="clear" w:pos="2835"/>
      </w:tabs>
      <w:spacing w:before="0" w:after="0" w:line="320" w:lineRule="atLeast"/>
      <w:rPr>
        <w:bCs/>
      </w:rPr>
    </w:pPr>
  </w:p>
  <w:p w:rsidR="007F2F3D" w:rsidRPr="00313B90" w:rsidRDefault="007F2F3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32D56"/>
    <w:multiLevelType w:val="hybridMultilevel"/>
    <w:tmpl w:val="5704BEC4"/>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5C6766"/>
    <w:multiLevelType w:val="hybridMultilevel"/>
    <w:tmpl w:val="20D62936"/>
    <w:lvl w:ilvl="0" w:tplc="8686653E">
      <w:start w:val="1"/>
      <w:numFmt w:val="bullet"/>
      <w:pStyle w:val="Par-dash"/>
      <w:lvlText w:val=""/>
      <w:lvlJc w:val="left"/>
      <w:pPr>
        <w:tabs>
          <w:tab w:val="num" w:pos="567"/>
        </w:tabs>
        <w:ind w:left="567" w:hanging="567"/>
      </w:pPr>
      <w:rPr>
        <w:rFonts w:ascii="Symbol" w:hAnsi="Symbol" w:hint="default"/>
      </w:rPr>
    </w:lvl>
    <w:lvl w:ilvl="1" w:tplc="75967ECA">
      <w:start w:val="1"/>
      <w:numFmt w:val="bullet"/>
      <w:lvlText w:val="o"/>
      <w:lvlJc w:val="left"/>
      <w:pPr>
        <w:tabs>
          <w:tab w:val="num" w:pos="873"/>
        </w:tabs>
        <w:ind w:left="873" w:hanging="360"/>
      </w:pPr>
      <w:rPr>
        <w:rFonts w:ascii="Courier New" w:hAnsi="Courier New" w:cs="Courier New" w:hint="default"/>
      </w:rPr>
    </w:lvl>
    <w:lvl w:ilvl="2" w:tplc="0405001B" w:tentative="1">
      <w:start w:val="1"/>
      <w:numFmt w:val="bullet"/>
      <w:lvlText w:val=""/>
      <w:lvlJc w:val="left"/>
      <w:pPr>
        <w:tabs>
          <w:tab w:val="num" w:pos="1593"/>
        </w:tabs>
        <w:ind w:left="1593" w:hanging="360"/>
      </w:pPr>
      <w:rPr>
        <w:rFonts w:ascii="Wingdings" w:hAnsi="Wingdings" w:hint="default"/>
      </w:rPr>
    </w:lvl>
    <w:lvl w:ilvl="3" w:tplc="0405000F" w:tentative="1">
      <w:start w:val="1"/>
      <w:numFmt w:val="bullet"/>
      <w:lvlText w:val=""/>
      <w:lvlJc w:val="left"/>
      <w:pPr>
        <w:tabs>
          <w:tab w:val="num" w:pos="2313"/>
        </w:tabs>
        <w:ind w:left="2313" w:hanging="360"/>
      </w:pPr>
      <w:rPr>
        <w:rFonts w:ascii="Symbol" w:hAnsi="Symbol" w:hint="default"/>
      </w:rPr>
    </w:lvl>
    <w:lvl w:ilvl="4" w:tplc="04050019" w:tentative="1">
      <w:start w:val="1"/>
      <w:numFmt w:val="bullet"/>
      <w:lvlText w:val="o"/>
      <w:lvlJc w:val="left"/>
      <w:pPr>
        <w:tabs>
          <w:tab w:val="num" w:pos="3033"/>
        </w:tabs>
        <w:ind w:left="3033" w:hanging="360"/>
      </w:pPr>
      <w:rPr>
        <w:rFonts w:ascii="Courier New" w:hAnsi="Courier New" w:cs="Courier New" w:hint="default"/>
      </w:rPr>
    </w:lvl>
    <w:lvl w:ilvl="5" w:tplc="0405001B" w:tentative="1">
      <w:start w:val="1"/>
      <w:numFmt w:val="bullet"/>
      <w:lvlText w:val=""/>
      <w:lvlJc w:val="left"/>
      <w:pPr>
        <w:tabs>
          <w:tab w:val="num" w:pos="3753"/>
        </w:tabs>
        <w:ind w:left="3753" w:hanging="360"/>
      </w:pPr>
      <w:rPr>
        <w:rFonts w:ascii="Wingdings" w:hAnsi="Wingdings" w:hint="default"/>
      </w:rPr>
    </w:lvl>
    <w:lvl w:ilvl="6" w:tplc="0405000F" w:tentative="1">
      <w:start w:val="1"/>
      <w:numFmt w:val="bullet"/>
      <w:lvlText w:val=""/>
      <w:lvlJc w:val="left"/>
      <w:pPr>
        <w:tabs>
          <w:tab w:val="num" w:pos="4473"/>
        </w:tabs>
        <w:ind w:left="4473" w:hanging="360"/>
      </w:pPr>
      <w:rPr>
        <w:rFonts w:ascii="Symbol" w:hAnsi="Symbol" w:hint="default"/>
      </w:rPr>
    </w:lvl>
    <w:lvl w:ilvl="7" w:tplc="04050019" w:tentative="1">
      <w:start w:val="1"/>
      <w:numFmt w:val="bullet"/>
      <w:lvlText w:val="o"/>
      <w:lvlJc w:val="left"/>
      <w:pPr>
        <w:tabs>
          <w:tab w:val="num" w:pos="5193"/>
        </w:tabs>
        <w:ind w:left="5193" w:hanging="360"/>
      </w:pPr>
      <w:rPr>
        <w:rFonts w:ascii="Courier New" w:hAnsi="Courier New" w:cs="Courier New" w:hint="default"/>
      </w:rPr>
    </w:lvl>
    <w:lvl w:ilvl="8" w:tplc="0405001B" w:tentative="1">
      <w:start w:val="1"/>
      <w:numFmt w:val="bullet"/>
      <w:lvlText w:val=""/>
      <w:lvlJc w:val="left"/>
      <w:pPr>
        <w:tabs>
          <w:tab w:val="num" w:pos="5913"/>
        </w:tabs>
        <w:ind w:left="5913" w:hanging="360"/>
      </w:pPr>
      <w:rPr>
        <w:rFonts w:ascii="Wingdings" w:hAnsi="Wingdings" w:hint="default"/>
      </w:rPr>
    </w:lvl>
  </w:abstractNum>
  <w:num w:numId="1" w16cid:durableId="219681223">
    <w:abstractNumId w:val="1"/>
  </w:num>
  <w:num w:numId="2" w16cid:durableId="784615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66DAE"/>
    <w:rsid w:val="000F6FBF"/>
    <w:rsid w:val="00115B7F"/>
    <w:rsid w:val="00150384"/>
    <w:rsid w:val="001568A0"/>
    <w:rsid w:val="00171546"/>
    <w:rsid w:val="001805B7"/>
    <w:rsid w:val="00182692"/>
    <w:rsid w:val="001907BF"/>
    <w:rsid w:val="001D63FD"/>
    <w:rsid w:val="00204DBD"/>
    <w:rsid w:val="00313B90"/>
    <w:rsid w:val="00465507"/>
    <w:rsid w:val="00485082"/>
    <w:rsid w:val="00494EF7"/>
    <w:rsid w:val="004A328D"/>
    <w:rsid w:val="00594218"/>
    <w:rsid w:val="00673EAF"/>
    <w:rsid w:val="006C457E"/>
    <w:rsid w:val="006D401B"/>
    <w:rsid w:val="006E4E11"/>
    <w:rsid w:val="007242A3"/>
    <w:rsid w:val="007459F9"/>
    <w:rsid w:val="00765337"/>
    <w:rsid w:val="00774504"/>
    <w:rsid w:val="007F2F3D"/>
    <w:rsid w:val="008564F9"/>
    <w:rsid w:val="00886B9D"/>
    <w:rsid w:val="008A3181"/>
    <w:rsid w:val="00991010"/>
    <w:rsid w:val="00A81785"/>
    <w:rsid w:val="00A83865"/>
    <w:rsid w:val="00B92676"/>
    <w:rsid w:val="00B9562D"/>
    <w:rsid w:val="00BA3459"/>
    <w:rsid w:val="00CA498C"/>
    <w:rsid w:val="00CC73C5"/>
    <w:rsid w:val="00DB455E"/>
    <w:rsid w:val="00E764B2"/>
    <w:rsid w:val="00EB1537"/>
    <w:rsid w:val="00EC25F9"/>
    <w:rsid w:val="00F30640"/>
    <w:rsid w:val="00F6592C"/>
    <w:rsid w:val="00F70BF5"/>
    <w:rsid w:val="00FE6B37"/>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BFDB2FC-E7AC-4846-8F3D-23610799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dash">
    <w:name w:val="Par-dash"/>
    <w:basedOn w:val="Normal"/>
    <w:next w:val="Normal"/>
    <w:rsid w:val="00E764B2"/>
    <w:pPr>
      <w:widowControl w:val="0"/>
      <w:numPr>
        <w:numId w:val="1"/>
      </w:numPr>
      <w:overflowPunct/>
      <w:autoSpaceDE/>
      <w:autoSpaceDN/>
      <w:adjustRightInd/>
      <w:spacing w:line="240" w:lineRule="auto"/>
      <w:textAlignment w:val="auto"/>
    </w:pPr>
    <w:rPr>
      <w:rFonts w:ascii="Times New Roman" w:hAnsi="Times New Roman"/>
      <w:lang w:val="en-GB" w:eastAsia="fr-BE"/>
    </w:rPr>
  </w:style>
  <w:style w:type="character" w:customStyle="1" w:styleId="RKnormalChar">
    <w:name w:val="RKnormal Char"/>
    <w:basedOn w:val="Standardstycketeckensnitt"/>
    <w:link w:val="RKnormal"/>
    <w:rsid w:val="00204DB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3210</Characters>
  <Application>Microsoft Office Word</Application>
  <DocSecurity>4</DocSecurity>
  <Lines>103</Lines>
  <Paragraphs>31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2010-02-09T11:32:00Z</cp:lastPrinted>
  <dcterms:created xsi:type="dcterms:W3CDTF">2025-12-18T00:00:00Z</dcterms:created>
  <dcterms:modified xsi:type="dcterms:W3CDTF">2025-12-18T00:00:00Z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Departement">
    <vt:lpwstr>Justitiedepartementet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