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995D6FD43A436DB362F6E8507CC066"/>
        </w:placeholder>
        <w:text/>
      </w:sdtPr>
      <w:sdtEndPr/>
      <w:sdtContent>
        <w:p w:rsidRPr="009B062B" w:rsidR="00AF30DD" w:rsidP="008556F7" w:rsidRDefault="00AF30DD" w14:paraId="22DD6F13" w14:textId="77777777">
          <w:pPr>
            <w:pStyle w:val="Rubrik1"/>
            <w:spacing w:after="300"/>
          </w:pPr>
          <w:r w:rsidRPr="009B062B">
            <w:t>Förslag till riksdagsbeslut</w:t>
          </w:r>
        </w:p>
      </w:sdtContent>
    </w:sdt>
    <w:sdt>
      <w:sdtPr>
        <w:alias w:val="Yrkande 1"/>
        <w:tag w:val="a683b137-31cc-40ea-ab8f-1999beb3168a"/>
        <w:id w:val="910047862"/>
        <w:lock w:val="sdtLocked"/>
      </w:sdtPr>
      <w:sdtEndPr/>
      <w:sdtContent>
        <w:p w:rsidR="00DE3E1D" w:rsidRDefault="00ED59F1" w14:paraId="23FADE2E" w14:textId="77777777">
          <w:pPr>
            <w:pStyle w:val="Frslagstext"/>
            <w:numPr>
              <w:ilvl w:val="0"/>
              <w:numId w:val="0"/>
            </w:numPr>
          </w:pPr>
          <w:r>
            <w:t>Riksdagen ställer sig bakom det som anförs i motionen om att Sverige behöver införa nationella riktlinjer för förlossningsvården där det ska framgå att antalet centrum för riktigt svåra förlossningsskador behöver öka i antal och spridas geografiskt i landet samt inrätta en specialinriktad kompetenssatsning för att öka kompetensen hos fysioterapeuter kring obstetrik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541B552E264C9F9770AB16286692AC"/>
        </w:placeholder>
        <w:text/>
      </w:sdtPr>
      <w:sdtEndPr/>
      <w:sdtContent>
        <w:p w:rsidRPr="009B062B" w:rsidR="006D79C9" w:rsidP="00333E95" w:rsidRDefault="006D79C9" w14:paraId="6A2A5FFA" w14:textId="77777777">
          <w:pPr>
            <w:pStyle w:val="Rubrik1"/>
          </w:pPr>
          <w:r>
            <w:t>Motivering</w:t>
          </w:r>
        </w:p>
      </w:sdtContent>
    </w:sdt>
    <w:p w:rsidR="00230E7A" w:rsidP="00AC1AC6" w:rsidRDefault="00902AE8" w14:paraId="76B0EEC8" w14:textId="6EF00726">
      <w:pPr>
        <w:pStyle w:val="Normalutanindragellerluft"/>
      </w:pPr>
      <w:r w:rsidRPr="00230E7A">
        <w:t>Under hösten 2019 kom beskedet att kvinnokliniken i Linköping inte klarar av att ta emot fler egenremisser. Kvinnokliniken i Linköping är specialiserad på svåra förloss</w:t>
      </w:r>
      <w:r w:rsidR="00AC1AC6">
        <w:softHyphen/>
      </w:r>
      <w:bookmarkStart w:name="_GoBack" w:id="1"/>
      <w:bookmarkEnd w:id="1"/>
      <w:r w:rsidRPr="00230E7A">
        <w:t>nings</w:t>
      </w:r>
      <w:r w:rsidR="00AC1AC6">
        <w:softHyphen/>
      </w:r>
      <w:r w:rsidRPr="00230E7A">
        <w:t>skador. Den typen av klinik finns endast i Linköping och i Huddinge. Väntetiden för att få hjälp är med andra ord mycket lång. All vård ska ha ambitionen att vara jämlik</w:t>
      </w:r>
      <w:r w:rsidR="00730805">
        <w:t>,</w:t>
      </w:r>
      <w:r w:rsidRPr="00230E7A">
        <w:t xml:space="preserve"> dvs. oavsett var du bor i Sverige ska du ha samma rätt och möjlighet till vård. Detta är tyvärr långt i från sant vad gäller eftervården vid svåra förlossningsskador.</w:t>
      </w:r>
      <w:r w:rsidR="00230E7A">
        <w:t xml:space="preserve"> </w:t>
      </w:r>
    </w:p>
    <w:p w:rsidRPr="00230E7A" w:rsidR="00902AE8" w:rsidP="00AC1AC6" w:rsidRDefault="00902AE8" w14:paraId="3A973DFC" w14:textId="77777777">
      <w:r w:rsidRPr="00230E7A">
        <w:t xml:space="preserve">Eva </w:t>
      </w:r>
      <w:proofErr w:type="spellStart"/>
      <w:r w:rsidRPr="00230E7A">
        <w:t>Uustal</w:t>
      </w:r>
      <w:proofErr w:type="spellEnd"/>
      <w:r w:rsidRPr="00230E7A">
        <w:t xml:space="preserve">, en av de mest erfarna och erkända läkarna och forskarna </w:t>
      </w:r>
      <w:r w:rsidR="008556F7">
        <w:t>i frågor om</w:t>
      </w:r>
      <w:r w:rsidRPr="00230E7A" w:rsidR="008556F7">
        <w:t xml:space="preserve"> </w:t>
      </w:r>
      <w:r w:rsidRPr="00230E7A">
        <w:t>eftervård efter förlossningar</w:t>
      </w:r>
      <w:r w:rsidR="008556F7">
        <w:t>,</w:t>
      </w:r>
      <w:r w:rsidRPr="00230E7A">
        <w:t xml:space="preserve"> har bland annat i en tidningsintervju från 2019 framhållit att det behövs ett bäckenbottencentrum i varje </w:t>
      </w:r>
      <w:r w:rsidRPr="00230E7A" w:rsidR="00230E7A">
        <w:t xml:space="preserve">region </w:t>
      </w:r>
      <w:r w:rsidRPr="00230E7A">
        <w:t xml:space="preserve">för att kvinnor ska slippa långa resvägar och korta ned köerna. </w:t>
      </w:r>
      <w:proofErr w:type="spellStart"/>
      <w:r w:rsidRPr="00230E7A">
        <w:t>Uustal</w:t>
      </w:r>
      <w:proofErr w:type="spellEnd"/>
      <w:r w:rsidRPr="00230E7A">
        <w:t xml:space="preserve"> konstaterar också att det fortfarande finns för lite forskning om förlossningsskador generellt och om bäckenbottenskador och bristningar specifikt. </w:t>
      </w:r>
    </w:p>
    <w:p w:rsidR="00902AE8" w:rsidP="00AC1AC6" w:rsidRDefault="00902AE8" w14:paraId="2CED861E" w14:textId="36F7E4F7">
      <w:r>
        <w:t xml:space="preserve">Argumenten för att inrätta fler centrum bör naturligtvis ställas emot frågan om </w:t>
      </w:r>
      <w:r w:rsidR="00230E7A">
        <w:t xml:space="preserve">regionernas </w:t>
      </w:r>
      <w:r>
        <w:t xml:space="preserve">självbestämmanderätt. Det kan också finnas en fara med att inrätta alltför många centrum samtidigt som kompetent personal saknas. Situationen som den ser ut idag med alltför långa köer och en icke adekvat vård för kvinnor måste dock väga tyngst. </w:t>
      </w:r>
    </w:p>
    <w:p w:rsidR="00902AE8" w:rsidP="00AC1AC6" w:rsidRDefault="00902AE8" w14:paraId="2F3F0A7C" w14:textId="77777777">
      <w:r>
        <w:lastRenderedPageBreak/>
        <w:t xml:space="preserve">Fysioterapeuter är en yrkesgrupp som kan spela en större roll i eftervården för svåra förlossningsskador. Men då krävs en generell kompenshöjning i kombination med specialisering inom </w:t>
      </w:r>
      <w:r w:rsidR="008556F7">
        <w:t>obstetrik</w:t>
      </w:r>
      <w:r>
        <w:t xml:space="preserve"> </w:t>
      </w:r>
    </w:p>
    <w:sdt>
      <w:sdtPr>
        <w:rPr>
          <w:i/>
          <w:noProof/>
        </w:rPr>
        <w:alias w:val="CC_Underskrifter"/>
        <w:tag w:val="CC_Underskrifter"/>
        <w:id w:val="583496634"/>
        <w:lock w:val="sdtContentLocked"/>
        <w:placeholder>
          <w:docPart w:val="264FB008E9F74370AD3685CF5DF14497"/>
        </w:placeholder>
      </w:sdtPr>
      <w:sdtEndPr>
        <w:rPr>
          <w:i w:val="0"/>
          <w:noProof w:val="0"/>
        </w:rPr>
      </w:sdtEndPr>
      <w:sdtContent>
        <w:p w:rsidR="00DD3E79" w:rsidP="00DD3E79" w:rsidRDefault="00DD3E79" w14:paraId="0E5AAF6F" w14:textId="77777777"/>
        <w:p w:rsidRPr="008E0FE2" w:rsidR="004801AC" w:rsidP="00DD3E79" w:rsidRDefault="00AC1AC6" w14:paraId="4808EA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7D20AB" w:rsidRDefault="007D20AB" w14:paraId="4F375B2E" w14:textId="77777777"/>
    <w:sectPr w:rsidR="007D20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5EAED" w14:textId="77777777" w:rsidR="00455850" w:rsidRDefault="00455850" w:rsidP="000C1CAD">
      <w:pPr>
        <w:spacing w:line="240" w:lineRule="auto"/>
      </w:pPr>
      <w:r>
        <w:separator/>
      </w:r>
    </w:p>
  </w:endnote>
  <w:endnote w:type="continuationSeparator" w:id="0">
    <w:p w14:paraId="5C4646DF" w14:textId="77777777" w:rsidR="00455850" w:rsidRDefault="004558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8C7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C79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02B8E" w14:textId="77777777" w:rsidR="00262EA3" w:rsidRPr="00DD3E79" w:rsidRDefault="00262EA3" w:rsidP="00DD3E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04EB2" w14:textId="77777777" w:rsidR="00455850" w:rsidRDefault="00455850" w:rsidP="000C1CAD">
      <w:pPr>
        <w:spacing w:line="240" w:lineRule="auto"/>
      </w:pPr>
      <w:r>
        <w:separator/>
      </w:r>
    </w:p>
  </w:footnote>
  <w:footnote w:type="continuationSeparator" w:id="0">
    <w:p w14:paraId="139B2B5E" w14:textId="77777777" w:rsidR="00455850" w:rsidRDefault="004558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9251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D6A808" wp14:anchorId="66CC54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1AC6" w14:paraId="4EC04F54" w14:textId="77777777">
                          <w:pPr>
                            <w:jc w:val="right"/>
                          </w:pPr>
                          <w:sdt>
                            <w:sdtPr>
                              <w:alias w:val="CC_Noformat_Partikod"/>
                              <w:tag w:val="CC_Noformat_Partikod"/>
                              <w:id w:val="-53464382"/>
                              <w:placeholder>
                                <w:docPart w:val="3C8E3EAA6F784678AF9C50D8210D0779"/>
                              </w:placeholder>
                              <w:text/>
                            </w:sdtPr>
                            <w:sdtEndPr/>
                            <w:sdtContent>
                              <w:r w:rsidR="00902AE8">
                                <w:t>L</w:t>
                              </w:r>
                            </w:sdtContent>
                          </w:sdt>
                          <w:sdt>
                            <w:sdtPr>
                              <w:alias w:val="CC_Noformat_Partinummer"/>
                              <w:tag w:val="CC_Noformat_Partinummer"/>
                              <w:id w:val="-1709555926"/>
                              <w:placeholder>
                                <w:docPart w:val="E213468118964E97B5CE1E5A47FAD3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CC54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1AC6" w14:paraId="4EC04F54" w14:textId="77777777">
                    <w:pPr>
                      <w:jc w:val="right"/>
                    </w:pPr>
                    <w:sdt>
                      <w:sdtPr>
                        <w:alias w:val="CC_Noformat_Partikod"/>
                        <w:tag w:val="CC_Noformat_Partikod"/>
                        <w:id w:val="-53464382"/>
                        <w:placeholder>
                          <w:docPart w:val="3C8E3EAA6F784678AF9C50D8210D0779"/>
                        </w:placeholder>
                        <w:text/>
                      </w:sdtPr>
                      <w:sdtEndPr/>
                      <w:sdtContent>
                        <w:r w:rsidR="00902AE8">
                          <w:t>L</w:t>
                        </w:r>
                      </w:sdtContent>
                    </w:sdt>
                    <w:sdt>
                      <w:sdtPr>
                        <w:alias w:val="CC_Noformat_Partinummer"/>
                        <w:tag w:val="CC_Noformat_Partinummer"/>
                        <w:id w:val="-1709555926"/>
                        <w:placeholder>
                          <w:docPart w:val="E213468118964E97B5CE1E5A47FAD30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4BC0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063BD0" w14:textId="77777777">
    <w:pPr>
      <w:jc w:val="right"/>
    </w:pPr>
  </w:p>
  <w:p w:rsidR="00262EA3" w:rsidP="00776B74" w:rsidRDefault="00262EA3" w14:paraId="4B3164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1AC6" w14:paraId="387DEE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4FC188" wp14:anchorId="10F920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1AC6" w14:paraId="524139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02AE8">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C1AC6" w14:paraId="2B348E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1AC6" w14:paraId="1A5E5F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:2681</w:t>
        </w:r>
      </w:sdtContent>
    </w:sdt>
  </w:p>
  <w:p w:rsidR="00262EA3" w:rsidP="00E03A3D" w:rsidRDefault="00AC1AC6" w14:paraId="31834277"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902AE8" w14:paraId="13999E35" w14:textId="77777777">
        <w:pPr>
          <w:pStyle w:val="FSHRub2"/>
        </w:pPr>
        <w:r>
          <w:t>Bättre eftervård vid svåra förlossningsskador</w:t>
        </w:r>
      </w:p>
    </w:sdtContent>
  </w:sdt>
  <w:sdt>
    <w:sdtPr>
      <w:alias w:val="CC_Boilerplate_3"/>
      <w:tag w:val="CC_Boilerplate_3"/>
      <w:id w:val="1606463544"/>
      <w:lock w:val="sdtContentLocked"/>
      <w15:appearance w15:val="hidden"/>
      <w:text w:multiLine="1"/>
    </w:sdtPr>
    <w:sdtEndPr/>
    <w:sdtContent>
      <w:p w:rsidR="00262EA3" w:rsidP="00283E0F" w:rsidRDefault="00262EA3" w14:paraId="07571B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02A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13"/>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E7A"/>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850"/>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B4B"/>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AEF"/>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805"/>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0AB"/>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3C"/>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6F7"/>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A7E16"/>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AE8"/>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AC6"/>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64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3E79"/>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E1D"/>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9F1"/>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79964C"/>
  <w15:chartTrackingRefBased/>
  <w15:docId w15:val="{DC325ABB-1358-4417-9D78-F07A3E72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995D6FD43A436DB362F6E8507CC066"/>
        <w:category>
          <w:name w:val="Allmänt"/>
          <w:gallery w:val="placeholder"/>
        </w:category>
        <w:types>
          <w:type w:val="bbPlcHdr"/>
        </w:types>
        <w:behaviors>
          <w:behavior w:val="content"/>
        </w:behaviors>
        <w:guid w:val="{BDFEBAEE-0184-424B-861A-57975B024AA1}"/>
      </w:docPartPr>
      <w:docPartBody>
        <w:p w:rsidR="00E90B37" w:rsidRDefault="00E01A26">
          <w:pPr>
            <w:pStyle w:val="E6995D6FD43A436DB362F6E8507CC066"/>
          </w:pPr>
          <w:r w:rsidRPr="005A0A93">
            <w:rPr>
              <w:rStyle w:val="Platshllartext"/>
            </w:rPr>
            <w:t>Förslag till riksdagsbeslut</w:t>
          </w:r>
        </w:p>
      </w:docPartBody>
    </w:docPart>
    <w:docPart>
      <w:docPartPr>
        <w:name w:val="6E541B552E264C9F9770AB16286692AC"/>
        <w:category>
          <w:name w:val="Allmänt"/>
          <w:gallery w:val="placeholder"/>
        </w:category>
        <w:types>
          <w:type w:val="bbPlcHdr"/>
        </w:types>
        <w:behaviors>
          <w:behavior w:val="content"/>
        </w:behaviors>
        <w:guid w:val="{DCEB730C-E97F-4E80-833F-116B7AF9E52A}"/>
      </w:docPartPr>
      <w:docPartBody>
        <w:p w:rsidR="00E90B37" w:rsidRDefault="00E01A26">
          <w:pPr>
            <w:pStyle w:val="6E541B552E264C9F9770AB16286692AC"/>
          </w:pPr>
          <w:r w:rsidRPr="005A0A93">
            <w:rPr>
              <w:rStyle w:val="Platshllartext"/>
            </w:rPr>
            <w:t>Motivering</w:t>
          </w:r>
        </w:p>
      </w:docPartBody>
    </w:docPart>
    <w:docPart>
      <w:docPartPr>
        <w:name w:val="3C8E3EAA6F784678AF9C50D8210D0779"/>
        <w:category>
          <w:name w:val="Allmänt"/>
          <w:gallery w:val="placeholder"/>
        </w:category>
        <w:types>
          <w:type w:val="bbPlcHdr"/>
        </w:types>
        <w:behaviors>
          <w:behavior w:val="content"/>
        </w:behaviors>
        <w:guid w:val="{FDEBF11F-6346-4633-83BC-9022BF76E99A}"/>
      </w:docPartPr>
      <w:docPartBody>
        <w:p w:rsidR="00E90B37" w:rsidRDefault="00E01A26">
          <w:pPr>
            <w:pStyle w:val="3C8E3EAA6F784678AF9C50D8210D0779"/>
          </w:pPr>
          <w:r>
            <w:rPr>
              <w:rStyle w:val="Platshllartext"/>
            </w:rPr>
            <w:t xml:space="preserve"> </w:t>
          </w:r>
        </w:p>
      </w:docPartBody>
    </w:docPart>
    <w:docPart>
      <w:docPartPr>
        <w:name w:val="E213468118964E97B5CE1E5A47FAD303"/>
        <w:category>
          <w:name w:val="Allmänt"/>
          <w:gallery w:val="placeholder"/>
        </w:category>
        <w:types>
          <w:type w:val="bbPlcHdr"/>
        </w:types>
        <w:behaviors>
          <w:behavior w:val="content"/>
        </w:behaviors>
        <w:guid w:val="{0986BDBF-3731-42B3-9DDB-045620000C99}"/>
      </w:docPartPr>
      <w:docPartBody>
        <w:p w:rsidR="00E90B37" w:rsidRDefault="00E01A26">
          <w:pPr>
            <w:pStyle w:val="E213468118964E97B5CE1E5A47FAD303"/>
          </w:pPr>
          <w:r>
            <w:t xml:space="preserve"> </w:t>
          </w:r>
        </w:p>
      </w:docPartBody>
    </w:docPart>
    <w:docPart>
      <w:docPartPr>
        <w:name w:val="264FB008E9F74370AD3685CF5DF14497"/>
        <w:category>
          <w:name w:val="Allmänt"/>
          <w:gallery w:val="placeholder"/>
        </w:category>
        <w:types>
          <w:type w:val="bbPlcHdr"/>
        </w:types>
        <w:behaviors>
          <w:behavior w:val="content"/>
        </w:behaviors>
        <w:guid w:val="{BD2949A0-86FE-4EBA-8BA0-235E253070D2}"/>
      </w:docPartPr>
      <w:docPartBody>
        <w:p w:rsidR="00D40FE4" w:rsidRDefault="00D40F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26"/>
    <w:rsid w:val="00074CAE"/>
    <w:rsid w:val="003E0B4E"/>
    <w:rsid w:val="00D40FE4"/>
    <w:rsid w:val="00E01A26"/>
    <w:rsid w:val="00E90B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995D6FD43A436DB362F6E8507CC066">
    <w:name w:val="E6995D6FD43A436DB362F6E8507CC066"/>
  </w:style>
  <w:style w:type="paragraph" w:customStyle="1" w:styleId="BF61CC249847406CA6788BDCA4F481CC">
    <w:name w:val="BF61CC249847406CA6788BDCA4F481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E9F9832F584AA092E0563A766217C6">
    <w:name w:val="07E9F9832F584AA092E0563A766217C6"/>
  </w:style>
  <w:style w:type="paragraph" w:customStyle="1" w:styleId="6E541B552E264C9F9770AB16286692AC">
    <w:name w:val="6E541B552E264C9F9770AB16286692AC"/>
  </w:style>
  <w:style w:type="paragraph" w:customStyle="1" w:styleId="CE333837BE9F459FA5F29426346AA0D6">
    <w:name w:val="CE333837BE9F459FA5F29426346AA0D6"/>
  </w:style>
  <w:style w:type="paragraph" w:customStyle="1" w:styleId="B034122E82AC4FAA9254ACD123BE3A5D">
    <w:name w:val="B034122E82AC4FAA9254ACD123BE3A5D"/>
  </w:style>
  <w:style w:type="paragraph" w:customStyle="1" w:styleId="3C8E3EAA6F784678AF9C50D8210D0779">
    <w:name w:val="3C8E3EAA6F784678AF9C50D8210D0779"/>
  </w:style>
  <w:style w:type="paragraph" w:customStyle="1" w:styleId="E213468118964E97B5CE1E5A47FAD303">
    <w:name w:val="E213468118964E97B5CE1E5A47FAD3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DEEF64-4616-4BFD-A5C4-D6A31122BC87}"/>
</file>

<file path=customXml/itemProps2.xml><?xml version="1.0" encoding="utf-8"?>
<ds:datastoreItem xmlns:ds="http://schemas.openxmlformats.org/officeDocument/2006/customXml" ds:itemID="{8FF9D275-2A23-403C-8C24-4D1467FAD5D5}"/>
</file>

<file path=customXml/itemProps3.xml><?xml version="1.0" encoding="utf-8"?>
<ds:datastoreItem xmlns:ds="http://schemas.openxmlformats.org/officeDocument/2006/customXml" ds:itemID="{3E4D80E8-FF9C-422C-BDC7-8B643A795648}"/>
</file>

<file path=docProps/app.xml><?xml version="1.0" encoding="utf-8"?>
<Properties xmlns="http://schemas.openxmlformats.org/officeDocument/2006/extended-properties" xmlns:vt="http://schemas.openxmlformats.org/officeDocument/2006/docPropsVTypes">
  <Template>Normal</Template>
  <TotalTime>3</TotalTime>
  <Pages>2</Pages>
  <Words>293</Words>
  <Characters>1676</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