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FF7B04FD8C473AA77CF997767B5AF6"/>
        </w:placeholder>
        <w:text/>
      </w:sdtPr>
      <w:sdtEndPr/>
      <w:sdtContent>
        <w:p w:rsidRPr="009B062B" w:rsidR="00AF30DD" w:rsidP="00DA28CE" w:rsidRDefault="00AF30DD" w14:paraId="585149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9403bd-4218-41b2-b00a-068240adc8d3"/>
        <w:id w:val="-793358975"/>
        <w:lock w:val="sdtLocked"/>
      </w:sdtPr>
      <w:sdtEndPr/>
      <w:sdtContent>
        <w:p w:rsidR="0044030B" w:rsidRDefault="00BE3D57" w14:paraId="585149C6" w14:textId="43C62EC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ska krävas synnerliga skäl för att besluta om ändringar i landstingsindelningen mot ett berört landstings vilja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1D2C2C859D241B2942551BAE112251D"/>
        </w:placeholder>
        <w:text/>
      </w:sdtPr>
      <w:sdtEndPr/>
      <w:sdtContent>
        <w:p w:rsidRPr="009B062B" w:rsidR="006D79C9" w:rsidP="00333E95" w:rsidRDefault="006D79C9" w14:paraId="585149C7" w14:textId="77777777">
          <w:pPr>
            <w:pStyle w:val="Rubrik1"/>
          </w:pPr>
          <w:r>
            <w:t>Motivering</w:t>
          </w:r>
        </w:p>
      </w:sdtContent>
    </w:sdt>
    <w:p w:rsidRPr="001950A9" w:rsidR="00422B9E" w:rsidP="001950A9" w:rsidRDefault="009A27CF" w14:paraId="585149C8" w14:textId="6460AADB">
      <w:pPr>
        <w:pStyle w:val="Normalutanindragellerluft"/>
      </w:pPr>
      <w:r w:rsidRPr="001950A9">
        <w:t xml:space="preserve">Sveriges regionala indelningar handlar ofta om historiska </w:t>
      </w:r>
      <w:r w:rsidRPr="001950A9" w:rsidR="0081544F">
        <w:t>gränsdragningar och gemen</w:t>
      </w:r>
      <w:bookmarkStart w:name="_GoBack" w:id="1"/>
      <w:bookmarkEnd w:id="1"/>
      <w:r w:rsidRPr="001950A9" w:rsidR="0081544F">
        <w:t>skaper som har skapats under hundratals</w:t>
      </w:r>
      <w:r w:rsidRPr="001950A9">
        <w:t xml:space="preserve"> år och som därigenom har vunnit folklig förankring och legitimitet. </w:t>
      </w:r>
      <w:r w:rsidRPr="001950A9" w:rsidR="0081544F">
        <w:t>Regionala gränsdragningar handlar inte enbart om effektiv förvaltning utan också om demokratisk legitimitet</w:t>
      </w:r>
      <w:r w:rsidR="001950A9">
        <w:t>,</w:t>
      </w:r>
      <w:r w:rsidRPr="001950A9" w:rsidR="0081544F">
        <w:t xml:space="preserve"> och d</w:t>
      </w:r>
      <w:r w:rsidRPr="001950A9">
        <w:t>et är därför av stor vikt att indelningsändringar har så bred acceptans som möjligt</w:t>
      </w:r>
      <w:r w:rsidRPr="001950A9" w:rsidR="0081544F">
        <w:t xml:space="preserve"> hos den befolkning som berörs av dem</w:t>
      </w:r>
      <w:r w:rsidRPr="001950A9">
        <w:t xml:space="preserve">. </w:t>
      </w:r>
      <w:r w:rsidRPr="001950A9" w:rsidR="00262B04">
        <w:t xml:space="preserve">I likhet med bl.a. Kammarkollegiet, Hallands läns landsting och Jämtlands läns landsting menar Sverigedemokraterna </w:t>
      </w:r>
      <w:r w:rsidRPr="001950A9" w:rsidR="0081544F">
        <w:t xml:space="preserve">därför </w:t>
      </w:r>
      <w:r w:rsidRPr="001950A9">
        <w:t>att det bör krävas synnerliga</w:t>
      </w:r>
      <w:r w:rsidRPr="001950A9" w:rsidR="0081544F">
        <w:t xml:space="preserve"> och inte enbart särskilda</w:t>
      </w:r>
      <w:r w:rsidRPr="001950A9">
        <w:t xml:space="preserve"> skäl för att ändra på landstings</w:t>
      </w:r>
      <w:r w:rsidR="001950A9">
        <w:t>-</w:t>
      </w:r>
      <w:r w:rsidRPr="001950A9" w:rsidR="0081544F">
        <w:t>/region</w:t>
      </w:r>
      <w:r w:rsidRPr="001950A9">
        <w:t>indelningen mot ett enskilt landstings</w:t>
      </w:r>
      <w:r w:rsidRPr="001950A9" w:rsidR="0081544F">
        <w:t xml:space="preserve"> eller </w:t>
      </w:r>
      <w:r w:rsidR="001950A9">
        <w:t xml:space="preserve">en enskild </w:t>
      </w:r>
      <w:r w:rsidRPr="001950A9" w:rsidR="0081544F">
        <w:t>regions</w:t>
      </w:r>
      <w:r w:rsidRPr="001950A9">
        <w:t xml:space="preserve"> vilja.</w:t>
      </w:r>
    </w:p>
    <w:sdt>
      <w:sdtPr>
        <w:alias w:val="CC_Underskrifter"/>
        <w:tag w:val="CC_Underskrifter"/>
        <w:id w:val="583496634"/>
        <w:lock w:val="sdtContentLocked"/>
        <w:placeholder>
          <w:docPart w:val="7A5EDB26411C4FC6BAD1872F0004B6FE"/>
        </w:placeholder>
      </w:sdtPr>
      <w:sdtEndPr/>
      <w:sdtContent>
        <w:p w:rsidR="001A1A13" w:rsidP="001A1A13" w:rsidRDefault="001A1A13" w14:paraId="585149CA" w14:textId="77777777"/>
        <w:p w:rsidRPr="008E0FE2" w:rsidR="004801AC" w:rsidP="001A1A13" w:rsidRDefault="001950A9" w14:paraId="585149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Söderlund (SD)</w:t>
            </w:r>
          </w:p>
        </w:tc>
      </w:tr>
    </w:tbl>
    <w:p w:rsidR="002936F7" w:rsidRDefault="002936F7" w14:paraId="585149D2" w14:textId="77777777"/>
    <w:sectPr w:rsidR="002936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49D4" w14:textId="77777777" w:rsidR="00262B04" w:rsidRDefault="00262B04" w:rsidP="000C1CAD">
      <w:pPr>
        <w:spacing w:line="240" w:lineRule="auto"/>
      </w:pPr>
      <w:r>
        <w:separator/>
      </w:r>
    </w:p>
  </w:endnote>
  <w:endnote w:type="continuationSeparator" w:id="0">
    <w:p w14:paraId="585149D5" w14:textId="77777777" w:rsidR="00262B04" w:rsidRDefault="00262B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49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49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A1A1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49E3" w14:textId="77777777" w:rsidR="00262EA3" w:rsidRPr="001A1A13" w:rsidRDefault="00262EA3" w:rsidP="001A1A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149D2" w14:textId="77777777" w:rsidR="00262B04" w:rsidRDefault="00262B04" w:rsidP="000C1CAD">
      <w:pPr>
        <w:spacing w:line="240" w:lineRule="auto"/>
      </w:pPr>
      <w:r>
        <w:separator/>
      </w:r>
    </w:p>
  </w:footnote>
  <w:footnote w:type="continuationSeparator" w:id="0">
    <w:p w14:paraId="585149D3" w14:textId="77777777" w:rsidR="00262B04" w:rsidRDefault="00262B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5149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5149E5" wp14:anchorId="585149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50A9" w14:paraId="585149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8FA3EC11F641E6B205E3EAF71C8F4B"/>
                              </w:placeholder>
                              <w:text/>
                            </w:sdtPr>
                            <w:sdtEndPr/>
                            <w:sdtContent>
                              <w:r w:rsidR="00262B0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09B15C3B9E4F33AC93B3863CC88CB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5149E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950A9" w14:paraId="585149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8FA3EC11F641E6B205E3EAF71C8F4B"/>
                        </w:placeholder>
                        <w:text/>
                      </w:sdtPr>
                      <w:sdtEndPr/>
                      <w:sdtContent>
                        <w:r w:rsidR="00262B0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09B15C3B9E4F33AC93B3863CC88CB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5149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85149D8" w14:textId="77777777">
    <w:pPr>
      <w:jc w:val="right"/>
    </w:pPr>
  </w:p>
  <w:p w:rsidR="00262EA3" w:rsidP="00776B74" w:rsidRDefault="00262EA3" w14:paraId="585149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950A9" w14:paraId="585149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5149E7" wp14:anchorId="585149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50A9" w14:paraId="585149D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2B0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950A9" w14:paraId="585149D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50A9" w14:paraId="585149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:363</w:t>
        </w:r>
      </w:sdtContent>
    </w:sdt>
  </w:p>
  <w:p w:rsidR="00262EA3" w:rsidP="00E03A3D" w:rsidRDefault="001950A9" w14:paraId="585149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E3D57" w14:paraId="585149E1" w14:textId="675A6C85">
        <w:pPr>
          <w:pStyle w:val="FSHRub2"/>
        </w:pPr>
        <w:r>
          <w:t xml:space="preserve">med anledning av prop. 2018/19:162 En ny beteckning för kommuner på regional nivå och vissa frågor om regionindelning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5149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62B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0A9"/>
    <w:rsid w:val="00195150"/>
    <w:rsid w:val="001954DF"/>
    <w:rsid w:val="00195E9F"/>
    <w:rsid w:val="00196358"/>
    <w:rsid w:val="00196657"/>
    <w:rsid w:val="0019700F"/>
    <w:rsid w:val="00197339"/>
    <w:rsid w:val="00197737"/>
    <w:rsid w:val="00197D0A"/>
    <w:rsid w:val="001A0693"/>
    <w:rsid w:val="001A193E"/>
    <w:rsid w:val="001A1A13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7B6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B04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6F7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30B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686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44F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7CF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D57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3FB4"/>
    <w:rsid w:val="00DB4FA4"/>
    <w:rsid w:val="00DB56FB"/>
    <w:rsid w:val="00DB65E8"/>
    <w:rsid w:val="00DB6E33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5149C4"/>
  <w15:chartTrackingRefBased/>
  <w15:docId w15:val="{012C3C86-32FE-4032-8842-8FAA511F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FF7B04FD8C473AA77CF997767B5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FC09D-05C3-4E4D-8262-6A3534EEB781}"/>
      </w:docPartPr>
      <w:docPartBody>
        <w:p w:rsidR="00B30265" w:rsidRDefault="00B30265">
          <w:pPr>
            <w:pStyle w:val="8DFF7B04FD8C473AA77CF997767B5A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D2C2C859D241B2942551BAE1122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FB044-17E2-4148-856F-6F15423B91EE}"/>
      </w:docPartPr>
      <w:docPartBody>
        <w:p w:rsidR="00B30265" w:rsidRDefault="00B30265">
          <w:pPr>
            <w:pStyle w:val="E1D2C2C859D241B2942551BAE11225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8FA3EC11F641E6B205E3EAF71C8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D64F8-4135-4C80-9FF6-993603032333}"/>
      </w:docPartPr>
      <w:docPartBody>
        <w:p w:rsidR="00B30265" w:rsidRDefault="00B30265">
          <w:pPr>
            <w:pStyle w:val="A28FA3EC11F641E6B205E3EAF71C8F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09B15C3B9E4F33AC93B3863CC88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ACBC5-7318-4A77-83AA-B071AAD7AFE7}"/>
      </w:docPartPr>
      <w:docPartBody>
        <w:p w:rsidR="00B30265" w:rsidRDefault="00B30265">
          <w:pPr>
            <w:pStyle w:val="3E09B15C3B9E4F33AC93B3863CC88CB4"/>
          </w:pPr>
          <w:r>
            <w:t xml:space="preserve"> </w:t>
          </w:r>
        </w:p>
      </w:docPartBody>
    </w:docPart>
    <w:docPart>
      <w:docPartPr>
        <w:name w:val="7A5EDB26411C4FC6BAD1872F0004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F37B0-A645-49D3-9A9B-B611D50376BB}"/>
      </w:docPartPr>
      <w:docPartBody>
        <w:p w:rsidR="002F3E06" w:rsidRDefault="002F3E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65"/>
    <w:rsid w:val="002F3E06"/>
    <w:rsid w:val="00B3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FF7B04FD8C473AA77CF997767B5AF6">
    <w:name w:val="8DFF7B04FD8C473AA77CF997767B5AF6"/>
  </w:style>
  <w:style w:type="paragraph" w:customStyle="1" w:styleId="BAD5C55F82F74B5FB22D9D00781F11CF">
    <w:name w:val="BAD5C55F82F74B5FB22D9D00781F11C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EE422C1AAAA43068EE2EF379C78A46B">
    <w:name w:val="4EE422C1AAAA43068EE2EF379C78A46B"/>
  </w:style>
  <w:style w:type="paragraph" w:customStyle="1" w:styleId="E1D2C2C859D241B2942551BAE112251D">
    <w:name w:val="E1D2C2C859D241B2942551BAE112251D"/>
  </w:style>
  <w:style w:type="paragraph" w:customStyle="1" w:styleId="A4E770F0707F4F179BB6E5B505AEA0F1">
    <w:name w:val="A4E770F0707F4F179BB6E5B505AEA0F1"/>
  </w:style>
  <w:style w:type="paragraph" w:customStyle="1" w:styleId="A3F59357698D4D948EF2CF995D59A699">
    <w:name w:val="A3F59357698D4D948EF2CF995D59A699"/>
  </w:style>
  <w:style w:type="paragraph" w:customStyle="1" w:styleId="A28FA3EC11F641E6B205E3EAF71C8F4B">
    <w:name w:val="A28FA3EC11F641E6B205E3EAF71C8F4B"/>
  </w:style>
  <w:style w:type="paragraph" w:customStyle="1" w:styleId="3E09B15C3B9E4F33AC93B3863CC88CB4">
    <w:name w:val="3E09B15C3B9E4F33AC93B3863CC88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0C70A-3C04-4A5C-9DE8-33344DFDC472}"/>
</file>

<file path=customXml/itemProps2.xml><?xml version="1.0" encoding="utf-8"?>
<ds:datastoreItem xmlns:ds="http://schemas.openxmlformats.org/officeDocument/2006/customXml" ds:itemID="{232A3692-552A-450D-9475-271FEA24DD4A}"/>
</file>

<file path=customXml/itemProps3.xml><?xml version="1.0" encoding="utf-8"?>
<ds:datastoreItem xmlns:ds="http://schemas.openxmlformats.org/officeDocument/2006/customXml" ds:itemID="{58C1B410-C82E-4ABA-8A0C-CB7808C9D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900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2018 19 162 En ny beteckning för kommuner på regional nivå och vissa frågor om regionindelning</vt:lpstr>
      <vt:lpstr>
      </vt:lpstr>
    </vt:vector>
  </TitlesOfParts>
  <Company>Sveriges riksdag</Company>
  <LinksUpToDate>false</LinksUpToDate>
  <CharactersWithSpaces>1038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