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D7F27">
        <w:tblPrEx>
          <w:tblCellMar>
            <w:top w:w="0" w:type="dxa"/>
            <w:bottom w:w="0" w:type="dxa"/>
          </w:tblCellMar>
        </w:tblPrEx>
        <w:trPr>
          <w:cantSplit/>
          <w:trHeight w:val="1720"/>
        </w:trPr>
        <w:tc>
          <w:tcPr>
            <w:tcW w:w="6024" w:type="dxa"/>
            <w:gridSpan w:val="2"/>
          </w:tcPr>
          <w:p w:rsidR="00F72D7E" w:rsidRPr="00FD7F27" w:rsidRDefault="00F72D7E">
            <w:pPr>
              <w:pStyle w:val="HuvudRubrik"/>
            </w:pPr>
            <w:r w:rsidRPr="00FD7F27">
              <w:t>Konstitutionsutskottets betänkande</w:t>
            </w:r>
          </w:p>
          <w:p w:rsidR="00F72D7E" w:rsidRPr="00FD7F27" w:rsidRDefault="00F72D7E">
            <w:pPr>
              <w:pStyle w:val="HuvudRubrikRad2"/>
            </w:pPr>
            <w:bookmarkStart w:id="0" w:name="BetänkandeNr"/>
            <w:bookmarkEnd w:id="0"/>
            <w:r w:rsidRPr="00FD7F27">
              <w:t>2003/04:KU13</w:t>
            </w:r>
          </w:p>
        </w:tc>
        <w:tc>
          <w:tcPr>
            <w:tcW w:w="1418" w:type="dxa"/>
            <w:tcBorders>
              <w:bottom w:val="nil"/>
            </w:tcBorders>
          </w:tcPr>
          <w:p w:rsidR="00F72D7E" w:rsidRPr="00FD7F27" w:rsidRDefault="00FD7F27">
            <w:pPr>
              <w:spacing w:line="230" w:lineRule="auto"/>
              <w:jc w:val="center"/>
            </w:pPr>
            <w:r w:rsidRPr="00FD7F2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72D7E" w:rsidRPr="00FD7F27" w:rsidRDefault="00F72D7E">
            <w:pPr>
              <w:pStyle w:val="Normaltindrag"/>
              <w:jc w:val="center"/>
            </w:pPr>
          </w:p>
          <w:p w:rsidR="00F72D7E" w:rsidRPr="00FD7F27" w:rsidRDefault="00F72D7E">
            <w:pPr>
              <w:pStyle w:val="StatusSida1"/>
            </w:pPr>
          </w:p>
          <w:p w:rsidR="00F72D7E" w:rsidRPr="00FD7F27" w:rsidRDefault="00F72D7E">
            <w:pPr>
              <w:pStyle w:val="UtskriftsdatumSida1"/>
              <w:framePr w:wrap="around"/>
              <w:rPr>
                <w:b/>
                <w:i/>
              </w:rPr>
            </w:pPr>
          </w:p>
        </w:tc>
      </w:tr>
      <w:tr w:rsidR="00000000" w:rsidRPr="00FD7F27">
        <w:tblPrEx>
          <w:tblCellMar>
            <w:top w:w="0" w:type="dxa"/>
            <w:bottom w:w="0" w:type="dxa"/>
          </w:tblCellMar>
        </w:tblPrEx>
        <w:trPr>
          <w:cantSplit/>
        </w:trPr>
        <w:tc>
          <w:tcPr>
            <w:tcW w:w="6024" w:type="dxa"/>
            <w:gridSpan w:val="2"/>
            <w:tcBorders>
              <w:bottom w:val="single" w:sz="4" w:space="0" w:color="auto"/>
            </w:tcBorders>
          </w:tcPr>
          <w:p w:rsidR="00F72D7E" w:rsidRPr="00FD7F27" w:rsidRDefault="00F72D7E">
            <w:pPr>
              <w:pStyle w:val="DokumentRubrik"/>
              <w:rPr>
                <w:noProof w:val="0"/>
              </w:rPr>
            </w:pPr>
            <w:bookmarkStart w:id="1" w:name="Huvudrubrik"/>
            <w:bookmarkEnd w:id="1"/>
            <w:r w:rsidRPr="00FD7F27">
              <w:rPr>
                <w:noProof w:val="0"/>
              </w:rPr>
              <w:t>Val och regeringsbildning</w:t>
            </w:r>
          </w:p>
        </w:tc>
        <w:tc>
          <w:tcPr>
            <w:tcW w:w="1418" w:type="dxa"/>
            <w:tcBorders>
              <w:bottom w:val="nil"/>
            </w:tcBorders>
          </w:tcPr>
          <w:p w:rsidR="00F72D7E" w:rsidRPr="00FD7F27" w:rsidRDefault="00F72D7E"/>
        </w:tc>
      </w:tr>
      <w:tr w:rsidR="00000000" w:rsidRPr="00FD7F27">
        <w:tblPrEx>
          <w:tblCellMar>
            <w:top w:w="0" w:type="dxa"/>
            <w:bottom w:w="0" w:type="dxa"/>
          </w:tblCellMar>
        </w:tblPrEx>
        <w:trPr>
          <w:cantSplit/>
          <w:trHeight w:hRule="exact" w:val="360"/>
        </w:trPr>
        <w:tc>
          <w:tcPr>
            <w:tcW w:w="3012" w:type="dxa"/>
          </w:tcPr>
          <w:p w:rsidR="00F72D7E" w:rsidRPr="00FD7F27" w:rsidRDefault="00F72D7E"/>
        </w:tc>
        <w:tc>
          <w:tcPr>
            <w:tcW w:w="3012" w:type="dxa"/>
          </w:tcPr>
          <w:p w:rsidR="00F72D7E" w:rsidRPr="00FD7F27" w:rsidRDefault="00F72D7E"/>
        </w:tc>
        <w:tc>
          <w:tcPr>
            <w:tcW w:w="1418" w:type="dxa"/>
          </w:tcPr>
          <w:p w:rsidR="00F72D7E" w:rsidRPr="00FD7F27" w:rsidRDefault="00F72D7E"/>
        </w:tc>
      </w:tr>
    </w:tbl>
    <w:p w:rsidR="00F72D7E" w:rsidRPr="00FD7F27" w:rsidRDefault="00F72D7E">
      <w:pPr>
        <w:pStyle w:val="Normaltindrag"/>
      </w:pPr>
    </w:p>
    <w:p w:rsidR="00F72D7E" w:rsidRPr="00FD7F27" w:rsidRDefault="00F72D7E">
      <w:pPr>
        <w:pStyle w:val="Rubrik1"/>
        <w:spacing w:after="180"/>
        <w:rPr>
          <w:noProof w:val="0"/>
        </w:rPr>
      </w:pPr>
      <w:bookmarkStart w:id="2" w:name="_Toc69872287"/>
      <w:r w:rsidRPr="00FD7F27">
        <w:rPr>
          <w:noProof w:val="0"/>
        </w:rPr>
        <w:t>Sammanfattning</w:t>
      </w:r>
      <w:bookmarkEnd w:id="2"/>
    </w:p>
    <w:p w:rsidR="00F72D7E" w:rsidRPr="00FD7F27" w:rsidRDefault="00F72D7E">
      <w:bookmarkStart w:id="3" w:name="TextStart"/>
      <w:bookmarkEnd w:id="3"/>
      <w:r w:rsidRPr="00FD7F27">
        <w:t>I betänkandet behandlas motioner från allmänna motionstiden 2002 och 2003 som rör frågor om val och regeringsbildning. Såvitt avser frågor om översyn av valsystemet, personvalsinslaget och formerna för regeringsbildning har utskottet inom ramen för uppföljning och utvärdering inom utskottets bere</w:t>
      </w:r>
      <w:r w:rsidRPr="00FD7F27">
        <w:t>d</w:t>
      </w:r>
      <w:r w:rsidRPr="00FD7F27">
        <w:t xml:space="preserve">ningsområde inhämtat underlag i form av bl.a. rapporter. Dessa rapporter redovisas i </w:t>
      </w:r>
      <w:r w:rsidRPr="00FD7F27">
        <w:rPr>
          <w:i/>
        </w:rPr>
        <w:t xml:space="preserve">bilagorna 2–4 </w:t>
      </w:r>
      <w:r w:rsidRPr="00FD7F27">
        <w:t xml:space="preserve">och har även publicerats i serien Utredningar från riksdagen (URD). För att inhämta upplysningar har utskottet vidare hållit en offentlig utfrågning om EU-samarbetets betydelse för den parlamentariska demokratin i de nordiska länderna. Uppteckningar från utfrågningen utgör </w:t>
      </w:r>
      <w:r w:rsidRPr="00FD7F27">
        <w:rPr>
          <w:i/>
        </w:rPr>
        <w:t>bilaga 5</w:t>
      </w:r>
      <w:r w:rsidRPr="00FD7F27">
        <w:t>.</w:t>
      </w:r>
    </w:p>
    <w:p w:rsidR="00F72D7E" w:rsidRPr="00FD7F27" w:rsidRDefault="00F72D7E">
      <w:pPr>
        <w:pStyle w:val="Normaltindrag"/>
      </w:pPr>
      <w:r w:rsidRPr="00FD7F27">
        <w:t>Utskottet anser att riksdagen bör avslå samtliga motioner, i flertalet fall med hänvisning till antingen pågående utredningsarbe</w:t>
      </w:r>
      <w:r w:rsidRPr="00FD7F27">
        <w:t>te på vallagsområdet eller nu inledda samtal mellan regeringen och riksdagspartierna om en öve</w:t>
      </w:r>
      <w:r w:rsidRPr="00FD7F27">
        <w:t>r</w:t>
      </w:r>
      <w:r w:rsidRPr="00FD7F27">
        <w:t>syn av regeringsformen. Till betänkandet har fogats elva reservationer och tre  särskilda yttranden.</w:t>
      </w:r>
    </w:p>
    <w:p w:rsidR="00F72D7E" w:rsidRPr="00FD7F27" w:rsidRDefault="00FD7F27">
      <w:pPr>
        <w:pStyle w:val="Normaltindrag"/>
      </w:pPr>
      <w:r w:rsidRPr="00FD7F27">
        <w:rPr>
          <w:noProof/>
        </w:rPr>
        <mc:AlternateContent>
          <mc:Choice Requires="wps">
            <w:drawing>
              <wp:anchor distT="0" distB="0" distL="114300" distR="114300" simplePos="0" relativeHeight="251657216" behindDoc="0" locked="0" layoutInCell="0" allowOverlap="1">
                <wp:simplePos x="0" y="0"/>
                <wp:positionH relativeFrom="column">
                  <wp:posOffset>-96520</wp:posOffset>
                </wp:positionH>
                <wp:positionV relativeFrom="paragraph">
                  <wp:posOffset>2917825</wp:posOffset>
                </wp:positionV>
                <wp:extent cx="2377440" cy="548640"/>
                <wp:effectExtent l="0" t="0" r="0" b="0"/>
                <wp:wrapNone/>
                <wp:docPr id="1732202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7E" w:rsidRPr="00FD7F27" w:rsidRDefault="00F72D7E">
                            <w:pPr>
                              <w:rPr>
                                <w:i/>
                                <w:sz w:val="16"/>
                              </w:rPr>
                            </w:pPr>
                            <w:r w:rsidRPr="00FD7F27">
                              <w:rPr>
                                <w:sz w:val="16"/>
                              </w:rPr>
                              <w:t xml:space="preserve">1 </w:t>
                            </w:r>
                            <w:r w:rsidRPr="00FD7F27">
                              <w:rPr>
                                <w:i/>
                                <w:sz w:val="16"/>
                              </w:rPr>
                              <w:t>Riksdagen 2003/04. 4 saml. KU13 Del 1</w:t>
                            </w:r>
                          </w:p>
                          <w:p w:rsidR="00F72D7E" w:rsidRPr="00FD7F27" w:rsidRDefault="00F72D7E">
                            <w:pPr>
                              <w:rPr>
                                <w:sz w:val="16"/>
                              </w:rPr>
                            </w:pPr>
                            <w:r w:rsidRPr="00FD7F27">
                              <w:rPr>
                                <w:sz w:val="16"/>
                              </w:rPr>
                              <w:t>Rättelse: S. 8 rad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229.75pt;width:187.2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" o:allowincell="f" filled="f" stroked="f">
                <v:textbox>
                  <w:txbxContent>
                    <w:p w:rsidR="00F72D7E" w:rsidRPr="00FD7F27" w:rsidRDefault="00F72D7E">
                      <w:pPr>
                        <w:rPr>
                          <w:i/>
                          <w:sz w:val="16"/>
                        </w:rPr>
                      </w:pPr>
                      <w:r w:rsidRPr="00FD7F27">
                        <w:rPr>
                          <w:sz w:val="16"/>
                        </w:rPr>
                        <w:t xml:space="preserve">1 </w:t>
                      </w:r>
                      <w:r w:rsidRPr="00FD7F27">
                        <w:rPr>
                          <w:i/>
                          <w:sz w:val="16"/>
                        </w:rPr>
                        <w:t>Riksdagen 2003/04. 4 saml. KU13 Del 1</w:t>
                      </w:r>
                    </w:p>
                    <w:p w:rsidR="00F72D7E" w:rsidRPr="00FD7F27" w:rsidRDefault="00F72D7E">
                      <w:pPr>
                        <w:rPr>
                          <w:sz w:val="16"/>
                        </w:rPr>
                      </w:pPr>
                      <w:r w:rsidRPr="00FD7F27">
                        <w:rPr>
                          <w:sz w:val="16"/>
                        </w:rPr>
                        <w:t>Rättelse: S. 8 rad 24</w:t>
                      </w:r>
                    </w:p>
                  </w:txbxContent>
                </v:textbox>
              </v:shape>
            </w:pict>
          </mc:Fallback>
        </mc:AlternateContent>
      </w:r>
    </w:p>
    <w:p w:rsidR="00F72D7E" w:rsidRPr="00FD7F27" w:rsidRDefault="00F72D7E">
      <w:pPr>
        <w:pStyle w:val="Normaltindrag"/>
        <w:sectPr w:rsidR="00000000" w:rsidRPr="00FD7F2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72D7E" w:rsidRPr="00FD7F27" w:rsidRDefault="00F72D7E">
      <w:pPr>
        <w:pStyle w:val="Rubrik1"/>
        <w:rPr>
          <w:noProof w:val="0"/>
        </w:rPr>
      </w:pPr>
      <w:bookmarkStart w:id="4" w:name="_Toc69872288"/>
      <w:r w:rsidRPr="00FD7F27">
        <w:rPr>
          <w:noProof w:val="0"/>
        </w:rPr>
        <w:lastRenderedPageBreak/>
        <w:t>Innehållsförteckning</w:t>
      </w:r>
      <w:bookmarkEnd w:id="4"/>
    </w:p>
    <w:p w:rsidR="00F72D7E" w:rsidRPr="00FD7F27" w:rsidRDefault="00F72D7E">
      <w:pPr>
        <w:pStyle w:val="Innehll1"/>
      </w:pPr>
      <w:r w:rsidRPr="00FD7F27">
        <w:t>Sammanfattning</w:t>
      </w:r>
      <w:r w:rsidRPr="00FD7F27">
        <w:tab/>
        <w:t>1</w:t>
      </w:r>
    </w:p>
    <w:p w:rsidR="00F72D7E" w:rsidRPr="00FD7F27" w:rsidRDefault="00F72D7E">
      <w:pPr>
        <w:pStyle w:val="Innehll1"/>
      </w:pPr>
      <w:r w:rsidRPr="00FD7F27">
        <w:t>Innehållsförteckning</w:t>
      </w:r>
      <w:r w:rsidRPr="00FD7F27">
        <w:tab/>
        <w:t>2</w:t>
      </w:r>
    </w:p>
    <w:p w:rsidR="00F72D7E" w:rsidRPr="00FD7F27" w:rsidRDefault="00F72D7E">
      <w:pPr>
        <w:pStyle w:val="Innehll1"/>
      </w:pPr>
      <w:r w:rsidRPr="00FD7F27">
        <w:t>Utskottets förslag till riksdagsbeslut</w:t>
      </w:r>
      <w:r w:rsidRPr="00FD7F27">
        <w:tab/>
        <w:t>6</w:t>
      </w:r>
    </w:p>
    <w:p w:rsidR="00F72D7E" w:rsidRPr="00FD7F27" w:rsidRDefault="00F72D7E">
      <w:pPr>
        <w:pStyle w:val="Innehll1"/>
      </w:pPr>
      <w:r w:rsidRPr="00FD7F27">
        <w:t>Utskottets överväganden</w:t>
      </w:r>
      <w:r w:rsidRPr="00FD7F27">
        <w:tab/>
        <w:t>10</w:t>
      </w:r>
    </w:p>
    <w:p w:rsidR="00F72D7E" w:rsidRPr="00FD7F27" w:rsidRDefault="00F72D7E">
      <w:pPr>
        <w:pStyle w:val="Innehll2"/>
      </w:pPr>
      <w:r w:rsidRPr="00FD7F27">
        <w:t>Kommunala utjämningsmandat, valkretsindelning m.m.</w:t>
      </w:r>
      <w:r w:rsidRPr="00FD7F27">
        <w:tab/>
        <w:t>10</w:t>
      </w:r>
    </w:p>
    <w:p w:rsidR="00F72D7E" w:rsidRPr="00FD7F27" w:rsidRDefault="00F72D7E">
      <w:pPr>
        <w:pStyle w:val="Innehll3"/>
      </w:pPr>
      <w:r w:rsidRPr="00FD7F27">
        <w:t>Motionerna</w:t>
      </w:r>
      <w:r w:rsidRPr="00FD7F27">
        <w:tab/>
        <w:t>10</w:t>
      </w:r>
    </w:p>
    <w:p w:rsidR="00F72D7E" w:rsidRPr="00FD7F27" w:rsidRDefault="00F72D7E">
      <w:pPr>
        <w:pStyle w:val="Innehll3"/>
      </w:pPr>
      <w:r w:rsidRPr="00FD7F27">
        <w:t>Bakgrund</w:t>
      </w:r>
      <w:r w:rsidRPr="00FD7F27">
        <w:tab/>
        <w:t>13</w:t>
      </w:r>
    </w:p>
    <w:p w:rsidR="00F72D7E" w:rsidRPr="00FD7F27" w:rsidRDefault="00F72D7E">
      <w:pPr>
        <w:pStyle w:val="Innehll3"/>
      </w:pPr>
      <w:r w:rsidRPr="00FD7F27">
        <w:t>Utskottets ställningstagande</w:t>
      </w:r>
      <w:r w:rsidRPr="00FD7F27">
        <w:tab/>
        <w:t>18</w:t>
      </w:r>
    </w:p>
    <w:p w:rsidR="00F72D7E" w:rsidRPr="00FD7F27" w:rsidRDefault="00F72D7E">
      <w:pPr>
        <w:pStyle w:val="Innehll2"/>
      </w:pPr>
      <w:r w:rsidRPr="00FD7F27">
        <w:t>Personval</w:t>
      </w:r>
      <w:r w:rsidRPr="00FD7F27">
        <w:tab/>
        <w:t>19</w:t>
      </w:r>
    </w:p>
    <w:p w:rsidR="00F72D7E" w:rsidRPr="00FD7F27" w:rsidRDefault="00F72D7E">
      <w:pPr>
        <w:pStyle w:val="Innehll3"/>
      </w:pPr>
      <w:r w:rsidRPr="00FD7F27">
        <w:t>Motionerna</w:t>
      </w:r>
      <w:r w:rsidRPr="00FD7F27">
        <w:tab/>
        <w:t>19</w:t>
      </w:r>
    </w:p>
    <w:p w:rsidR="00F72D7E" w:rsidRPr="00FD7F27" w:rsidRDefault="00F72D7E">
      <w:pPr>
        <w:pStyle w:val="Innehll3"/>
      </w:pPr>
      <w:r w:rsidRPr="00FD7F27">
        <w:t>Bakgrund</w:t>
      </w:r>
      <w:r w:rsidRPr="00FD7F27">
        <w:tab/>
        <w:t>23</w:t>
      </w:r>
    </w:p>
    <w:p w:rsidR="00F72D7E" w:rsidRPr="00FD7F27" w:rsidRDefault="00F72D7E">
      <w:pPr>
        <w:pStyle w:val="Innehll3"/>
      </w:pPr>
      <w:r w:rsidRPr="00FD7F27">
        <w:t>Utskottets ställningstagande</w:t>
      </w:r>
      <w:r w:rsidRPr="00FD7F27">
        <w:tab/>
        <w:t>27</w:t>
      </w:r>
    </w:p>
    <w:p w:rsidR="00F72D7E" w:rsidRPr="00FD7F27" w:rsidRDefault="00F72D7E">
      <w:pPr>
        <w:pStyle w:val="Innehll2"/>
      </w:pPr>
      <w:r w:rsidRPr="00FD7F27">
        <w:t>Personval och kampanjbidrag</w:t>
      </w:r>
      <w:r w:rsidRPr="00FD7F27">
        <w:tab/>
        <w:t>29</w:t>
      </w:r>
    </w:p>
    <w:p w:rsidR="00F72D7E" w:rsidRPr="00FD7F27" w:rsidRDefault="00F72D7E">
      <w:pPr>
        <w:pStyle w:val="Innehll3"/>
      </w:pPr>
      <w:r w:rsidRPr="00FD7F27">
        <w:t>Motionerna</w:t>
      </w:r>
      <w:r w:rsidRPr="00FD7F27">
        <w:tab/>
        <w:t>29</w:t>
      </w:r>
    </w:p>
    <w:p w:rsidR="00F72D7E" w:rsidRPr="00FD7F27" w:rsidRDefault="00F72D7E">
      <w:pPr>
        <w:pStyle w:val="Innehll3"/>
      </w:pPr>
      <w:r w:rsidRPr="00FD7F27">
        <w:t>Bakgrund</w:t>
      </w:r>
      <w:r w:rsidRPr="00FD7F27">
        <w:tab/>
        <w:t>30</w:t>
      </w:r>
    </w:p>
    <w:p w:rsidR="00F72D7E" w:rsidRPr="00FD7F27" w:rsidRDefault="00F72D7E">
      <w:pPr>
        <w:pStyle w:val="Innehll3"/>
      </w:pPr>
      <w:r w:rsidRPr="00FD7F27">
        <w:t>Utskottets ställningstagande</w:t>
      </w:r>
      <w:r w:rsidRPr="00FD7F27">
        <w:tab/>
        <w:t>33</w:t>
      </w:r>
    </w:p>
    <w:p w:rsidR="00F72D7E" w:rsidRPr="00FD7F27" w:rsidRDefault="00F72D7E">
      <w:pPr>
        <w:pStyle w:val="Innehll2"/>
      </w:pPr>
      <w:r w:rsidRPr="00FD7F27">
        <w:t>Informationsinsatser avseende valsystemet</w:t>
      </w:r>
      <w:r w:rsidRPr="00FD7F27">
        <w:tab/>
        <w:t>33</w:t>
      </w:r>
    </w:p>
    <w:p w:rsidR="00F72D7E" w:rsidRPr="00FD7F27" w:rsidRDefault="00F72D7E">
      <w:pPr>
        <w:pStyle w:val="Innehll3"/>
      </w:pPr>
      <w:r w:rsidRPr="00FD7F27">
        <w:t>Motionerna</w:t>
      </w:r>
      <w:r w:rsidRPr="00FD7F27">
        <w:tab/>
        <w:t>33</w:t>
      </w:r>
    </w:p>
    <w:p w:rsidR="00F72D7E" w:rsidRPr="00FD7F27" w:rsidRDefault="00F72D7E">
      <w:pPr>
        <w:pStyle w:val="Innehll3"/>
      </w:pPr>
      <w:r w:rsidRPr="00FD7F27">
        <w:t>Bakgrund</w:t>
      </w:r>
      <w:r w:rsidRPr="00FD7F27">
        <w:tab/>
        <w:t>34</w:t>
      </w:r>
    </w:p>
    <w:p w:rsidR="00F72D7E" w:rsidRPr="00FD7F27" w:rsidRDefault="00F72D7E">
      <w:pPr>
        <w:pStyle w:val="Innehll3"/>
      </w:pPr>
      <w:r w:rsidRPr="00FD7F27">
        <w:t>Utskottets ställningstagande</w:t>
      </w:r>
      <w:r w:rsidRPr="00FD7F27">
        <w:tab/>
        <w:t>35</w:t>
      </w:r>
    </w:p>
    <w:p w:rsidR="00F72D7E" w:rsidRPr="00FD7F27" w:rsidRDefault="00F72D7E">
      <w:pPr>
        <w:pStyle w:val="Innehll2"/>
      </w:pPr>
      <w:r w:rsidRPr="00FD7F27">
        <w:t>Gemensamma valsedlar</w:t>
      </w:r>
      <w:r w:rsidRPr="00FD7F27">
        <w:tab/>
        <w:t>35</w:t>
      </w:r>
    </w:p>
    <w:p w:rsidR="00F72D7E" w:rsidRPr="00FD7F27" w:rsidRDefault="00F72D7E">
      <w:pPr>
        <w:pStyle w:val="Innehll3"/>
      </w:pPr>
      <w:r w:rsidRPr="00FD7F27">
        <w:t>Motionen</w:t>
      </w:r>
      <w:r w:rsidRPr="00FD7F27">
        <w:tab/>
        <w:t>35</w:t>
      </w:r>
    </w:p>
    <w:p w:rsidR="00F72D7E" w:rsidRPr="00FD7F27" w:rsidRDefault="00F72D7E">
      <w:pPr>
        <w:pStyle w:val="Innehll3"/>
      </w:pPr>
      <w:r w:rsidRPr="00FD7F27">
        <w:t>Bakgrund</w:t>
      </w:r>
      <w:r w:rsidRPr="00FD7F27">
        <w:tab/>
        <w:t>36</w:t>
      </w:r>
    </w:p>
    <w:p w:rsidR="00F72D7E" w:rsidRPr="00FD7F27" w:rsidRDefault="00F72D7E">
      <w:pPr>
        <w:pStyle w:val="Innehll3"/>
      </w:pPr>
      <w:r w:rsidRPr="00FD7F27">
        <w:t>Utskottets ställningstagande</w:t>
      </w:r>
      <w:r w:rsidRPr="00FD7F27">
        <w:tab/>
        <w:t>37</w:t>
      </w:r>
    </w:p>
    <w:p w:rsidR="00F72D7E" w:rsidRPr="00FD7F27" w:rsidRDefault="00F72D7E">
      <w:pPr>
        <w:pStyle w:val="Innehll2"/>
      </w:pPr>
      <w:r w:rsidRPr="00FD7F27">
        <w:t>Ångerröstning</w:t>
      </w:r>
      <w:r w:rsidRPr="00FD7F27">
        <w:tab/>
        <w:t>37</w:t>
      </w:r>
    </w:p>
    <w:p w:rsidR="00F72D7E" w:rsidRPr="00FD7F27" w:rsidRDefault="00F72D7E">
      <w:pPr>
        <w:pStyle w:val="Innehll3"/>
      </w:pPr>
      <w:r w:rsidRPr="00FD7F27">
        <w:t>Motionerna</w:t>
      </w:r>
      <w:r w:rsidRPr="00FD7F27">
        <w:tab/>
        <w:t>37</w:t>
      </w:r>
    </w:p>
    <w:p w:rsidR="00F72D7E" w:rsidRPr="00FD7F27" w:rsidRDefault="00F72D7E">
      <w:pPr>
        <w:pStyle w:val="Innehll3"/>
      </w:pPr>
      <w:r w:rsidRPr="00FD7F27">
        <w:t>Bakgrund</w:t>
      </w:r>
      <w:r w:rsidRPr="00FD7F27">
        <w:tab/>
        <w:t>38</w:t>
      </w:r>
    </w:p>
    <w:p w:rsidR="00F72D7E" w:rsidRPr="00FD7F27" w:rsidRDefault="00F72D7E">
      <w:pPr>
        <w:pStyle w:val="Innehll3"/>
      </w:pPr>
      <w:r w:rsidRPr="00FD7F27">
        <w:t>Utskottets ställningstagande</w:t>
      </w:r>
      <w:r w:rsidRPr="00FD7F27">
        <w:tab/>
        <w:t>39</w:t>
      </w:r>
    </w:p>
    <w:p w:rsidR="00F72D7E" w:rsidRPr="00FD7F27" w:rsidRDefault="00F72D7E">
      <w:pPr>
        <w:pStyle w:val="Innehll2"/>
      </w:pPr>
      <w:r w:rsidRPr="00FD7F27">
        <w:t>Rösträtt</w:t>
      </w:r>
      <w:r w:rsidRPr="00FD7F27">
        <w:tab/>
        <w:t>39</w:t>
      </w:r>
    </w:p>
    <w:p w:rsidR="00F72D7E" w:rsidRPr="00FD7F27" w:rsidRDefault="00F72D7E">
      <w:pPr>
        <w:pStyle w:val="Innehll3"/>
      </w:pPr>
      <w:r w:rsidRPr="00FD7F27">
        <w:t>Motionerna</w:t>
      </w:r>
      <w:r w:rsidRPr="00FD7F27">
        <w:tab/>
        <w:t>39</w:t>
      </w:r>
    </w:p>
    <w:p w:rsidR="00F72D7E" w:rsidRPr="00FD7F27" w:rsidRDefault="00F72D7E">
      <w:pPr>
        <w:pStyle w:val="Innehll3"/>
      </w:pPr>
      <w:r w:rsidRPr="00FD7F27">
        <w:t>Bakgrund</w:t>
      </w:r>
      <w:r w:rsidRPr="00FD7F27">
        <w:tab/>
        <w:t>41</w:t>
      </w:r>
    </w:p>
    <w:p w:rsidR="00F72D7E" w:rsidRPr="00FD7F27" w:rsidRDefault="00F72D7E">
      <w:pPr>
        <w:pStyle w:val="Innehll3"/>
      </w:pPr>
      <w:r w:rsidRPr="00FD7F27">
        <w:t>Utskottets ställningstagande</w:t>
      </w:r>
      <w:r w:rsidRPr="00FD7F27">
        <w:tab/>
        <w:t>44</w:t>
      </w:r>
    </w:p>
    <w:p w:rsidR="00F72D7E" w:rsidRPr="00FD7F27" w:rsidRDefault="00F72D7E">
      <w:pPr>
        <w:pStyle w:val="Innehll2"/>
      </w:pPr>
      <w:r w:rsidRPr="00FD7F27">
        <w:t>Valbarhet</w:t>
      </w:r>
      <w:r w:rsidRPr="00FD7F27">
        <w:tab/>
        <w:t>45</w:t>
      </w:r>
    </w:p>
    <w:p w:rsidR="00F72D7E" w:rsidRPr="00FD7F27" w:rsidRDefault="00F72D7E">
      <w:pPr>
        <w:pStyle w:val="Innehll3"/>
      </w:pPr>
      <w:r w:rsidRPr="00FD7F27">
        <w:t>Motionerna</w:t>
      </w:r>
      <w:r w:rsidRPr="00FD7F27">
        <w:tab/>
        <w:t>45</w:t>
      </w:r>
    </w:p>
    <w:p w:rsidR="00F72D7E" w:rsidRPr="00FD7F27" w:rsidRDefault="00F72D7E">
      <w:pPr>
        <w:pStyle w:val="Innehll3"/>
      </w:pPr>
      <w:r w:rsidRPr="00FD7F27">
        <w:t>Bakgrund</w:t>
      </w:r>
      <w:r w:rsidRPr="00FD7F27">
        <w:tab/>
        <w:t>46</w:t>
      </w:r>
    </w:p>
    <w:p w:rsidR="00F72D7E" w:rsidRPr="00FD7F27" w:rsidRDefault="00F72D7E">
      <w:pPr>
        <w:pStyle w:val="Innehll3"/>
      </w:pPr>
      <w:r w:rsidRPr="00FD7F27">
        <w:t>Utskottets ställningstagande</w:t>
      </w:r>
      <w:r w:rsidRPr="00FD7F27">
        <w:tab/>
        <w:t>46</w:t>
      </w:r>
    </w:p>
    <w:p w:rsidR="00F72D7E" w:rsidRPr="00FD7F27" w:rsidRDefault="00F72D7E">
      <w:pPr>
        <w:pStyle w:val="Innehll2"/>
      </w:pPr>
      <w:r w:rsidRPr="00FD7F27">
        <w:t>Tidsbegränsning av uppdraget som riksdagsledamot</w:t>
      </w:r>
      <w:r w:rsidRPr="00FD7F27">
        <w:tab/>
        <w:t>46</w:t>
      </w:r>
    </w:p>
    <w:p w:rsidR="00F72D7E" w:rsidRPr="00FD7F27" w:rsidRDefault="00F72D7E">
      <w:pPr>
        <w:pStyle w:val="Innehll3"/>
      </w:pPr>
      <w:r w:rsidRPr="00FD7F27">
        <w:t>Motionerna</w:t>
      </w:r>
      <w:r w:rsidRPr="00FD7F27">
        <w:tab/>
        <w:t>46</w:t>
      </w:r>
    </w:p>
    <w:p w:rsidR="00F72D7E" w:rsidRPr="00FD7F27" w:rsidRDefault="00F72D7E">
      <w:pPr>
        <w:pStyle w:val="Innehll3"/>
      </w:pPr>
      <w:r w:rsidRPr="00FD7F27">
        <w:t>Bakgrund</w:t>
      </w:r>
      <w:r w:rsidRPr="00FD7F27">
        <w:tab/>
        <w:t>47</w:t>
      </w:r>
    </w:p>
    <w:p w:rsidR="00F72D7E" w:rsidRPr="00FD7F27" w:rsidRDefault="00F72D7E">
      <w:pPr>
        <w:pStyle w:val="Innehll3"/>
      </w:pPr>
      <w:r w:rsidRPr="00FD7F27">
        <w:t>Utskottets ställningstagande</w:t>
      </w:r>
      <w:r w:rsidRPr="00FD7F27">
        <w:tab/>
        <w:t>47</w:t>
      </w:r>
    </w:p>
    <w:p w:rsidR="00F72D7E" w:rsidRPr="00FD7F27" w:rsidRDefault="00F72D7E">
      <w:pPr>
        <w:pStyle w:val="Innehll2"/>
      </w:pPr>
      <w:r w:rsidRPr="00FD7F27">
        <w:t>Åtgärder för ökat valdeltagande</w:t>
      </w:r>
      <w:r w:rsidRPr="00FD7F27">
        <w:tab/>
        <w:t>47</w:t>
      </w:r>
    </w:p>
    <w:p w:rsidR="00F72D7E" w:rsidRPr="00FD7F27" w:rsidRDefault="00F72D7E">
      <w:pPr>
        <w:pStyle w:val="Innehll3"/>
      </w:pPr>
      <w:r w:rsidRPr="00FD7F27">
        <w:t>Motionerna</w:t>
      </w:r>
      <w:r w:rsidRPr="00FD7F27">
        <w:tab/>
        <w:t>47</w:t>
      </w:r>
    </w:p>
    <w:p w:rsidR="00F72D7E" w:rsidRPr="00FD7F27" w:rsidRDefault="00F72D7E">
      <w:pPr>
        <w:pStyle w:val="Innehll3"/>
      </w:pPr>
      <w:r w:rsidRPr="00FD7F27">
        <w:t>Bakgrund</w:t>
      </w:r>
      <w:r w:rsidRPr="00FD7F27">
        <w:tab/>
        <w:t>49</w:t>
      </w:r>
    </w:p>
    <w:p w:rsidR="00F72D7E" w:rsidRPr="00FD7F27" w:rsidRDefault="00F72D7E">
      <w:pPr>
        <w:pStyle w:val="Innehll3"/>
      </w:pPr>
      <w:r w:rsidRPr="00FD7F27">
        <w:t>Utskottets ställningstagande</w:t>
      </w:r>
      <w:r w:rsidRPr="00FD7F27">
        <w:tab/>
        <w:t>51</w:t>
      </w:r>
    </w:p>
    <w:p w:rsidR="00F72D7E" w:rsidRPr="00FD7F27" w:rsidRDefault="00F72D7E">
      <w:pPr>
        <w:pStyle w:val="Innehll2"/>
      </w:pPr>
      <w:r w:rsidRPr="00FD7F27">
        <w:t>Valsedlarnas utformning och innehåll, m.m.</w:t>
      </w:r>
      <w:r w:rsidRPr="00FD7F27">
        <w:tab/>
        <w:t>52</w:t>
      </w:r>
    </w:p>
    <w:p w:rsidR="00F72D7E" w:rsidRPr="00FD7F27" w:rsidRDefault="00F72D7E">
      <w:pPr>
        <w:pStyle w:val="Innehll3"/>
      </w:pPr>
      <w:r w:rsidRPr="00FD7F27">
        <w:t>Motionerna</w:t>
      </w:r>
      <w:r w:rsidRPr="00FD7F27">
        <w:tab/>
        <w:t>52</w:t>
      </w:r>
    </w:p>
    <w:p w:rsidR="00F72D7E" w:rsidRPr="00FD7F27" w:rsidRDefault="00F72D7E">
      <w:pPr>
        <w:pStyle w:val="Innehll3"/>
      </w:pPr>
      <w:r w:rsidRPr="00FD7F27">
        <w:t>Bakgrund</w:t>
      </w:r>
      <w:r w:rsidRPr="00FD7F27">
        <w:tab/>
        <w:t>52</w:t>
      </w:r>
    </w:p>
    <w:p w:rsidR="00F72D7E" w:rsidRPr="00FD7F27" w:rsidRDefault="00F72D7E">
      <w:pPr>
        <w:pStyle w:val="Innehll3"/>
      </w:pPr>
      <w:r w:rsidRPr="00FD7F27">
        <w:t>Utskottets ställningstagande</w:t>
      </w:r>
      <w:r w:rsidRPr="00FD7F27">
        <w:tab/>
        <w:t>54</w:t>
      </w:r>
    </w:p>
    <w:p w:rsidR="00F72D7E" w:rsidRPr="00FD7F27" w:rsidRDefault="00F72D7E">
      <w:pPr>
        <w:pStyle w:val="Innehll2"/>
      </w:pPr>
      <w:r w:rsidRPr="00FD7F27">
        <w:t>Valdagar</w:t>
      </w:r>
      <w:r w:rsidRPr="00FD7F27">
        <w:tab/>
        <w:t>54</w:t>
      </w:r>
    </w:p>
    <w:p w:rsidR="00F72D7E" w:rsidRPr="00FD7F27" w:rsidRDefault="00F72D7E">
      <w:pPr>
        <w:pStyle w:val="Innehll3"/>
      </w:pPr>
      <w:r w:rsidRPr="00FD7F27">
        <w:t>Motionerna</w:t>
      </w:r>
      <w:r w:rsidRPr="00FD7F27">
        <w:tab/>
        <w:t>54</w:t>
      </w:r>
    </w:p>
    <w:p w:rsidR="00F72D7E" w:rsidRPr="00FD7F27" w:rsidRDefault="00F72D7E">
      <w:pPr>
        <w:pStyle w:val="Innehll3"/>
      </w:pPr>
      <w:r w:rsidRPr="00FD7F27">
        <w:t>Bakgrund</w:t>
      </w:r>
      <w:r w:rsidRPr="00FD7F27">
        <w:tab/>
        <w:t>55</w:t>
      </w:r>
    </w:p>
    <w:p w:rsidR="00F72D7E" w:rsidRPr="00FD7F27" w:rsidRDefault="00F72D7E">
      <w:pPr>
        <w:pStyle w:val="Innehll3"/>
      </w:pPr>
      <w:r w:rsidRPr="00FD7F27">
        <w:t>Utskottets ställningstagande</w:t>
      </w:r>
      <w:r w:rsidRPr="00FD7F27">
        <w:tab/>
        <w:t>56</w:t>
      </w:r>
    </w:p>
    <w:p w:rsidR="00F72D7E" w:rsidRPr="00FD7F27" w:rsidRDefault="00F72D7E">
      <w:pPr>
        <w:pStyle w:val="Innehll2"/>
      </w:pPr>
      <w:r w:rsidRPr="00FD7F27">
        <w:t>Funktionshindrades möjlighet att utöva sin rösträtt</w:t>
      </w:r>
      <w:r w:rsidRPr="00FD7F27">
        <w:tab/>
        <w:t>57</w:t>
      </w:r>
    </w:p>
    <w:p w:rsidR="00F72D7E" w:rsidRPr="00FD7F27" w:rsidRDefault="00F72D7E">
      <w:pPr>
        <w:pStyle w:val="Innehll3"/>
      </w:pPr>
      <w:r w:rsidRPr="00FD7F27">
        <w:t>Motionerna</w:t>
      </w:r>
      <w:r w:rsidRPr="00FD7F27">
        <w:tab/>
        <w:t>57</w:t>
      </w:r>
    </w:p>
    <w:p w:rsidR="00F72D7E" w:rsidRPr="00FD7F27" w:rsidRDefault="00F72D7E">
      <w:pPr>
        <w:pStyle w:val="Innehll3"/>
      </w:pPr>
      <w:r w:rsidRPr="00FD7F27">
        <w:t>Bakgrund</w:t>
      </w:r>
      <w:r w:rsidRPr="00FD7F27">
        <w:tab/>
        <w:t>58</w:t>
      </w:r>
    </w:p>
    <w:p w:rsidR="00F72D7E" w:rsidRPr="00FD7F27" w:rsidRDefault="00F72D7E">
      <w:pPr>
        <w:pStyle w:val="Innehll3"/>
      </w:pPr>
      <w:r w:rsidRPr="00FD7F27">
        <w:t>Utskottets ställningstagande</w:t>
      </w:r>
      <w:r w:rsidRPr="00FD7F27">
        <w:tab/>
        <w:t>60</w:t>
      </w:r>
    </w:p>
    <w:p w:rsidR="00F72D7E" w:rsidRPr="00FD7F27" w:rsidRDefault="00F72D7E">
      <w:pPr>
        <w:pStyle w:val="Innehll2"/>
      </w:pPr>
      <w:r w:rsidRPr="00FD7F27">
        <w:t>Distribution av valsedlar</w:t>
      </w:r>
      <w:r w:rsidRPr="00FD7F27">
        <w:tab/>
        <w:t>61</w:t>
      </w:r>
    </w:p>
    <w:p w:rsidR="00F72D7E" w:rsidRPr="00FD7F27" w:rsidRDefault="00F72D7E">
      <w:pPr>
        <w:pStyle w:val="Innehll3"/>
      </w:pPr>
      <w:r w:rsidRPr="00FD7F27">
        <w:t>Motionerna</w:t>
      </w:r>
      <w:r w:rsidRPr="00FD7F27">
        <w:tab/>
        <w:t>61</w:t>
      </w:r>
    </w:p>
    <w:p w:rsidR="00F72D7E" w:rsidRPr="00FD7F27" w:rsidRDefault="00F72D7E">
      <w:pPr>
        <w:pStyle w:val="Innehll3"/>
      </w:pPr>
      <w:r w:rsidRPr="00FD7F27">
        <w:t>Bakgrund</w:t>
      </w:r>
      <w:r w:rsidRPr="00FD7F27">
        <w:tab/>
        <w:t>61</w:t>
      </w:r>
    </w:p>
    <w:p w:rsidR="00F72D7E" w:rsidRPr="00FD7F27" w:rsidRDefault="00F72D7E">
      <w:pPr>
        <w:pStyle w:val="Innehll3"/>
      </w:pPr>
      <w:r w:rsidRPr="00FD7F27">
        <w:t>Utskottets ställningstagande</w:t>
      </w:r>
      <w:r w:rsidRPr="00FD7F27">
        <w:tab/>
        <w:t>62</w:t>
      </w:r>
    </w:p>
    <w:p w:rsidR="00F72D7E" w:rsidRPr="00FD7F27" w:rsidRDefault="00F72D7E">
      <w:pPr>
        <w:pStyle w:val="Innehll2"/>
      </w:pPr>
      <w:r w:rsidRPr="00FD7F27">
        <w:t>Småpartispärren</w:t>
      </w:r>
      <w:r w:rsidRPr="00FD7F27">
        <w:tab/>
        <w:t>62</w:t>
      </w:r>
    </w:p>
    <w:p w:rsidR="00F72D7E" w:rsidRPr="00FD7F27" w:rsidRDefault="00F72D7E">
      <w:pPr>
        <w:pStyle w:val="Innehll3"/>
      </w:pPr>
      <w:r w:rsidRPr="00FD7F27">
        <w:t>Motionerna</w:t>
      </w:r>
      <w:r w:rsidRPr="00FD7F27">
        <w:tab/>
        <w:t>62</w:t>
      </w:r>
    </w:p>
    <w:p w:rsidR="00F72D7E" w:rsidRPr="00FD7F27" w:rsidRDefault="00F72D7E">
      <w:pPr>
        <w:pStyle w:val="Innehll3"/>
      </w:pPr>
      <w:r w:rsidRPr="00FD7F27">
        <w:t>Bakgrund</w:t>
      </w:r>
      <w:r w:rsidRPr="00FD7F27">
        <w:tab/>
        <w:t>63</w:t>
      </w:r>
    </w:p>
    <w:p w:rsidR="00F72D7E" w:rsidRPr="00FD7F27" w:rsidRDefault="00F72D7E">
      <w:pPr>
        <w:pStyle w:val="Innehll3"/>
      </w:pPr>
      <w:r w:rsidRPr="00FD7F27">
        <w:t>Utskottets ställningstagande</w:t>
      </w:r>
      <w:r w:rsidRPr="00FD7F27">
        <w:tab/>
        <w:t>63</w:t>
      </w:r>
    </w:p>
    <w:p w:rsidR="00F72D7E" w:rsidRPr="00FD7F27" w:rsidRDefault="00F72D7E">
      <w:pPr>
        <w:pStyle w:val="Innehll2"/>
      </w:pPr>
      <w:r w:rsidRPr="00FD7F27">
        <w:t>Översyn av valsystemet</w:t>
      </w:r>
      <w:r w:rsidRPr="00FD7F27">
        <w:tab/>
        <w:t>64</w:t>
      </w:r>
    </w:p>
    <w:p w:rsidR="00F72D7E" w:rsidRPr="00FD7F27" w:rsidRDefault="00F72D7E">
      <w:pPr>
        <w:pStyle w:val="Innehll3"/>
      </w:pPr>
      <w:r w:rsidRPr="00FD7F27">
        <w:t>Motionerna</w:t>
      </w:r>
      <w:r w:rsidRPr="00FD7F27">
        <w:tab/>
        <w:t>64</w:t>
      </w:r>
    </w:p>
    <w:p w:rsidR="00F72D7E" w:rsidRPr="00FD7F27" w:rsidRDefault="00F72D7E">
      <w:pPr>
        <w:pStyle w:val="Innehll3"/>
      </w:pPr>
      <w:r w:rsidRPr="00FD7F27">
        <w:t>Bakgrund</w:t>
      </w:r>
      <w:r w:rsidRPr="00FD7F27">
        <w:tab/>
        <w:t>65</w:t>
      </w:r>
    </w:p>
    <w:p w:rsidR="00F72D7E" w:rsidRPr="00FD7F27" w:rsidRDefault="00F72D7E">
      <w:pPr>
        <w:pStyle w:val="Innehll3"/>
      </w:pPr>
      <w:r w:rsidRPr="00FD7F27">
        <w:t>Utskottets ställningstagande</w:t>
      </w:r>
      <w:r w:rsidRPr="00FD7F27">
        <w:tab/>
        <w:t>65</w:t>
      </w:r>
    </w:p>
    <w:p w:rsidR="00F72D7E" w:rsidRPr="00FD7F27" w:rsidRDefault="00F72D7E">
      <w:pPr>
        <w:pStyle w:val="Innehll2"/>
      </w:pPr>
      <w:r w:rsidRPr="00FD7F27">
        <w:t>Skydd mot ofrivillig kandidatur</w:t>
      </w:r>
      <w:r w:rsidRPr="00FD7F27">
        <w:tab/>
        <w:t>66</w:t>
      </w:r>
    </w:p>
    <w:p w:rsidR="00F72D7E" w:rsidRPr="00FD7F27" w:rsidRDefault="00F72D7E">
      <w:pPr>
        <w:pStyle w:val="Innehll3"/>
      </w:pPr>
      <w:r w:rsidRPr="00FD7F27">
        <w:t>Motionen</w:t>
      </w:r>
      <w:r w:rsidRPr="00FD7F27">
        <w:tab/>
        <w:t>66</w:t>
      </w:r>
    </w:p>
    <w:p w:rsidR="00F72D7E" w:rsidRPr="00FD7F27" w:rsidRDefault="00F72D7E">
      <w:pPr>
        <w:pStyle w:val="Innehll3"/>
      </w:pPr>
      <w:r w:rsidRPr="00FD7F27">
        <w:t>Bakgrund</w:t>
      </w:r>
      <w:r w:rsidRPr="00FD7F27">
        <w:tab/>
        <w:t>66</w:t>
      </w:r>
    </w:p>
    <w:p w:rsidR="00F72D7E" w:rsidRPr="00FD7F27" w:rsidRDefault="00F72D7E">
      <w:pPr>
        <w:pStyle w:val="Innehll3"/>
      </w:pPr>
      <w:r w:rsidRPr="00FD7F27">
        <w:t>Utskottets ställningstagande</w:t>
      </w:r>
      <w:r w:rsidRPr="00FD7F27">
        <w:tab/>
        <w:t>67</w:t>
      </w:r>
    </w:p>
    <w:p w:rsidR="00F72D7E" w:rsidRPr="00FD7F27" w:rsidRDefault="00F72D7E">
      <w:pPr>
        <w:pStyle w:val="Innehll2"/>
      </w:pPr>
      <w:r w:rsidRPr="00FD7F27">
        <w:t>Legitimationskrav vid röstning</w:t>
      </w:r>
      <w:r w:rsidRPr="00FD7F27">
        <w:tab/>
        <w:t>67</w:t>
      </w:r>
    </w:p>
    <w:p w:rsidR="00F72D7E" w:rsidRPr="00FD7F27" w:rsidRDefault="00F72D7E">
      <w:pPr>
        <w:pStyle w:val="Innehll3"/>
      </w:pPr>
      <w:r w:rsidRPr="00FD7F27">
        <w:t>Motionen</w:t>
      </w:r>
      <w:r w:rsidRPr="00FD7F27">
        <w:tab/>
        <w:t>67</w:t>
      </w:r>
    </w:p>
    <w:p w:rsidR="00F72D7E" w:rsidRPr="00FD7F27" w:rsidRDefault="00F72D7E">
      <w:pPr>
        <w:pStyle w:val="Innehll3"/>
      </w:pPr>
      <w:r w:rsidRPr="00FD7F27">
        <w:t>Bakgrund</w:t>
      </w:r>
      <w:r w:rsidRPr="00FD7F27">
        <w:tab/>
        <w:t>67</w:t>
      </w:r>
    </w:p>
    <w:p w:rsidR="00F72D7E" w:rsidRPr="00FD7F27" w:rsidRDefault="00F72D7E">
      <w:pPr>
        <w:pStyle w:val="Innehll3"/>
      </w:pPr>
      <w:r w:rsidRPr="00FD7F27">
        <w:t>Utskottets ställningstagande</w:t>
      </w:r>
      <w:r w:rsidRPr="00FD7F27">
        <w:tab/>
        <w:t>68</w:t>
      </w:r>
    </w:p>
    <w:p w:rsidR="00F72D7E" w:rsidRPr="00FD7F27" w:rsidRDefault="00F72D7E">
      <w:pPr>
        <w:pStyle w:val="Innehll2"/>
      </w:pPr>
      <w:r w:rsidRPr="00FD7F27">
        <w:t>Opinionsundersökningar i valrörelser</w:t>
      </w:r>
      <w:r w:rsidRPr="00FD7F27">
        <w:tab/>
        <w:t>68</w:t>
      </w:r>
    </w:p>
    <w:p w:rsidR="00F72D7E" w:rsidRPr="00FD7F27" w:rsidRDefault="00F72D7E">
      <w:pPr>
        <w:pStyle w:val="Innehll3"/>
      </w:pPr>
      <w:r w:rsidRPr="00FD7F27">
        <w:t>Motionen</w:t>
      </w:r>
      <w:r w:rsidRPr="00FD7F27">
        <w:tab/>
        <w:t>68</w:t>
      </w:r>
    </w:p>
    <w:p w:rsidR="00F72D7E" w:rsidRPr="00FD7F27" w:rsidRDefault="00F72D7E">
      <w:pPr>
        <w:pStyle w:val="Innehll3"/>
      </w:pPr>
      <w:r w:rsidRPr="00FD7F27">
        <w:t>Bakgrund</w:t>
      </w:r>
      <w:r w:rsidRPr="00FD7F27">
        <w:tab/>
        <w:t>69</w:t>
      </w:r>
    </w:p>
    <w:p w:rsidR="00F72D7E" w:rsidRPr="00FD7F27" w:rsidRDefault="00F72D7E">
      <w:pPr>
        <w:pStyle w:val="Innehll3"/>
      </w:pPr>
      <w:r w:rsidRPr="00FD7F27">
        <w:t>Utskottets ställningstagande</w:t>
      </w:r>
      <w:r w:rsidRPr="00FD7F27">
        <w:tab/>
        <w:t>69</w:t>
      </w:r>
    </w:p>
    <w:p w:rsidR="00F72D7E" w:rsidRPr="00FD7F27" w:rsidRDefault="00F72D7E">
      <w:pPr>
        <w:pStyle w:val="Innehll2"/>
      </w:pPr>
      <w:r w:rsidRPr="00FD7F27">
        <w:t>Vallokaler med religiös prägel</w:t>
      </w:r>
      <w:r w:rsidRPr="00FD7F27">
        <w:tab/>
        <w:t>70</w:t>
      </w:r>
    </w:p>
    <w:p w:rsidR="00F72D7E" w:rsidRPr="00FD7F27" w:rsidRDefault="00F72D7E">
      <w:pPr>
        <w:pStyle w:val="Innehll3"/>
      </w:pPr>
      <w:r w:rsidRPr="00FD7F27">
        <w:t>Motionen</w:t>
      </w:r>
      <w:r w:rsidRPr="00FD7F27">
        <w:tab/>
        <w:t>70</w:t>
      </w:r>
    </w:p>
    <w:p w:rsidR="00F72D7E" w:rsidRPr="00FD7F27" w:rsidRDefault="00F72D7E">
      <w:pPr>
        <w:pStyle w:val="Innehll3"/>
      </w:pPr>
      <w:r w:rsidRPr="00FD7F27">
        <w:t>Bakgrund</w:t>
      </w:r>
      <w:r w:rsidRPr="00FD7F27">
        <w:tab/>
        <w:t>70</w:t>
      </w:r>
    </w:p>
    <w:p w:rsidR="00F72D7E" w:rsidRPr="00FD7F27" w:rsidRDefault="00F72D7E">
      <w:pPr>
        <w:pStyle w:val="Innehll3"/>
      </w:pPr>
      <w:r w:rsidRPr="00FD7F27">
        <w:t>Utskottets ställningstagande</w:t>
      </w:r>
      <w:r w:rsidRPr="00FD7F27">
        <w:tab/>
        <w:t>70</w:t>
      </w:r>
    </w:p>
    <w:p w:rsidR="00F72D7E" w:rsidRPr="00FD7F27" w:rsidRDefault="00F72D7E">
      <w:pPr>
        <w:pStyle w:val="Innehll2"/>
      </w:pPr>
      <w:r w:rsidRPr="00FD7F27">
        <w:t>Rätten att kandidera i flera valkretsar i riksdagsval</w:t>
      </w:r>
      <w:r w:rsidRPr="00FD7F27">
        <w:tab/>
        <w:t>71</w:t>
      </w:r>
    </w:p>
    <w:p w:rsidR="00F72D7E" w:rsidRPr="00FD7F27" w:rsidRDefault="00F72D7E">
      <w:pPr>
        <w:pStyle w:val="Innehll3"/>
      </w:pPr>
      <w:r w:rsidRPr="00FD7F27">
        <w:t>Motionen</w:t>
      </w:r>
      <w:r w:rsidRPr="00FD7F27">
        <w:tab/>
        <w:t>71</w:t>
      </w:r>
    </w:p>
    <w:p w:rsidR="00F72D7E" w:rsidRPr="00FD7F27" w:rsidRDefault="00F72D7E">
      <w:pPr>
        <w:pStyle w:val="Innehll3"/>
      </w:pPr>
      <w:r w:rsidRPr="00FD7F27">
        <w:t>Bakgrund</w:t>
      </w:r>
      <w:r w:rsidRPr="00FD7F27">
        <w:tab/>
        <w:t>71</w:t>
      </w:r>
    </w:p>
    <w:p w:rsidR="00F72D7E" w:rsidRPr="00FD7F27" w:rsidRDefault="00F72D7E">
      <w:pPr>
        <w:pStyle w:val="Innehll3"/>
      </w:pPr>
      <w:r w:rsidRPr="00FD7F27">
        <w:t>Utskottets ställningstagande</w:t>
      </w:r>
      <w:r w:rsidRPr="00FD7F27">
        <w:tab/>
        <w:t>72</w:t>
      </w:r>
    </w:p>
    <w:p w:rsidR="00F72D7E" w:rsidRPr="00FD7F27" w:rsidRDefault="00F72D7E">
      <w:pPr>
        <w:pStyle w:val="Innehll2"/>
      </w:pPr>
      <w:r w:rsidRPr="00FD7F27">
        <w:t>Internetröstning</w:t>
      </w:r>
      <w:r w:rsidRPr="00FD7F27">
        <w:tab/>
        <w:t>72</w:t>
      </w:r>
    </w:p>
    <w:p w:rsidR="00F72D7E" w:rsidRPr="00FD7F27" w:rsidRDefault="00F72D7E">
      <w:pPr>
        <w:pStyle w:val="Innehll3"/>
      </w:pPr>
      <w:r w:rsidRPr="00FD7F27">
        <w:t>Motionerna</w:t>
      </w:r>
      <w:r w:rsidRPr="00FD7F27">
        <w:tab/>
        <w:t>72</w:t>
      </w:r>
    </w:p>
    <w:p w:rsidR="00F72D7E" w:rsidRPr="00FD7F27" w:rsidRDefault="00F72D7E">
      <w:pPr>
        <w:pStyle w:val="Innehll3"/>
      </w:pPr>
      <w:r w:rsidRPr="00FD7F27">
        <w:t>Bakgrund</w:t>
      </w:r>
      <w:r w:rsidRPr="00FD7F27">
        <w:tab/>
        <w:t>72</w:t>
      </w:r>
    </w:p>
    <w:p w:rsidR="00F72D7E" w:rsidRPr="00FD7F27" w:rsidRDefault="00F72D7E">
      <w:pPr>
        <w:pStyle w:val="Innehll3"/>
      </w:pPr>
      <w:r w:rsidRPr="00FD7F27">
        <w:t>Utskottets ställningstagande</w:t>
      </w:r>
      <w:r w:rsidRPr="00FD7F27">
        <w:tab/>
        <w:t>75</w:t>
      </w:r>
    </w:p>
    <w:p w:rsidR="00F72D7E" w:rsidRPr="00FD7F27" w:rsidRDefault="00F72D7E">
      <w:pPr>
        <w:pStyle w:val="Innehll2"/>
      </w:pPr>
      <w:r w:rsidRPr="00FD7F27">
        <w:t>Folkomröstningar, m.m.</w:t>
      </w:r>
      <w:r w:rsidRPr="00FD7F27">
        <w:tab/>
        <w:t>75</w:t>
      </w:r>
    </w:p>
    <w:p w:rsidR="00F72D7E" w:rsidRPr="00FD7F27" w:rsidRDefault="00F72D7E">
      <w:pPr>
        <w:pStyle w:val="Innehll3"/>
      </w:pPr>
      <w:r w:rsidRPr="00FD7F27">
        <w:t>Motionerna</w:t>
      </w:r>
      <w:r w:rsidRPr="00FD7F27">
        <w:tab/>
        <w:t>75</w:t>
      </w:r>
    </w:p>
    <w:p w:rsidR="00F72D7E" w:rsidRPr="00FD7F27" w:rsidRDefault="00F72D7E">
      <w:pPr>
        <w:pStyle w:val="Innehll3"/>
      </w:pPr>
      <w:r w:rsidRPr="00FD7F27">
        <w:t>Bakgrund</w:t>
      </w:r>
      <w:r w:rsidRPr="00FD7F27">
        <w:tab/>
        <w:t>76</w:t>
      </w:r>
    </w:p>
    <w:p w:rsidR="00F72D7E" w:rsidRPr="00FD7F27" w:rsidRDefault="00F72D7E">
      <w:pPr>
        <w:pStyle w:val="Innehll3"/>
      </w:pPr>
      <w:r w:rsidRPr="00FD7F27">
        <w:t>Utskottets ställningstagande</w:t>
      </w:r>
      <w:r w:rsidRPr="00FD7F27">
        <w:tab/>
        <w:t>76</w:t>
      </w:r>
    </w:p>
    <w:p w:rsidR="00F72D7E" w:rsidRPr="00FD7F27" w:rsidRDefault="00F72D7E">
      <w:pPr>
        <w:pStyle w:val="Innehll2"/>
      </w:pPr>
      <w:r w:rsidRPr="00FD7F27">
        <w:t>Registrering av partibeteckning</w:t>
      </w:r>
      <w:r w:rsidRPr="00FD7F27">
        <w:tab/>
        <w:t>77</w:t>
      </w:r>
    </w:p>
    <w:p w:rsidR="00F72D7E" w:rsidRPr="00FD7F27" w:rsidRDefault="00F72D7E">
      <w:pPr>
        <w:pStyle w:val="Innehll3"/>
      </w:pPr>
      <w:r w:rsidRPr="00FD7F27">
        <w:t>Motionen</w:t>
      </w:r>
      <w:r w:rsidRPr="00FD7F27">
        <w:tab/>
        <w:t>77</w:t>
      </w:r>
    </w:p>
    <w:p w:rsidR="00F72D7E" w:rsidRPr="00FD7F27" w:rsidRDefault="00F72D7E">
      <w:pPr>
        <w:pStyle w:val="Innehll3"/>
      </w:pPr>
      <w:r w:rsidRPr="00FD7F27">
        <w:t>Bakgrund</w:t>
      </w:r>
      <w:r w:rsidRPr="00FD7F27">
        <w:tab/>
        <w:t>77</w:t>
      </w:r>
    </w:p>
    <w:p w:rsidR="00F72D7E" w:rsidRPr="00FD7F27" w:rsidRDefault="00F72D7E">
      <w:pPr>
        <w:pStyle w:val="Innehll3"/>
      </w:pPr>
      <w:r w:rsidRPr="00FD7F27">
        <w:t>Utskottets ställningstagande</w:t>
      </w:r>
      <w:r w:rsidRPr="00FD7F27">
        <w:tab/>
        <w:t>79</w:t>
      </w:r>
    </w:p>
    <w:p w:rsidR="00F72D7E" w:rsidRPr="00FD7F27" w:rsidRDefault="00F72D7E">
      <w:pPr>
        <w:pStyle w:val="Innehll2"/>
      </w:pPr>
      <w:r w:rsidRPr="00FD7F27">
        <w:t>Röstningsförfarandet</w:t>
      </w:r>
      <w:r w:rsidRPr="00FD7F27">
        <w:tab/>
        <w:t>79</w:t>
      </w:r>
    </w:p>
    <w:p w:rsidR="00F72D7E" w:rsidRPr="00FD7F27" w:rsidRDefault="00F72D7E">
      <w:pPr>
        <w:pStyle w:val="Innehll3"/>
      </w:pPr>
      <w:r w:rsidRPr="00FD7F27">
        <w:t>Motionen</w:t>
      </w:r>
      <w:r w:rsidRPr="00FD7F27">
        <w:tab/>
        <w:t>79</w:t>
      </w:r>
    </w:p>
    <w:p w:rsidR="00F72D7E" w:rsidRPr="00FD7F27" w:rsidRDefault="00F72D7E">
      <w:pPr>
        <w:pStyle w:val="Innehll3"/>
      </w:pPr>
      <w:r w:rsidRPr="00FD7F27">
        <w:t>Bakgrund</w:t>
      </w:r>
      <w:r w:rsidRPr="00FD7F27">
        <w:tab/>
        <w:t>79</w:t>
      </w:r>
    </w:p>
    <w:p w:rsidR="00F72D7E" w:rsidRPr="00FD7F27" w:rsidRDefault="00F72D7E">
      <w:pPr>
        <w:pStyle w:val="Innehll3"/>
      </w:pPr>
      <w:r w:rsidRPr="00FD7F27">
        <w:t>Utskottets ställningstagande</w:t>
      </w:r>
      <w:r w:rsidRPr="00FD7F27">
        <w:tab/>
        <w:t>79</w:t>
      </w:r>
    </w:p>
    <w:p w:rsidR="00F72D7E" w:rsidRPr="00FD7F27" w:rsidRDefault="00F72D7E">
      <w:pPr>
        <w:pStyle w:val="Innehll2"/>
      </w:pPr>
      <w:r w:rsidRPr="00FD7F27">
        <w:t>Förtidsröstning</w:t>
      </w:r>
      <w:r w:rsidRPr="00FD7F27">
        <w:tab/>
        <w:t>80</w:t>
      </w:r>
    </w:p>
    <w:p w:rsidR="00F72D7E" w:rsidRPr="00FD7F27" w:rsidRDefault="00F72D7E">
      <w:pPr>
        <w:pStyle w:val="Innehll3"/>
      </w:pPr>
      <w:r w:rsidRPr="00FD7F27">
        <w:t>Motionerna</w:t>
      </w:r>
      <w:r w:rsidRPr="00FD7F27">
        <w:tab/>
        <w:t>80</w:t>
      </w:r>
    </w:p>
    <w:p w:rsidR="00F72D7E" w:rsidRPr="00FD7F27" w:rsidRDefault="00F72D7E">
      <w:pPr>
        <w:pStyle w:val="Innehll3"/>
      </w:pPr>
      <w:r w:rsidRPr="00FD7F27">
        <w:t>Bakgrund</w:t>
      </w:r>
      <w:r w:rsidRPr="00FD7F27">
        <w:tab/>
        <w:t>80</w:t>
      </w:r>
    </w:p>
    <w:p w:rsidR="00F72D7E" w:rsidRPr="00FD7F27" w:rsidRDefault="00F72D7E">
      <w:pPr>
        <w:pStyle w:val="Innehll3"/>
      </w:pPr>
      <w:r w:rsidRPr="00FD7F27">
        <w:t>Utskottets ställningstagande</w:t>
      </w:r>
      <w:r w:rsidRPr="00FD7F27">
        <w:tab/>
        <w:t>80</w:t>
      </w:r>
    </w:p>
    <w:p w:rsidR="00F72D7E" w:rsidRPr="00FD7F27" w:rsidRDefault="00F72D7E">
      <w:pPr>
        <w:pStyle w:val="Innehll2"/>
      </w:pPr>
      <w:r w:rsidRPr="00FD7F27">
        <w:t>Regeringsbildning, budgetprocess och talmansval</w:t>
      </w:r>
      <w:r w:rsidRPr="00FD7F27">
        <w:tab/>
        <w:t>81</w:t>
      </w:r>
    </w:p>
    <w:p w:rsidR="00F72D7E" w:rsidRPr="00FD7F27" w:rsidRDefault="00F72D7E">
      <w:pPr>
        <w:pStyle w:val="Innehll3"/>
      </w:pPr>
      <w:r w:rsidRPr="00FD7F27">
        <w:t>Motionerna</w:t>
      </w:r>
      <w:r w:rsidRPr="00FD7F27">
        <w:tab/>
        <w:t>81</w:t>
      </w:r>
    </w:p>
    <w:p w:rsidR="00F72D7E" w:rsidRPr="00FD7F27" w:rsidRDefault="00F72D7E">
      <w:pPr>
        <w:pStyle w:val="Innehll3"/>
      </w:pPr>
      <w:r w:rsidRPr="00FD7F27">
        <w:t>Bakgrund</w:t>
      </w:r>
      <w:r w:rsidRPr="00FD7F27">
        <w:tab/>
        <w:t>82</w:t>
      </w:r>
    </w:p>
    <w:p w:rsidR="00F72D7E" w:rsidRPr="00FD7F27" w:rsidRDefault="00F72D7E">
      <w:pPr>
        <w:pStyle w:val="Innehll3"/>
      </w:pPr>
      <w:r w:rsidRPr="00FD7F27">
        <w:t>Utskottets ställningstagande</w:t>
      </w:r>
      <w:r w:rsidRPr="00FD7F27">
        <w:tab/>
        <w:t>89</w:t>
      </w:r>
    </w:p>
    <w:p w:rsidR="00F72D7E" w:rsidRPr="00FD7F27" w:rsidRDefault="00F72D7E">
      <w:pPr>
        <w:pStyle w:val="Innehll2"/>
      </w:pPr>
      <w:r w:rsidRPr="00FD7F27">
        <w:t>Reservationer</w:t>
      </w:r>
      <w:r w:rsidRPr="00FD7F27">
        <w:tab/>
        <w:t>92</w:t>
      </w:r>
    </w:p>
    <w:p w:rsidR="00F72D7E" w:rsidRPr="00FD7F27" w:rsidRDefault="00F72D7E">
      <w:pPr>
        <w:pStyle w:val="Innehll2"/>
        <w:tabs>
          <w:tab w:val="left" w:pos="568"/>
        </w:tabs>
      </w:pPr>
      <w:r w:rsidRPr="00FD7F27">
        <w:t>1.</w:t>
      </w:r>
      <w:r w:rsidRPr="00FD7F27">
        <w:tab/>
        <w:t>Ändring av namnen på valkretsarna i Västra Götalands län (punkt 1)</w:t>
      </w:r>
      <w:r w:rsidRPr="00FD7F27">
        <w:tab/>
        <w:t>92</w:t>
      </w:r>
    </w:p>
    <w:p w:rsidR="00F72D7E" w:rsidRPr="00FD7F27" w:rsidRDefault="00F72D7E">
      <w:pPr>
        <w:pStyle w:val="Innehll3"/>
      </w:pPr>
      <w:r w:rsidRPr="00FD7F27">
        <w:t>Förslag till lag om ändring i vallagen (1997:157)</w:t>
      </w:r>
      <w:r w:rsidRPr="00FD7F27">
        <w:tab/>
        <w:t>92</w:t>
      </w:r>
    </w:p>
    <w:p w:rsidR="00F72D7E" w:rsidRPr="00FD7F27" w:rsidRDefault="00F72D7E">
      <w:pPr>
        <w:pStyle w:val="Innehll2"/>
        <w:tabs>
          <w:tab w:val="left" w:pos="568"/>
        </w:tabs>
      </w:pPr>
      <w:r w:rsidRPr="00FD7F27">
        <w:t>2.</w:t>
      </w:r>
      <w:r w:rsidRPr="00FD7F27">
        <w:tab/>
        <w:t>Personval och kampanjbidrag (punkt 6)</w:t>
      </w:r>
      <w:r w:rsidRPr="00FD7F27">
        <w:tab/>
        <w:t>94</w:t>
      </w:r>
    </w:p>
    <w:p w:rsidR="00F72D7E" w:rsidRPr="00FD7F27" w:rsidRDefault="00F72D7E">
      <w:pPr>
        <w:pStyle w:val="Innehll2"/>
        <w:tabs>
          <w:tab w:val="left" w:pos="568"/>
        </w:tabs>
      </w:pPr>
      <w:r w:rsidRPr="00FD7F27">
        <w:t>3.</w:t>
      </w:r>
      <w:r w:rsidRPr="00FD7F27">
        <w:tab/>
        <w:t>Rösträtt under det år då man fyller 18 år (punkt 10)</w:t>
      </w:r>
      <w:r w:rsidRPr="00FD7F27">
        <w:tab/>
        <w:t>94</w:t>
      </w:r>
    </w:p>
    <w:p w:rsidR="00F72D7E" w:rsidRPr="00FD7F27" w:rsidRDefault="00F72D7E">
      <w:pPr>
        <w:pStyle w:val="Innehll2"/>
        <w:tabs>
          <w:tab w:val="left" w:pos="568"/>
        </w:tabs>
      </w:pPr>
      <w:r w:rsidRPr="00FD7F27">
        <w:t>4.</w:t>
      </w:r>
      <w:r w:rsidRPr="00FD7F27">
        <w:tab/>
        <w:t>Rösträtt före det år då man fyller 18 år (punkt 11)</w:t>
      </w:r>
      <w:r w:rsidRPr="00FD7F27">
        <w:tab/>
        <w:t>95</w:t>
      </w:r>
    </w:p>
    <w:p w:rsidR="00F72D7E" w:rsidRPr="00FD7F27" w:rsidRDefault="00F72D7E">
      <w:pPr>
        <w:pStyle w:val="Innehll2"/>
        <w:tabs>
          <w:tab w:val="left" w:pos="568"/>
        </w:tabs>
      </w:pPr>
      <w:r w:rsidRPr="00FD7F27">
        <w:t>5.</w:t>
      </w:r>
      <w:r w:rsidRPr="00FD7F27">
        <w:tab/>
        <w:t>Rösträttsålder vid folkomröstningar (punkt 12)</w:t>
      </w:r>
      <w:r w:rsidRPr="00FD7F27">
        <w:tab/>
        <w:t>95</w:t>
      </w:r>
    </w:p>
    <w:p w:rsidR="00F72D7E" w:rsidRPr="00FD7F27" w:rsidRDefault="00F72D7E">
      <w:pPr>
        <w:pStyle w:val="Innehll2"/>
        <w:tabs>
          <w:tab w:val="left" w:pos="568"/>
        </w:tabs>
      </w:pPr>
      <w:r w:rsidRPr="00FD7F27">
        <w:t>6.</w:t>
      </w:r>
      <w:r w:rsidRPr="00FD7F27">
        <w:tab/>
        <w:t>Utvidgad rösträtt för andra än svenska medborgare (punkt 13)</w:t>
      </w:r>
      <w:r w:rsidRPr="00FD7F27">
        <w:tab/>
        <w:t>96</w:t>
      </w:r>
    </w:p>
    <w:p w:rsidR="00F72D7E" w:rsidRPr="00FD7F27" w:rsidRDefault="00F72D7E">
      <w:pPr>
        <w:pStyle w:val="Innehll2"/>
        <w:tabs>
          <w:tab w:val="left" w:pos="568"/>
        </w:tabs>
      </w:pPr>
      <w:r w:rsidRPr="00FD7F27">
        <w:t>7.</w:t>
      </w:r>
      <w:r w:rsidRPr="00FD7F27">
        <w:tab/>
        <w:t>Utvidgad rösträtt för andra än svenska medborgare (punkt 13)</w:t>
      </w:r>
      <w:r w:rsidRPr="00FD7F27">
        <w:tab/>
        <w:t>96</w:t>
      </w:r>
    </w:p>
    <w:p w:rsidR="00F72D7E" w:rsidRPr="00FD7F27" w:rsidRDefault="00F72D7E">
      <w:pPr>
        <w:pStyle w:val="Innehll2"/>
        <w:tabs>
          <w:tab w:val="left" w:pos="568"/>
        </w:tabs>
      </w:pPr>
      <w:r w:rsidRPr="00FD7F27">
        <w:t>8.</w:t>
      </w:r>
      <w:r w:rsidRPr="00FD7F27">
        <w:tab/>
        <w:t>Valbarhet (punkt 14)</w:t>
      </w:r>
      <w:r w:rsidRPr="00FD7F27">
        <w:tab/>
        <w:t>97</w:t>
      </w:r>
    </w:p>
    <w:p w:rsidR="00F72D7E" w:rsidRPr="00FD7F27" w:rsidRDefault="00F72D7E">
      <w:pPr>
        <w:pStyle w:val="Innehll2"/>
        <w:tabs>
          <w:tab w:val="left" w:pos="568"/>
        </w:tabs>
      </w:pPr>
      <w:r w:rsidRPr="00FD7F27">
        <w:t>9.</w:t>
      </w:r>
      <w:r w:rsidRPr="00FD7F27">
        <w:tab/>
        <w:t>Tidsbegränsning av uppdraget som riksdagsledamot (punkt 15)</w:t>
      </w:r>
      <w:r w:rsidRPr="00FD7F27">
        <w:tab/>
        <w:t>98</w:t>
      </w:r>
    </w:p>
    <w:p w:rsidR="00F72D7E" w:rsidRPr="00FD7F27" w:rsidRDefault="00F72D7E">
      <w:pPr>
        <w:pStyle w:val="Innehll2"/>
        <w:tabs>
          <w:tab w:val="left" w:pos="851"/>
        </w:tabs>
      </w:pPr>
      <w:r w:rsidRPr="00FD7F27">
        <w:t>10.</w:t>
      </w:r>
      <w:r w:rsidRPr="00FD7F27">
        <w:tab/>
        <w:t>Funktionshindrades möjlighet att utöva sin rösträtt (punkt 19)</w:t>
      </w:r>
      <w:r w:rsidRPr="00FD7F27">
        <w:tab/>
        <w:t>98</w:t>
      </w:r>
    </w:p>
    <w:p w:rsidR="00F72D7E" w:rsidRPr="00FD7F27" w:rsidRDefault="00F72D7E">
      <w:pPr>
        <w:pStyle w:val="Innehll2"/>
        <w:tabs>
          <w:tab w:val="left" w:pos="851"/>
        </w:tabs>
      </w:pPr>
      <w:r w:rsidRPr="00FD7F27">
        <w:t>11.</w:t>
      </w:r>
      <w:r w:rsidRPr="00FD7F27">
        <w:tab/>
        <w:t>Opinionsundersökningar i valrörelser (punkt 25)</w:t>
      </w:r>
      <w:r w:rsidRPr="00FD7F27">
        <w:tab/>
        <w:t>99</w:t>
      </w:r>
    </w:p>
    <w:p w:rsidR="00F72D7E" w:rsidRPr="00FD7F27" w:rsidRDefault="00F72D7E">
      <w:pPr>
        <w:pStyle w:val="Innehll1"/>
      </w:pPr>
      <w:r w:rsidRPr="00FD7F27">
        <w:t>Särskilda yttranden</w:t>
      </w:r>
      <w:r w:rsidRPr="00FD7F27">
        <w:tab/>
        <w:t>100</w:t>
      </w:r>
    </w:p>
    <w:p w:rsidR="00F72D7E" w:rsidRPr="00FD7F27" w:rsidRDefault="00F72D7E">
      <w:pPr>
        <w:pStyle w:val="Innehll2"/>
        <w:tabs>
          <w:tab w:val="left" w:pos="851"/>
        </w:tabs>
      </w:pPr>
      <w:r w:rsidRPr="00FD7F27">
        <w:t xml:space="preserve">1. </w:t>
      </w:r>
      <w:r w:rsidRPr="00FD7F27">
        <w:tab/>
        <w:t>Val och regeringsbildning</w:t>
      </w:r>
      <w:r w:rsidRPr="00FD7F27">
        <w:tab/>
        <w:t>100</w:t>
      </w:r>
    </w:p>
    <w:p w:rsidR="00F72D7E" w:rsidRPr="00FD7F27" w:rsidRDefault="00F72D7E">
      <w:pPr>
        <w:pStyle w:val="Innehll2"/>
        <w:tabs>
          <w:tab w:val="left" w:pos="568"/>
        </w:tabs>
      </w:pPr>
      <w:r w:rsidRPr="00FD7F27">
        <w:t>2.</w:t>
      </w:r>
      <w:r w:rsidRPr="00FD7F27">
        <w:tab/>
        <w:t>Utredning av frågor om val och regeringsbildning</w:t>
      </w:r>
      <w:r w:rsidRPr="00FD7F27">
        <w:tab/>
        <w:t>100</w:t>
      </w:r>
    </w:p>
    <w:p w:rsidR="00F72D7E" w:rsidRPr="00FD7F27" w:rsidRDefault="00F72D7E">
      <w:pPr>
        <w:pStyle w:val="Innehll2"/>
        <w:tabs>
          <w:tab w:val="left" w:pos="568"/>
        </w:tabs>
      </w:pPr>
      <w:r w:rsidRPr="00FD7F27">
        <w:t>3.</w:t>
      </w:r>
      <w:r w:rsidRPr="00FD7F27">
        <w:tab/>
        <w:t>Val och regeringsbildning</w:t>
      </w:r>
      <w:r w:rsidRPr="00FD7F27">
        <w:tab/>
        <w:t>100</w:t>
      </w:r>
    </w:p>
    <w:p w:rsidR="00F72D7E" w:rsidRPr="00FD7F27" w:rsidRDefault="00F72D7E">
      <w:pPr>
        <w:pStyle w:val="Innehll1"/>
      </w:pPr>
      <w:r w:rsidRPr="00FD7F27">
        <w:rPr>
          <w:i/>
        </w:rPr>
        <w:t xml:space="preserve">Bilaga 1 </w:t>
      </w:r>
      <w:r w:rsidRPr="00FD7F27">
        <w:rPr>
          <w:i/>
        </w:rPr>
        <w:br/>
      </w:r>
      <w:r w:rsidRPr="00FD7F27">
        <w:t>Förteckning över behandlade förslag</w:t>
      </w:r>
      <w:r w:rsidRPr="00FD7F27">
        <w:tab/>
        <w:t>101</w:t>
      </w:r>
    </w:p>
    <w:p w:rsidR="00F72D7E" w:rsidRPr="00FD7F27" w:rsidRDefault="00F72D7E">
      <w:pPr>
        <w:pStyle w:val="Innehll2"/>
      </w:pPr>
      <w:r w:rsidRPr="00FD7F27">
        <w:t>Motioner från allmänna motionstiden hösten 2002</w:t>
      </w:r>
      <w:r w:rsidRPr="00FD7F27">
        <w:tab/>
        <w:t>101</w:t>
      </w:r>
    </w:p>
    <w:p w:rsidR="00F72D7E" w:rsidRPr="00FD7F27" w:rsidRDefault="00F72D7E">
      <w:pPr>
        <w:pStyle w:val="Innehll2"/>
      </w:pPr>
      <w:r w:rsidRPr="00FD7F27">
        <w:t>Motioner från allmänna motionstiden hösten 2003</w:t>
      </w:r>
      <w:r w:rsidRPr="00FD7F27">
        <w:tab/>
        <w:t>109</w:t>
      </w:r>
    </w:p>
    <w:p w:rsidR="00F72D7E" w:rsidRPr="00FD7F27" w:rsidRDefault="00F72D7E">
      <w:pPr>
        <w:sectPr w:rsidR="00000000" w:rsidRPr="00FD7F2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72D7E" w:rsidRPr="00FD7F27" w:rsidRDefault="00F72D7E">
      <w:pPr>
        <w:pStyle w:val="Rubrik1"/>
        <w:rPr>
          <w:noProof w:val="0"/>
        </w:rPr>
      </w:pPr>
      <w:bookmarkStart w:id="5" w:name="_Toc69872289"/>
      <w:r w:rsidRPr="00FD7F27">
        <w:rPr>
          <w:noProof w:val="0"/>
        </w:rPr>
        <w:t>Utskottets förslag till riksdagsbeslut</w:t>
      </w:r>
      <w:bookmarkEnd w:id="5"/>
    </w:p>
    <w:p w:rsidR="00F72D7E" w:rsidRPr="00FD7F27" w:rsidRDefault="00F72D7E">
      <w:pPr>
        <w:pStyle w:val="Frslagspunkt"/>
        <w:spacing w:before="0"/>
        <w:rPr>
          <w:noProof w:val="0"/>
        </w:rPr>
      </w:pPr>
      <w:r w:rsidRPr="00FD7F27">
        <w:rPr>
          <w:noProof w:val="0"/>
        </w:rPr>
        <w:t>1.</w:t>
      </w:r>
      <w:r w:rsidRPr="00FD7F27">
        <w:rPr>
          <w:noProof w:val="0"/>
        </w:rPr>
        <w:tab/>
        <w:t>Ändring av namnen på valkretsarna i Västra Götalands län</w:t>
      </w:r>
    </w:p>
    <w:p w:rsidR="00F72D7E" w:rsidRPr="00FD7F27" w:rsidRDefault="00F72D7E">
      <w:pPr>
        <w:pStyle w:val="Frslagstext"/>
      </w:pPr>
      <w:r w:rsidRPr="00FD7F27">
        <w:t xml:space="preserve">Riksdagen avslår motionerna 2002/03:K201 och 2002/03:K218.       </w:t>
      </w:r>
    </w:p>
    <w:p w:rsidR="00F72D7E" w:rsidRPr="00FD7F27" w:rsidRDefault="00F72D7E">
      <w:pPr>
        <w:pStyle w:val="Reservationshnvisning"/>
      </w:pPr>
      <w:r w:rsidRPr="00FD7F27">
        <w:t>Reservation 1 (m, fp, c)</w:t>
      </w:r>
      <w:bookmarkStart w:id="6" w:name="RESPARTI001"/>
      <w:bookmarkEnd w:id="6"/>
    </w:p>
    <w:p w:rsidR="00F72D7E" w:rsidRPr="00FD7F27" w:rsidRDefault="00F72D7E">
      <w:pPr>
        <w:pStyle w:val="Frslagspunkt"/>
        <w:rPr>
          <w:noProof w:val="0"/>
        </w:rPr>
      </w:pPr>
      <w:r w:rsidRPr="00FD7F27">
        <w:rPr>
          <w:noProof w:val="0"/>
        </w:rPr>
        <w:t>2.</w:t>
      </w:r>
      <w:r w:rsidRPr="00FD7F27">
        <w:rPr>
          <w:noProof w:val="0"/>
        </w:rPr>
        <w:tab/>
        <w:t>Valkretsindelning</w:t>
      </w:r>
    </w:p>
    <w:p w:rsidR="00F72D7E" w:rsidRPr="00FD7F27" w:rsidRDefault="00F72D7E">
      <w:pPr>
        <w:pStyle w:val="Frslagstext"/>
      </w:pPr>
      <w:r w:rsidRPr="00FD7F27">
        <w:t xml:space="preserve">Riksdagen avslår motionerna 2002/03:K244 yrkandena 1 och 2 samt 2003/04:K313 yrkandena 1 och 2.       </w:t>
      </w:r>
      <w:bookmarkStart w:id="7" w:name="RESPARTI002"/>
      <w:bookmarkEnd w:id="7"/>
    </w:p>
    <w:p w:rsidR="00F72D7E" w:rsidRPr="00FD7F27" w:rsidRDefault="00F72D7E">
      <w:pPr>
        <w:pStyle w:val="Frslagspunkt"/>
        <w:rPr>
          <w:noProof w:val="0"/>
        </w:rPr>
      </w:pPr>
      <w:r w:rsidRPr="00FD7F27">
        <w:rPr>
          <w:noProof w:val="0"/>
        </w:rPr>
        <w:t>3.</w:t>
      </w:r>
      <w:r w:rsidRPr="00FD7F27">
        <w:rPr>
          <w:noProof w:val="0"/>
        </w:rPr>
        <w:tab/>
        <w:t>Fördelning av utjämningsmandat inom partier</w:t>
      </w:r>
    </w:p>
    <w:p w:rsidR="00F72D7E" w:rsidRPr="00FD7F27" w:rsidRDefault="00F72D7E">
      <w:pPr>
        <w:pStyle w:val="Frslagstext"/>
      </w:pPr>
      <w:r w:rsidRPr="00FD7F27">
        <w:t xml:space="preserve">Riksdagen avslår motion 2003/04:K295.       </w:t>
      </w:r>
      <w:bookmarkStart w:id="8" w:name="RESPARTI003"/>
      <w:bookmarkEnd w:id="8"/>
    </w:p>
    <w:p w:rsidR="00F72D7E" w:rsidRPr="00FD7F27" w:rsidRDefault="00F72D7E">
      <w:pPr>
        <w:pStyle w:val="Frslagspunkt"/>
        <w:rPr>
          <w:noProof w:val="0"/>
        </w:rPr>
      </w:pPr>
      <w:r w:rsidRPr="00FD7F27">
        <w:rPr>
          <w:noProof w:val="0"/>
        </w:rPr>
        <w:t>4.</w:t>
      </w:r>
      <w:r w:rsidRPr="00FD7F27">
        <w:rPr>
          <w:noProof w:val="0"/>
        </w:rPr>
        <w:tab/>
        <w:t>Proportionalitet vid val till landstings- och kommunfullmäktige</w:t>
      </w:r>
    </w:p>
    <w:p w:rsidR="00F72D7E" w:rsidRPr="00FD7F27" w:rsidRDefault="00F72D7E">
      <w:pPr>
        <w:pStyle w:val="Frslagstext"/>
      </w:pPr>
      <w:r w:rsidRPr="00FD7F27">
        <w:t xml:space="preserve">Riksdagen avslår motionerna 2002/03:K249, 2002/03:K273, 2002/03:K282 yrkande 3, 2003/04:K290 yrkande 6, 2002/03:K283, 2002/03:K295, 2002/03:K377 yrkande 3, 2002/03:K390, 2003/04:K263 och 2003/04:K336 yrkandena 1 och 2.       </w:t>
      </w:r>
      <w:bookmarkStart w:id="9" w:name="RESPARTI004"/>
      <w:bookmarkEnd w:id="9"/>
    </w:p>
    <w:p w:rsidR="00F72D7E" w:rsidRPr="00FD7F27" w:rsidRDefault="00F72D7E">
      <w:pPr>
        <w:pStyle w:val="Frslagspunkt"/>
        <w:rPr>
          <w:noProof w:val="0"/>
        </w:rPr>
      </w:pPr>
      <w:r w:rsidRPr="00FD7F27">
        <w:rPr>
          <w:noProof w:val="0"/>
        </w:rPr>
        <w:t>5.</w:t>
      </w:r>
      <w:r w:rsidRPr="00FD7F27">
        <w:rPr>
          <w:noProof w:val="0"/>
        </w:rPr>
        <w:tab/>
        <w:t>Personval</w:t>
      </w:r>
    </w:p>
    <w:p w:rsidR="00F72D7E" w:rsidRPr="00FD7F27" w:rsidRDefault="00F72D7E">
      <w:pPr>
        <w:pStyle w:val="Frslagstext"/>
      </w:pPr>
      <w:r w:rsidRPr="00FD7F27">
        <w:t>Riksdagen avslår motionerna 2002/03:K207, 2003/04:K205, 2002/03:</w:t>
      </w:r>
      <w:r w:rsidRPr="00FD7F27">
        <w:br/>
        <w:t>K211, 2002/03:K231, 2002/03:K241 yrkandena 9 och 10, 2002/03:K257 yrkande 4, 2002/03:K262 yrkandena 1 och 2, 2002/03:K282 yrkande 1, 2003/04:K290 yrkande 4, 2002/03:K337 yrkandena 2 och 3, 2002/03:</w:t>
      </w:r>
      <w:r w:rsidRPr="00FD7F27">
        <w:br/>
        <w:t>K344, 2003/04:K323, 2002/03:K368 yrkande 3, 2002/03:K369, 2002/03:</w:t>
      </w:r>
      <w:r w:rsidRPr="00FD7F27">
        <w:br/>
        <w:t xml:space="preserve">K377 yrkande 1, 2002/03:K379 yrkande 19, 2003/04:K271 yrkande 20, 2002/03:K424, 2003/04:K235 och 2003/04:K257.       </w:t>
      </w:r>
      <w:bookmarkStart w:id="10" w:name="RESPARTI005"/>
      <w:bookmarkEnd w:id="10"/>
    </w:p>
    <w:p w:rsidR="00F72D7E" w:rsidRPr="00FD7F27" w:rsidRDefault="00F72D7E">
      <w:pPr>
        <w:pStyle w:val="Frslagspunkt"/>
        <w:rPr>
          <w:noProof w:val="0"/>
        </w:rPr>
      </w:pPr>
      <w:r w:rsidRPr="00FD7F27">
        <w:rPr>
          <w:noProof w:val="0"/>
        </w:rPr>
        <w:t>6.</w:t>
      </w:r>
      <w:r w:rsidRPr="00FD7F27">
        <w:rPr>
          <w:noProof w:val="0"/>
        </w:rPr>
        <w:tab/>
        <w:t>Personval och kampanjbidrag</w:t>
      </w:r>
    </w:p>
    <w:p w:rsidR="00F72D7E" w:rsidRPr="00FD7F27" w:rsidRDefault="00F72D7E">
      <w:pPr>
        <w:pStyle w:val="Frslagstext"/>
      </w:pPr>
      <w:r w:rsidRPr="00FD7F27">
        <w:t xml:space="preserve">Riksdagen avslår motionerna 2002/03:K257 yrkande 1, 2003/04:K214 yrkande 1, 2003/04:K221, 2003/04:K329 och 2003/04:K403 yrkandena 1 och 2.       </w:t>
      </w:r>
    </w:p>
    <w:p w:rsidR="00F72D7E" w:rsidRPr="00FD7F27" w:rsidRDefault="00F72D7E">
      <w:pPr>
        <w:pStyle w:val="Reservationshnvisning"/>
      </w:pPr>
      <w:r w:rsidRPr="00FD7F27">
        <w:t>Reservation 2 (v, mp)</w:t>
      </w:r>
      <w:bookmarkStart w:id="11" w:name="RESPARTI006"/>
      <w:bookmarkEnd w:id="11"/>
    </w:p>
    <w:p w:rsidR="00F72D7E" w:rsidRPr="00FD7F27" w:rsidRDefault="00F72D7E">
      <w:pPr>
        <w:pStyle w:val="Frslagspunkt"/>
        <w:rPr>
          <w:noProof w:val="0"/>
        </w:rPr>
      </w:pPr>
      <w:r w:rsidRPr="00FD7F27">
        <w:rPr>
          <w:noProof w:val="0"/>
        </w:rPr>
        <w:t>7.</w:t>
      </w:r>
      <w:r w:rsidRPr="00FD7F27">
        <w:rPr>
          <w:noProof w:val="0"/>
        </w:rPr>
        <w:tab/>
        <w:t>Informationsinsatser avseende valsystemet</w:t>
      </w:r>
    </w:p>
    <w:p w:rsidR="00F72D7E" w:rsidRPr="00FD7F27" w:rsidRDefault="00F72D7E">
      <w:pPr>
        <w:pStyle w:val="Frslagstext"/>
      </w:pPr>
      <w:r w:rsidRPr="00FD7F27">
        <w:t>Riksdagen avslår motionerna 2002/03:K219, 2002/03:K337 yrkande 1 och 2002/03:K368 y</w:t>
      </w:r>
      <w:r w:rsidRPr="00FD7F27">
        <w:t>r</w:t>
      </w:r>
      <w:r w:rsidRPr="00FD7F27">
        <w:t xml:space="preserve">kande 2.       </w:t>
      </w:r>
      <w:bookmarkStart w:id="12" w:name="RESPARTI007"/>
      <w:bookmarkEnd w:id="12"/>
    </w:p>
    <w:p w:rsidR="00F72D7E" w:rsidRPr="00FD7F27" w:rsidRDefault="00F72D7E">
      <w:pPr>
        <w:pStyle w:val="Frslagspunkt"/>
        <w:rPr>
          <w:noProof w:val="0"/>
        </w:rPr>
      </w:pPr>
      <w:r w:rsidRPr="00FD7F27">
        <w:rPr>
          <w:noProof w:val="0"/>
        </w:rPr>
        <w:t>8.</w:t>
      </w:r>
      <w:r w:rsidRPr="00FD7F27">
        <w:rPr>
          <w:noProof w:val="0"/>
        </w:rPr>
        <w:tab/>
        <w:t>Gemensamma valsedlar</w:t>
      </w:r>
    </w:p>
    <w:p w:rsidR="00F72D7E" w:rsidRPr="00FD7F27" w:rsidRDefault="00F72D7E">
      <w:pPr>
        <w:pStyle w:val="Frslagstext"/>
      </w:pPr>
      <w:r w:rsidRPr="00FD7F27">
        <w:t xml:space="preserve">Riksdagen avslår motion 2002/03:K223 yrkandena 1, 2 och 3.       </w:t>
      </w:r>
      <w:bookmarkStart w:id="13" w:name="RESPARTI008"/>
      <w:bookmarkEnd w:id="13"/>
    </w:p>
    <w:p w:rsidR="00F72D7E" w:rsidRPr="00FD7F27" w:rsidRDefault="00F72D7E">
      <w:pPr>
        <w:pStyle w:val="Frslagspunkt"/>
        <w:rPr>
          <w:noProof w:val="0"/>
        </w:rPr>
      </w:pPr>
      <w:r w:rsidRPr="00FD7F27">
        <w:rPr>
          <w:noProof w:val="0"/>
        </w:rPr>
        <w:t>9.</w:t>
      </w:r>
      <w:r w:rsidRPr="00FD7F27">
        <w:rPr>
          <w:noProof w:val="0"/>
        </w:rPr>
        <w:tab/>
        <w:t>Ångerröstning</w:t>
      </w:r>
    </w:p>
    <w:p w:rsidR="00F72D7E" w:rsidRPr="00FD7F27" w:rsidRDefault="00F72D7E">
      <w:pPr>
        <w:pStyle w:val="Frslagstext"/>
      </w:pPr>
      <w:r w:rsidRPr="00FD7F27">
        <w:t xml:space="preserve">Riksdagen avslår motionerna 2002/03:K224 yrkande 1 och 2 samt 2002/03:K266.       </w:t>
      </w:r>
      <w:bookmarkStart w:id="14" w:name="RESPARTI009"/>
      <w:bookmarkEnd w:id="14"/>
    </w:p>
    <w:p w:rsidR="00F72D7E" w:rsidRPr="00FD7F27" w:rsidRDefault="00F72D7E">
      <w:pPr>
        <w:pStyle w:val="Frslagspunkt"/>
        <w:rPr>
          <w:noProof w:val="0"/>
        </w:rPr>
      </w:pPr>
      <w:r w:rsidRPr="00FD7F27">
        <w:rPr>
          <w:noProof w:val="0"/>
        </w:rPr>
        <w:t>10.</w:t>
      </w:r>
      <w:r w:rsidRPr="00FD7F27">
        <w:rPr>
          <w:noProof w:val="0"/>
        </w:rPr>
        <w:tab/>
        <w:t>Rösträtt under det år då man fyller 18 år</w:t>
      </w:r>
    </w:p>
    <w:p w:rsidR="00F72D7E" w:rsidRPr="00FD7F27" w:rsidRDefault="00F72D7E">
      <w:pPr>
        <w:pStyle w:val="Frslagstext"/>
        <w:rPr>
          <w:spacing w:val="-2"/>
        </w:rPr>
      </w:pPr>
      <w:r w:rsidRPr="00FD7F27">
        <w:t xml:space="preserve">Riksdagen avslår motionerna 2002/03:K225, 2002/03:K241 yrkande 3, 2002/03:K276, 2002/03:K319 i denna del, 2002/03:K331, 2002/03:K368 </w:t>
      </w:r>
      <w:r w:rsidRPr="00FD7F27">
        <w:rPr>
          <w:spacing w:val="-2"/>
        </w:rPr>
        <w:t xml:space="preserve">yrkande 1, 2003/04:K234, 2003/04:K397 och 2003/04:Kr361 yrkande 10.       </w:t>
      </w:r>
    </w:p>
    <w:p w:rsidR="00F72D7E" w:rsidRPr="00FD7F27" w:rsidRDefault="00F72D7E">
      <w:pPr>
        <w:pStyle w:val="Reservationshnvisning"/>
      </w:pPr>
      <w:r w:rsidRPr="00FD7F27">
        <w:t>Reservation 3 (fp, kd, v, c, mp)</w:t>
      </w:r>
      <w:bookmarkStart w:id="15" w:name="RESPARTI010"/>
      <w:bookmarkEnd w:id="15"/>
    </w:p>
    <w:p w:rsidR="00F72D7E" w:rsidRPr="00FD7F27" w:rsidRDefault="00F72D7E">
      <w:pPr>
        <w:pStyle w:val="Frslagspunkt"/>
        <w:rPr>
          <w:noProof w:val="0"/>
        </w:rPr>
      </w:pPr>
      <w:r w:rsidRPr="00FD7F27">
        <w:rPr>
          <w:noProof w:val="0"/>
        </w:rPr>
        <w:t>11.</w:t>
      </w:r>
      <w:r w:rsidRPr="00FD7F27">
        <w:rPr>
          <w:noProof w:val="0"/>
        </w:rPr>
        <w:tab/>
        <w:t>Rösträtt före det år då man fyller 18 år</w:t>
      </w:r>
    </w:p>
    <w:p w:rsidR="00F72D7E" w:rsidRPr="00FD7F27" w:rsidRDefault="00F72D7E">
      <w:pPr>
        <w:pStyle w:val="Frslagstext"/>
      </w:pPr>
      <w:r w:rsidRPr="00FD7F27">
        <w:t xml:space="preserve">Riksdagen avslår motionerna 2002/03:K382, 2002/03:K258 yrkandena 1, 2 och 5 i denna del, 2002/03:K340 yrkandena 1 och 2, 2003/04:K274.       </w:t>
      </w:r>
    </w:p>
    <w:p w:rsidR="00F72D7E" w:rsidRPr="00FD7F27" w:rsidRDefault="00F72D7E">
      <w:pPr>
        <w:pStyle w:val="Reservationshnvisning"/>
      </w:pPr>
      <w:r w:rsidRPr="00FD7F27">
        <w:t>Reservation 4 (mp)</w:t>
      </w:r>
      <w:bookmarkStart w:id="16" w:name="RESPARTI011"/>
      <w:bookmarkEnd w:id="16"/>
    </w:p>
    <w:p w:rsidR="00F72D7E" w:rsidRPr="00FD7F27" w:rsidRDefault="00F72D7E">
      <w:pPr>
        <w:pStyle w:val="Frslagspunkt"/>
        <w:rPr>
          <w:noProof w:val="0"/>
        </w:rPr>
      </w:pPr>
      <w:r w:rsidRPr="00FD7F27">
        <w:rPr>
          <w:noProof w:val="0"/>
        </w:rPr>
        <w:t>12.</w:t>
      </w:r>
      <w:r w:rsidRPr="00FD7F27">
        <w:rPr>
          <w:noProof w:val="0"/>
        </w:rPr>
        <w:tab/>
        <w:t>Rösträttsålder vid folkomröstningar</w:t>
      </w:r>
    </w:p>
    <w:p w:rsidR="00F72D7E" w:rsidRPr="00FD7F27" w:rsidRDefault="00F72D7E">
      <w:pPr>
        <w:pStyle w:val="Frslagstext"/>
      </w:pPr>
      <w:r w:rsidRPr="00FD7F27">
        <w:t xml:space="preserve">Riksdagen avslår motion 2003/04:K414.       </w:t>
      </w:r>
    </w:p>
    <w:p w:rsidR="00F72D7E" w:rsidRPr="00FD7F27" w:rsidRDefault="00F72D7E">
      <w:pPr>
        <w:pStyle w:val="Reservationshnvisning"/>
      </w:pPr>
      <w:r w:rsidRPr="00FD7F27">
        <w:t>Reservation 5 (c, mp)</w:t>
      </w:r>
      <w:bookmarkStart w:id="17" w:name="RESPARTI012"/>
      <w:bookmarkEnd w:id="17"/>
    </w:p>
    <w:p w:rsidR="00F72D7E" w:rsidRPr="00FD7F27" w:rsidRDefault="00F72D7E">
      <w:pPr>
        <w:pStyle w:val="Frslagspunkt"/>
        <w:rPr>
          <w:noProof w:val="0"/>
        </w:rPr>
      </w:pPr>
      <w:r w:rsidRPr="00FD7F27">
        <w:rPr>
          <w:noProof w:val="0"/>
        </w:rPr>
        <w:t>13.</w:t>
      </w:r>
      <w:r w:rsidRPr="00FD7F27">
        <w:rPr>
          <w:noProof w:val="0"/>
        </w:rPr>
        <w:tab/>
        <w:t>Utvidgad rösträtt för andra än svenska medborgare</w:t>
      </w:r>
    </w:p>
    <w:p w:rsidR="00F72D7E" w:rsidRPr="00FD7F27" w:rsidRDefault="00F72D7E">
      <w:pPr>
        <w:pStyle w:val="Frslagstext"/>
      </w:pPr>
      <w:r w:rsidRPr="00FD7F27">
        <w:t xml:space="preserve">Riksdagen avslår motionerna 2002/03:Sf336 yrkande 39, 2002/03:K264 yrkande 5, 2002/03:K381 yrkande 1 och 2002/03:Sf289 yrkande 13.       </w:t>
      </w:r>
    </w:p>
    <w:p w:rsidR="00F72D7E" w:rsidRPr="00FD7F27" w:rsidRDefault="00F72D7E">
      <w:pPr>
        <w:pStyle w:val="Reservationshnvisning"/>
      </w:pPr>
      <w:r w:rsidRPr="00FD7F27">
        <w:t>Reservation 6 (v)</w:t>
      </w:r>
    </w:p>
    <w:p w:rsidR="00F72D7E" w:rsidRPr="00FD7F27" w:rsidRDefault="00F72D7E">
      <w:pPr>
        <w:pStyle w:val="Reservationshnvisning"/>
      </w:pPr>
      <w:r w:rsidRPr="00FD7F27">
        <w:t>Reservation 7 (mp)</w:t>
      </w:r>
      <w:bookmarkStart w:id="18" w:name="RESPARTI013"/>
      <w:bookmarkEnd w:id="18"/>
    </w:p>
    <w:p w:rsidR="00F72D7E" w:rsidRPr="00FD7F27" w:rsidRDefault="00F72D7E">
      <w:pPr>
        <w:pStyle w:val="Frslagspunkt"/>
        <w:rPr>
          <w:noProof w:val="0"/>
        </w:rPr>
      </w:pPr>
      <w:r w:rsidRPr="00FD7F27">
        <w:rPr>
          <w:noProof w:val="0"/>
        </w:rPr>
        <w:t>14.</w:t>
      </w:r>
      <w:r w:rsidRPr="00FD7F27">
        <w:rPr>
          <w:noProof w:val="0"/>
        </w:rPr>
        <w:tab/>
        <w:t>Valbarhet</w:t>
      </w:r>
    </w:p>
    <w:p w:rsidR="00F72D7E" w:rsidRPr="00FD7F27" w:rsidRDefault="00F72D7E">
      <w:pPr>
        <w:pStyle w:val="Frslagstext"/>
      </w:pPr>
      <w:r w:rsidRPr="00FD7F27">
        <w:t>Riksdagen avslår motionerna 2002/03:K258 yrkandena 3, 4 samt 5 i de</w:t>
      </w:r>
      <w:r w:rsidRPr="00FD7F27">
        <w:t>n</w:t>
      </w:r>
      <w:r w:rsidRPr="00FD7F27">
        <w:t xml:space="preserve">na del, 2002/03:K319 i denna del, 2002/03:K381 yrkande 2 och 2002/03:K383 yrkande 2.       </w:t>
      </w:r>
    </w:p>
    <w:p w:rsidR="00F72D7E" w:rsidRPr="00FD7F27" w:rsidRDefault="00F72D7E">
      <w:pPr>
        <w:pStyle w:val="Reservationshnvisning"/>
      </w:pPr>
      <w:r w:rsidRPr="00FD7F27">
        <w:t>Reservation 8 (mp)</w:t>
      </w:r>
      <w:bookmarkStart w:id="19" w:name="RESPARTI014"/>
      <w:bookmarkEnd w:id="19"/>
    </w:p>
    <w:p w:rsidR="00F72D7E" w:rsidRPr="00FD7F27" w:rsidRDefault="00F72D7E">
      <w:pPr>
        <w:pStyle w:val="Frslagspunkt"/>
        <w:rPr>
          <w:noProof w:val="0"/>
        </w:rPr>
      </w:pPr>
      <w:r w:rsidRPr="00FD7F27">
        <w:rPr>
          <w:noProof w:val="0"/>
        </w:rPr>
        <w:t>15.</w:t>
      </w:r>
      <w:r w:rsidRPr="00FD7F27">
        <w:rPr>
          <w:noProof w:val="0"/>
        </w:rPr>
        <w:tab/>
        <w:t>Tidsbegränsning av uppdraget som riksdagsledamot</w:t>
      </w:r>
    </w:p>
    <w:p w:rsidR="00F72D7E" w:rsidRPr="00FD7F27" w:rsidRDefault="00F72D7E">
      <w:pPr>
        <w:pStyle w:val="Frslagstext"/>
      </w:pPr>
      <w:r w:rsidRPr="00FD7F27">
        <w:t xml:space="preserve">Riksdagen avslår motionerna 2002/03:K229 och 2002/03:K415.       </w:t>
      </w:r>
    </w:p>
    <w:p w:rsidR="00F72D7E" w:rsidRPr="00FD7F27" w:rsidRDefault="00F72D7E">
      <w:pPr>
        <w:pStyle w:val="Reservationshnvisning"/>
      </w:pPr>
      <w:r w:rsidRPr="00FD7F27">
        <w:t>Reservation 9 (mp)</w:t>
      </w:r>
      <w:bookmarkStart w:id="20" w:name="RESPARTI015"/>
      <w:bookmarkEnd w:id="20"/>
    </w:p>
    <w:p w:rsidR="00F72D7E" w:rsidRPr="00FD7F27" w:rsidRDefault="00F72D7E">
      <w:pPr>
        <w:pStyle w:val="Frslagspunkt"/>
        <w:rPr>
          <w:noProof w:val="0"/>
        </w:rPr>
      </w:pPr>
      <w:r w:rsidRPr="00FD7F27">
        <w:rPr>
          <w:noProof w:val="0"/>
        </w:rPr>
        <w:t>16.</w:t>
      </w:r>
      <w:r w:rsidRPr="00FD7F27">
        <w:rPr>
          <w:noProof w:val="0"/>
        </w:rPr>
        <w:tab/>
        <w:t>Åtgärder för ökat valdeltagande</w:t>
      </w:r>
    </w:p>
    <w:p w:rsidR="00F72D7E" w:rsidRPr="00FD7F27" w:rsidRDefault="00F72D7E">
      <w:pPr>
        <w:pStyle w:val="Frslagstext"/>
      </w:pPr>
      <w:r w:rsidRPr="00FD7F27">
        <w:t xml:space="preserve">Riksdagen avslår motionerna 2002/03:K230 yrkandena 1–4, 2002/03:Sf289 yrkande 14 samt 2003/04:K236 yrkandena 1 och 2.        </w:t>
      </w:r>
      <w:bookmarkStart w:id="21" w:name="RESPARTI016"/>
      <w:bookmarkEnd w:id="21"/>
    </w:p>
    <w:p w:rsidR="00F72D7E" w:rsidRPr="00FD7F27" w:rsidRDefault="00F72D7E">
      <w:pPr>
        <w:pStyle w:val="Frslagspunkt"/>
        <w:rPr>
          <w:noProof w:val="0"/>
        </w:rPr>
      </w:pPr>
      <w:r w:rsidRPr="00FD7F27">
        <w:rPr>
          <w:noProof w:val="0"/>
        </w:rPr>
        <w:t>17.</w:t>
      </w:r>
      <w:r w:rsidRPr="00FD7F27">
        <w:rPr>
          <w:noProof w:val="0"/>
        </w:rPr>
        <w:tab/>
        <w:t>Valsedlarnas utformning och innehåll m.m.</w:t>
      </w:r>
    </w:p>
    <w:p w:rsidR="00F72D7E" w:rsidRPr="00FD7F27" w:rsidRDefault="00F72D7E">
      <w:pPr>
        <w:pStyle w:val="Frslagstext"/>
      </w:pPr>
      <w:r w:rsidRPr="00FD7F27">
        <w:t>Riksdagen avslår motionerna 2002/03:K232, 2002/03:K233 och 2002/03:</w:t>
      </w:r>
      <w:r w:rsidRPr="00FD7F27">
        <w:br/>
        <w:t xml:space="preserve">K234.       </w:t>
      </w:r>
      <w:bookmarkStart w:id="22" w:name="RESPARTI017"/>
      <w:bookmarkEnd w:id="22"/>
    </w:p>
    <w:p w:rsidR="00F72D7E" w:rsidRPr="00FD7F27" w:rsidRDefault="00F72D7E">
      <w:pPr>
        <w:pStyle w:val="Frslagspunkt"/>
        <w:rPr>
          <w:noProof w:val="0"/>
        </w:rPr>
      </w:pPr>
      <w:r w:rsidRPr="00FD7F27">
        <w:rPr>
          <w:noProof w:val="0"/>
        </w:rPr>
        <w:t>18.</w:t>
      </w:r>
      <w:r w:rsidRPr="00FD7F27">
        <w:rPr>
          <w:noProof w:val="0"/>
        </w:rPr>
        <w:tab/>
        <w:t>Valdagar</w:t>
      </w:r>
    </w:p>
    <w:p w:rsidR="00F72D7E" w:rsidRPr="00FD7F27" w:rsidRDefault="00F72D7E">
      <w:pPr>
        <w:pStyle w:val="Frslagstext"/>
      </w:pPr>
      <w:r w:rsidRPr="00FD7F27">
        <w:t>Riksdagen avslår motionerna 2002/03:K241 yrkande 1, 2002/03:K282 yrkande 5, 2003/04:K290 yrkande 7, 2002/03:K329, 2002/03:K379 y</w:t>
      </w:r>
      <w:r w:rsidRPr="00FD7F27">
        <w:t>r</w:t>
      </w:r>
      <w:r w:rsidRPr="00FD7F27">
        <w:t xml:space="preserve">kande 21, 2002/03:N302 yrkande 25, 2003/04:N335 yrkande 11, 2003/04:K201, 2003/04:K271 yrkande 23 och 2003/04:K345.       </w:t>
      </w:r>
      <w:bookmarkStart w:id="23" w:name="RESPARTI018"/>
      <w:bookmarkEnd w:id="23"/>
    </w:p>
    <w:p w:rsidR="00F72D7E" w:rsidRPr="00FD7F27" w:rsidRDefault="00F72D7E">
      <w:pPr>
        <w:pStyle w:val="Frslagspunkt"/>
        <w:rPr>
          <w:noProof w:val="0"/>
        </w:rPr>
      </w:pPr>
      <w:r w:rsidRPr="00FD7F27">
        <w:rPr>
          <w:noProof w:val="0"/>
        </w:rPr>
        <w:t>19.</w:t>
      </w:r>
      <w:r w:rsidRPr="00FD7F27">
        <w:rPr>
          <w:noProof w:val="0"/>
        </w:rPr>
        <w:tab/>
        <w:t>Funktionshindrades möjlighet att utöva sin rösträtt</w:t>
      </w:r>
    </w:p>
    <w:p w:rsidR="00F72D7E" w:rsidRPr="00FD7F27" w:rsidRDefault="00F72D7E">
      <w:pPr>
        <w:pStyle w:val="Frslagstext"/>
      </w:pPr>
      <w:r w:rsidRPr="00FD7F27">
        <w:t>Riksdagen avslår motionerna 2002/03:K241 yrkande 7, 2002/03:K257 yrkande 3, 2002/03:K270, 2002/03:K282 yrkande 2, 2003/04:K290 y</w:t>
      </w:r>
      <w:r w:rsidRPr="00FD7F27">
        <w:t>r</w:t>
      </w:r>
      <w:r w:rsidRPr="00FD7F27">
        <w:t xml:space="preserve">kande 5, 2002/03:K308, 2002/03:K328, 2002/03:So513 yrkande 9, 2003/04:So569 yrkande 5 och 2002/03:Ju278 yrkande 9.       </w:t>
      </w:r>
    </w:p>
    <w:p w:rsidR="00F72D7E" w:rsidRPr="00FD7F27" w:rsidRDefault="00F72D7E">
      <w:pPr>
        <w:pStyle w:val="Reservationshnvisning"/>
      </w:pPr>
      <w:r w:rsidRPr="00FD7F27">
        <w:t>Reservation 10 (v, mp)</w:t>
      </w:r>
      <w:bookmarkStart w:id="24" w:name="RESPARTI019"/>
      <w:bookmarkEnd w:id="24"/>
    </w:p>
    <w:p w:rsidR="00F72D7E" w:rsidRPr="00FD7F27" w:rsidRDefault="00F72D7E">
      <w:pPr>
        <w:pStyle w:val="Frslagspunkt"/>
        <w:rPr>
          <w:noProof w:val="0"/>
        </w:rPr>
      </w:pPr>
      <w:r w:rsidRPr="00FD7F27">
        <w:rPr>
          <w:noProof w:val="0"/>
        </w:rPr>
        <w:t>20.</w:t>
      </w:r>
      <w:r w:rsidRPr="00FD7F27">
        <w:rPr>
          <w:noProof w:val="0"/>
        </w:rPr>
        <w:tab/>
        <w:t>Distribution av valsedlar</w:t>
      </w:r>
    </w:p>
    <w:p w:rsidR="00F72D7E" w:rsidRPr="00FD7F27" w:rsidRDefault="00F72D7E">
      <w:pPr>
        <w:pStyle w:val="Frslagstext"/>
      </w:pPr>
      <w:r w:rsidRPr="00FD7F27">
        <w:t>Riksdagen avslår motionerna 2002/03:K247, 2003/04:K265 och 2002/03:</w:t>
      </w:r>
      <w:r w:rsidRPr="00FD7F27">
        <w:br/>
        <w:t>K257 y</w:t>
      </w:r>
      <w:r w:rsidRPr="00FD7F27">
        <w:t>r</w:t>
      </w:r>
      <w:r w:rsidRPr="00FD7F27">
        <w:t xml:space="preserve">kande 2.       </w:t>
      </w:r>
      <w:bookmarkStart w:id="25" w:name="RESPARTI020"/>
      <w:bookmarkEnd w:id="25"/>
    </w:p>
    <w:p w:rsidR="00F72D7E" w:rsidRPr="00FD7F27" w:rsidRDefault="00F72D7E">
      <w:pPr>
        <w:pStyle w:val="Frslagspunkt"/>
        <w:rPr>
          <w:noProof w:val="0"/>
        </w:rPr>
      </w:pPr>
      <w:r w:rsidRPr="00FD7F27">
        <w:rPr>
          <w:noProof w:val="0"/>
        </w:rPr>
        <w:t>21.</w:t>
      </w:r>
      <w:r w:rsidRPr="00FD7F27">
        <w:rPr>
          <w:noProof w:val="0"/>
        </w:rPr>
        <w:tab/>
        <w:t>Småpartispärren</w:t>
      </w:r>
    </w:p>
    <w:p w:rsidR="00F72D7E" w:rsidRPr="00FD7F27" w:rsidRDefault="00F72D7E">
      <w:pPr>
        <w:pStyle w:val="Frslagstext"/>
      </w:pPr>
      <w:r w:rsidRPr="00FD7F27">
        <w:t xml:space="preserve">Riksdagen avslår motionerna 2002/03:K241 yrkande 8, 2002/03:K377 yrkande 2 och 2002/03:K396.       </w:t>
      </w:r>
      <w:bookmarkStart w:id="26" w:name="RESPARTI021"/>
      <w:bookmarkEnd w:id="26"/>
    </w:p>
    <w:p w:rsidR="00F72D7E" w:rsidRPr="00FD7F27" w:rsidRDefault="00F72D7E">
      <w:pPr>
        <w:pStyle w:val="Frslagspunkt"/>
        <w:rPr>
          <w:noProof w:val="0"/>
        </w:rPr>
      </w:pPr>
      <w:r w:rsidRPr="00FD7F27">
        <w:rPr>
          <w:noProof w:val="0"/>
        </w:rPr>
        <w:t>22.</w:t>
      </w:r>
      <w:r w:rsidRPr="00FD7F27">
        <w:rPr>
          <w:noProof w:val="0"/>
        </w:rPr>
        <w:tab/>
        <w:t>Översyn av valsystemet</w:t>
      </w:r>
    </w:p>
    <w:p w:rsidR="00F72D7E" w:rsidRPr="00FD7F27" w:rsidRDefault="00F72D7E">
      <w:pPr>
        <w:pStyle w:val="Frslagstext"/>
      </w:pPr>
      <w:r w:rsidRPr="00FD7F27">
        <w:t>Riksdagen avslår motionerna 2002/03:K297, 2003/04:K239 och 2003/04:</w:t>
      </w:r>
      <w:r w:rsidRPr="00FD7F27">
        <w:br/>
        <w:t>K271 y</w:t>
      </w:r>
      <w:r w:rsidRPr="00FD7F27">
        <w:t>r</w:t>
      </w:r>
      <w:r w:rsidRPr="00FD7F27">
        <w:t xml:space="preserve">kande 21.       </w:t>
      </w:r>
      <w:bookmarkStart w:id="27" w:name="RESPARTI022"/>
      <w:bookmarkEnd w:id="27"/>
    </w:p>
    <w:p w:rsidR="00F72D7E" w:rsidRPr="00FD7F27" w:rsidRDefault="00F72D7E">
      <w:pPr>
        <w:pStyle w:val="Frslagspunkt"/>
        <w:rPr>
          <w:noProof w:val="0"/>
        </w:rPr>
      </w:pPr>
      <w:r w:rsidRPr="00FD7F27">
        <w:rPr>
          <w:noProof w:val="0"/>
        </w:rPr>
        <w:t>23.</w:t>
      </w:r>
      <w:r w:rsidRPr="00FD7F27">
        <w:rPr>
          <w:noProof w:val="0"/>
        </w:rPr>
        <w:tab/>
        <w:t>Skydd mot ofrivillig kandidatur</w:t>
      </w:r>
    </w:p>
    <w:p w:rsidR="00F72D7E" w:rsidRPr="00FD7F27" w:rsidRDefault="00F72D7E">
      <w:pPr>
        <w:pStyle w:val="Frslagstext"/>
      </w:pPr>
      <w:r w:rsidRPr="00FD7F27">
        <w:t xml:space="preserve">Riksdagen avslår motion 2002/03:K302.       </w:t>
      </w:r>
      <w:bookmarkStart w:id="28" w:name="RESPARTI023"/>
      <w:bookmarkEnd w:id="28"/>
    </w:p>
    <w:p w:rsidR="00F72D7E" w:rsidRPr="00FD7F27" w:rsidRDefault="00F72D7E">
      <w:pPr>
        <w:pStyle w:val="Frslagspunkt"/>
        <w:rPr>
          <w:noProof w:val="0"/>
        </w:rPr>
      </w:pPr>
      <w:r w:rsidRPr="00FD7F27">
        <w:rPr>
          <w:noProof w:val="0"/>
        </w:rPr>
        <w:t>24.</w:t>
      </w:r>
      <w:r w:rsidRPr="00FD7F27">
        <w:rPr>
          <w:noProof w:val="0"/>
        </w:rPr>
        <w:tab/>
        <w:t>Legitimationskrav vid röstning</w:t>
      </w:r>
    </w:p>
    <w:p w:rsidR="00F72D7E" w:rsidRPr="00FD7F27" w:rsidRDefault="00F72D7E">
      <w:pPr>
        <w:pStyle w:val="Frslagstext"/>
      </w:pPr>
      <w:r w:rsidRPr="00FD7F27">
        <w:t xml:space="preserve">Riksdagen avslår motion 2002/03:K313.       </w:t>
      </w:r>
      <w:bookmarkStart w:id="29" w:name="RESPARTI024"/>
      <w:bookmarkEnd w:id="29"/>
    </w:p>
    <w:p w:rsidR="00F72D7E" w:rsidRPr="00FD7F27" w:rsidRDefault="00F72D7E">
      <w:pPr>
        <w:pStyle w:val="Frslagspunkt"/>
        <w:rPr>
          <w:noProof w:val="0"/>
        </w:rPr>
      </w:pPr>
      <w:r w:rsidRPr="00FD7F27">
        <w:rPr>
          <w:noProof w:val="0"/>
        </w:rPr>
        <w:t>25.</w:t>
      </w:r>
      <w:r w:rsidRPr="00FD7F27">
        <w:rPr>
          <w:noProof w:val="0"/>
        </w:rPr>
        <w:tab/>
        <w:t>Opinionsundersökningar i valrörelser</w:t>
      </w:r>
    </w:p>
    <w:p w:rsidR="00F72D7E" w:rsidRPr="00FD7F27" w:rsidRDefault="00F72D7E">
      <w:pPr>
        <w:pStyle w:val="Frslagstext"/>
      </w:pPr>
      <w:r w:rsidRPr="00FD7F27">
        <w:t xml:space="preserve">Riksdagen avslår motion 2002/03:K341.       </w:t>
      </w:r>
    </w:p>
    <w:p w:rsidR="00F72D7E" w:rsidRPr="00FD7F27" w:rsidRDefault="00F72D7E">
      <w:pPr>
        <w:pStyle w:val="Reservationshnvisning"/>
      </w:pPr>
      <w:r w:rsidRPr="00FD7F27">
        <w:t>Reservation 11 (mp)</w:t>
      </w:r>
      <w:bookmarkStart w:id="30" w:name="RESPARTI025"/>
      <w:bookmarkEnd w:id="30"/>
    </w:p>
    <w:p w:rsidR="00F72D7E" w:rsidRPr="00FD7F27" w:rsidRDefault="00F72D7E">
      <w:pPr>
        <w:pStyle w:val="Frslagspunkt"/>
        <w:rPr>
          <w:noProof w:val="0"/>
        </w:rPr>
      </w:pPr>
      <w:r w:rsidRPr="00FD7F27">
        <w:rPr>
          <w:noProof w:val="0"/>
        </w:rPr>
        <w:t>26.</w:t>
      </w:r>
      <w:r w:rsidRPr="00FD7F27">
        <w:rPr>
          <w:noProof w:val="0"/>
        </w:rPr>
        <w:tab/>
        <w:t>Vallokaler med religiös prägel</w:t>
      </w:r>
    </w:p>
    <w:p w:rsidR="00F72D7E" w:rsidRPr="00FD7F27" w:rsidRDefault="00F72D7E">
      <w:pPr>
        <w:pStyle w:val="Frslagstext"/>
      </w:pPr>
      <w:r w:rsidRPr="00FD7F27">
        <w:t xml:space="preserve">Riksdagen avslår motion 2002/03:K347.       </w:t>
      </w:r>
      <w:bookmarkStart w:id="31" w:name="RESPARTI026"/>
      <w:bookmarkEnd w:id="31"/>
    </w:p>
    <w:p w:rsidR="00F72D7E" w:rsidRPr="00FD7F27" w:rsidRDefault="00F72D7E">
      <w:pPr>
        <w:pStyle w:val="Frslagspunkt"/>
        <w:rPr>
          <w:noProof w:val="0"/>
        </w:rPr>
      </w:pPr>
      <w:r w:rsidRPr="00FD7F27">
        <w:rPr>
          <w:noProof w:val="0"/>
        </w:rPr>
        <w:t>27.</w:t>
      </w:r>
      <w:r w:rsidRPr="00FD7F27">
        <w:rPr>
          <w:noProof w:val="0"/>
        </w:rPr>
        <w:tab/>
        <w:t>Rätten att kandidera i flera valkretsar i riksdagsval</w:t>
      </w:r>
    </w:p>
    <w:p w:rsidR="00F72D7E" w:rsidRPr="00FD7F27" w:rsidRDefault="00F72D7E">
      <w:pPr>
        <w:pStyle w:val="Frslagstext"/>
      </w:pPr>
      <w:r w:rsidRPr="00FD7F27">
        <w:t xml:space="preserve">Riksdagen avslår motion 2002/03:K400.       </w:t>
      </w:r>
      <w:bookmarkStart w:id="32" w:name="RESPARTI027"/>
      <w:bookmarkEnd w:id="32"/>
    </w:p>
    <w:p w:rsidR="00F72D7E" w:rsidRPr="00FD7F27" w:rsidRDefault="00F72D7E">
      <w:pPr>
        <w:pStyle w:val="Frslagspunkt"/>
        <w:rPr>
          <w:noProof w:val="0"/>
        </w:rPr>
      </w:pPr>
      <w:r w:rsidRPr="00FD7F27">
        <w:rPr>
          <w:noProof w:val="0"/>
        </w:rPr>
        <w:t>28.</w:t>
      </w:r>
      <w:r w:rsidRPr="00FD7F27">
        <w:rPr>
          <w:noProof w:val="0"/>
        </w:rPr>
        <w:tab/>
        <w:t>Internetröstning</w:t>
      </w:r>
    </w:p>
    <w:p w:rsidR="00F72D7E" w:rsidRPr="00FD7F27" w:rsidRDefault="00F72D7E">
      <w:pPr>
        <w:pStyle w:val="Frslagstext"/>
      </w:pPr>
      <w:r w:rsidRPr="00FD7F27">
        <w:t xml:space="preserve">Riksdagen avslår motionerna 2002/03:T463 yrkande 5 och 2003/04:T560 yrkande 17.       </w:t>
      </w:r>
      <w:bookmarkStart w:id="33" w:name="RESPARTI028"/>
      <w:bookmarkEnd w:id="33"/>
    </w:p>
    <w:p w:rsidR="00F72D7E" w:rsidRPr="00FD7F27" w:rsidRDefault="00F72D7E">
      <w:pPr>
        <w:pStyle w:val="Frslagspunkt"/>
        <w:rPr>
          <w:noProof w:val="0"/>
        </w:rPr>
      </w:pPr>
      <w:r w:rsidRPr="00FD7F27">
        <w:rPr>
          <w:noProof w:val="0"/>
        </w:rPr>
        <w:t>29.</w:t>
      </w:r>
      <w:r w:rsidRPr="00FD7F27">
        <w:rPr>
          <w:noProof w:val="0"/>
        </w:rPr>
        <w:tab/>
        <w:t>Folkomröstningar m.m.</w:t>
      </w:r>
    </w:p>
    <w:p w:rsidR="00F72D7E" w:rsidRPr="00FD7F27" w:rsidRDefault="00F72D7E">
      <w:pPr>
        <w:pStyle w:val="Frslagstext"/>
      </w:pPr>
      <w:r w:rsidRPr="00FD7F27">
        <w:t xml:space="preserve">Riksdagen avslår motionerna 2003/04:K214 yrkande 2, 2003/04:K315 och 2003/04:K280.       </w:t>
      </w:r>
      <w:bookmarkStart w:id="34" w:name="RESPARTI029"/>
      <w:bookmarkEnd w:id="34"/>
    </w:p>
    <w:p w:rsidR="00F72D7E" w:rsidRPr="00FD7F27" w:rsidRDefault="00F72D7E">
      <w:pPr>
        <w:pStyle w:val="Frslagspunkt"/>
        <w:rPr>
          <w:noProof w:val="0"/>
        </w:rPr>
      </w:pPr>
      <w:r w:rsidRPr="00FD7F27">
        <w:rPr>
          <w:noProof w:val="0"/>
        </w:rPr>
        <w:t>30.</w:t>
      </w:r>
      <w:r w:rsidRPr="00FD7F27">
        <w:rPr>
          <w:noProof w:val="0"/>
        </w:rPr>
        <w:tab/>
        <w:t>Registrering av partibeteckning</w:t>
      </w:r>
    </w:p>
    <w:p w:rsidR="00F72D7E" w:rsidRPr="00FD7F27" w:rsidRDefault="00F72D7E">
      <w:pPr>
        <w:pStyle w:val="Frslagstext"/>
      </w:pPr>
      <w:r w:rsidRPr="00FD7F27">
        <w:t xml:space="preserve">Riksdagen avslår motion 2003/04:K233.       </w:t>
      </w:r>
      <w:bookmarkStart w:id="35" w:name="RESPARTI030"/>
      <w:bookmarkEnd w:id="35"/>
    </w:p>
    <w:p w:rsidR="00F72D7E" w:rsidRPr="00FD7F27" w:rsidRDefault="00F72D7E">
      <w:pPr>
        <w:pStyle w:val="Frslagspunkt"/>
        <w:rPr>
          <w:noProof w:val="0"/>
        </w:rPr>
      </w:pPr>
      <w:r w:rsidRPr="00FD7F27">
        <w:rPr>
          <w:noProof w:val="0"/>
        </w:rPr>
        <w:t>31.</w:t>
      </w:r>
      <w:r w:rsidRPr="00FD7F27">
        <w:rPr>
          <w:noProof w:val="0"/>
        </w:rPr>
        <w:tab/>
        <w:t>Röstningsförfarandet</w:t>
      </w:r>
    </w:p>
    <w:p w:rsidR="00F72D7E" w:rsidRPr="00FD7F27" w:rsidRDefault="00F72D7E">
      <w:pPr>
        <w:pStyle w:val="Frslagstext"/>
      </w:pPr>
      <w:r w:rsidRPr="00FD7F27">
        <w:t xml:space="preserve">Riksdagen avslår motion 2003/04:K281.       </w:t>
      </w:r>
      <w:bookmarkStart w:id="36" w:name="RESPARTI031"/>
      <w:bookmarkEnd w:id="36"/>
    </w:p>
    <w:p w:rsidR="00F72D7E" w:rsidRPr="00FD7F27" w:rsidRDefault="00F72D7E">
      <w:pPr>
        <w:pStyle w:val="Frslagspunkt"/>
        <w:rPr>
          <w:noProof w:val="0"/>
        </w:rPr>
      </w:pPr>
      <w:r w:rsidRPr="00FD7F27">
        <w:rPr>
          <w:noProof w:val="0"/>
        </w:rPr>
        <w:t>32.</w:t>
      </w:r>
      <w:r w:rsidRPr="00FD7F27">
        <w:rPr>
          <w:noProof w:val="0"/>
        </w:rPr>
        <w:tab/>
        <w:t>Förtidsröstning</w:t>
      </w:r>
    </w:p>
    <w:p w:rsidR="00F72D7E" w:rsidRPr="00FD7F27" w:rsidRDefault="00F72D7E">
      <w:pPr>
        <w:pStyle w:val="Frslagstext"/>
      </w:pPr>
      <w:r w:rsidRPr="00FD7F27">
        <w:t xml:space="preserve">Riksdagen avslår motionerna 2003/04:K284 och 2003/04:K375.       </w:t>
      </w:r>
      <w:bookmarkStart w:id="37" w:name="RESPARTI032"/>
      <w:bookmarkEnd w:id="37"/>
    </w:p>
    <w:p w:rsidR="00F72D7E" w:rsidRPr="00FD7F27" w:rsidRDefault="00F72D7E">
      <w:pPr>
        <w:pStyle w:val="Frslagspunkt"/>
        <w:rPr>
          <w:noProof w:val="0"/>
        </w:rPr>
      </w:pPr>
      <w:r w:rsidRPr="00FD7F27">
        <w:rPr>
          <w:noProof w:val="0"/>
        </w:rPr>
        <w:t>33.</w:t>
      </w:r>
      <w:r w:rsidRPr="00FD7F27">
        <w:rPr>
          <w:noProof w:val="0"/>
        </w:rPr>
        <w:tab/>
        <w:t>Regeringsbildning, budgetprocess och talmansval</w:t>
      </w:r>
    </w:p>
    <w:p w:rsidR="00F72D7E" w:rsidRPr="00FD7F27" w:rsidRDefault="00F72D7E">
      <w:pPr>
        <w:pStyle w:val="Frslagstext"/>
      </w:pPr>
      <w:r w:rsidRPr="00FD7F27">
        <w:t>Riksdagen avslår motionerna 2002/03:K208, 2002/03:K282 yrkande 7, 2003/04:K290 yrkande 11, 2002/03:K345 yrkandena 1 och 2, 2002/03:</w:t>
      </w:r>
      <w:r w:rsidRPr="00FD7F27">
        <w:br/>
        <w:t>K379 yrkande 23, 2003/04:K271 yrkande 25 och 2002/03:K434 yrka</w:t>
      </w:r>
      <w:r w:rsidRPr="00FD7F27">
        <w:t>n</w:t>
      </w:r>
      <w:r w:rsidRPr="00FD7F27">
        <w:t xml:space="preserve">dena 1–3.       </w:t>
      </w:r>
      <w:bookmarkStart w:id="38" w:name="Nästa_Hpunkt"/>
      <w:bookmarkStart w:id="39" w:name="RESPARTI033"/>
      <w:bookmarkEnd w:id="38"/>
      <w:bookmarkEnd w:id="39"/>
    </w:p>
    <w:p w:rsidR="00F72D7E" w:rsidRPr="00FD7F27" w:rsidRDefault="00F72D7E">
      <w:pPr>
        <w:pStyle w:val="Normaltindrag"/>
      </w:pPr>
    </w:p>
    <w:p w:rsidR="00F72D7E" w:rsidRPr="00FD7F27" w:rsidRDefault="00F72D7E">
      <w:pPr>
        <w:pStyle w:val="Normaltindrag"/>
      </w:pPr>
    </w:p>
    <w:p w:rsidR="00F72D7E" w:rsidRPr="00FD7F27" w:rsidRDefault="00F72D7E">
      <w:pPr>
        <w:pStyle w:val="Utskriftsdatum"/>
        <w:outlineLvl w:val="0"/>
      </w:pPr>
      <w:r w:rsidRPr="00FD7F27">
        <w:t>Stockholm den 23 mars 2004</w:t>
      </w:r>
    </w:p>
    <w:p w:rsidR="00F72D7E" w:rsidRPr="00FD7F27" w:rsidRDefault="00F72D7E">
      <w:r w:rsidRPr="00FD7F27">
        <w:t>På konstitutionsutskottets vägnar</w:t>
      </w:r>
    </w:p>
    <w:p w:rsidR="00F72D7E" w:rsidRPr="00FD7F27" w:rsidRDefault="00F72D7E">
      <w:pPr>
        <w:pStyle w:val="Ordfranden"/>
        <w:rPr>
          <w:noProof w:val="0"/>
        </w:rPr>
      </w:pPr>
      <w:bookmarkStart w:id="40" w:name="Ordförande"/>
      <w:bookmarkEnd w:id="40"/>
      <w:r w:rsidRPr="00FD7F27">
        <w:rPr>
          <w:noProof w:val="0"/>
        </w:rPr>
        <w:t xml:space="preserve">Gunnar Hökmark </w:t>
      </w:r>
    </w:p>
    <w:p w:rsidR="00F72D7E" w:rsidRPr="00FD7F27" w:rsidRDefault="00F72D7E">
      <w:pPr>
        <w:pStyle w:val="Deltagare"/>
        <w:rPr>
          <w:noProof w:val="0"/>
        </w:rPr>
      </w:pPr>
      <w:bookmarkStart w:id="41" w:name="Deltagare"/>
      <w:bookmarkEnd w:id="41"/>
      <w:r w:rsidRPr="00FD7F27">
        <w:rPr>
          <w:noProof w:val="0"/>
        </w:rPr>
        <w:t>Följande ledamöter har deltagit i beslutet: Gunnar Hökmark (m), Göran Magnusson (s), Barbro Hietala Nordlund (s), Helena Bargholtz (fp), Pär Axel Sahlberg (s), Kenth Högström (s), Ingvar Svensson (kd), Mats Einarsson (v), Mats Berglind (s), Anders Bengtsson (s), Kerstin Lundgren (c), Helene Petersson (s), Nils Fredrik Aurelius (m), Billy Gustafsson (s), Gustav Fridolin (mp), Liselott Hagberg (fp) och Bertil Kjellberg (m).</w:t>
      </w:r>
    </w:p>
    <w:p w:rsidR="00F72D7E" w:rsidRPr="00FD7F27" w:rsidRDefault="00F72D7E">
      <w:pPr>
        <w:pStyle w:val="Normaltindrag"/>
      </w:pPr>
    </w:p>
    <w:p w:rsidR="00F72D7E" w:rsidRPr="00FD7F27" w:rsidRDefault="00F72D7E"/>
    <w:p w:rsidR="00F72D7E" w:rsidRPr="00FD7F27" w:rsidRDefault="00F72D7E">
      <w:pPr>
        <w:pStyle w:val="Normaltindrag"/>
        <w:sectPr w:rsidR="00000000" w:rsidRPr="00FD7F2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72D7E" w:rsidRPr="00FD7F27" w:rsidRDefault="00F72D7E">
      <w:pPr>
        <w:pStyle w:val="Rubrik1"/>
        <w:rPr>
          <w:noProof w:val="0"/>
        </w:rPr>
      </w:pPr>
      <w:bookmarkStart w:id="42" w:name="_Toc69872290"/>
      <w:r w:rsidRPr="00FD7F27">
        <w:rPr>
          <w:noProof w:val="0"/>
        </w:rPr>
        <w:t>Utskottets överväganden</w:t>
      </w:r>
      <w:bookmarkEnd w:id="42"/>
    </w:p>
    <w:p w:rsidR="00F72D7E" w:rsidRPr="00FD7F27" w:rsidRDefault="00F72D7E">
      <w:pPr>
        <w:pStyle w:val="Utskottetsvervganden-RubrikFrslagspunkt"/>
        <w:spacing w:before="0"/>
      </w:pPr>
      <w:bookmarkStart w:id="43" w:name="_Toc69872291"/>
      <w:r w:rsidRPr="00FD7F27">
        <w:t>Kommunala utjämningsmandat, valkretsindelning m.m.</w:t>
      </w:r>
      <w:bookmarkEnd w:id="43"/>
    </w:p>
    <w:p w:rsidR="00F72D7E" w:rsidRPr="00FD7F27" w:rsidRDefault="00F72D7E">
      <w:pPr>
        <w:pStyle w:val="Utskottsfrslagikorthet-Text"/>
        <w:outlineLvl w:val="0"/>
        <w:rPr>
          <w:b/>
        </w:rPr>
      </w:pPr>
      <w:r w:rsidRPr="00FD7F27">
        <w:rPr>
          <w:b/>
        </w:rPr>
        <w:t>Utskottets förslag i korthet</w:t>
      </w:r>
    </w:p>
    <w:p w:rsidR="00F72D7E" w:rsidRPr="00FD7F27" w:rsidRDefault="00F72D7E">
      <w:pPr>
        <w:pStyle w:val="Utskottsfrslagikorthet-Text"/>
      </w:pPr>
      <w:r w:rsidRPr="00FD7F27">
        <w:t>Utskottet föreslår med hänvisning till tidigare ställningstagande att riksdagen avslår motioner om ändring av namnen på valkretsarna i Västra Götalands län. Med hänvisning till nu inledda samtal om en översyn av regeringsformen föreslår utskottet vidare att riksdagen avslår motioner i frågor rörande indelningen i valkretsar för val till riksdagen samt fördelning av utjämningsmandat inom partier vid riksdagsval. Slutligen föreslår utskottet med hänvisning till pågåe</w:t>
      </w:r>
      <w:r w:rsidRPr="00FD7F27">
        <w:t>n</w:t>
      </w:r>
      <w:r w:rsidRPr="00FD7F27">
        <w:t>de utredningsarbete att riksdagen avslår motioner gällande frågor som har anknytning till proportionaliteten vid valen till landstings- och kommunfullmäktige. Jämför reservation 1.</w:t>
      </w:r>
    </w:p>
    <w:p w:rsidR="00F72D7E" w:rsidRPr="00FD7F27" w:rsidRDefault="00F72D7E">
      <w:pPr>
        <w:pStyle w:val="Rubrik3"/>
        <w:rPr>
          <w:noProof w:val="0"/>
        </w:rPr>
      </w:pPr>
      <w:bookmarkStart w:id="44" w:name="_Toc69872292"/>
      <w:r w:rsidRPr="00FD7F27">
        <w:rPr>
          <w:noProof w:val="0"/>
        </w:rPr>
        <w:t>Motionerna</w:t>
      </w:r>
      <w:bookmarkEnd w:id="44"/>
    </w:p>
    <w:p w:rsidR="00F72D7E" w:rsidRPr="00FD7F27" w:rsidRDefault="00F72D7E">
      <w:pPr>
        <w:rPr>
          <w:b/>
        </w:rPr>
      </w:pPr>
      <w:r w:rsidRPr="00FD7F27">
        <w:t>I motion 2</w:t>
      </w:r>
      <w:r w:rsidRPr="00FD7F27">
        <w:rPr>
          <w:i/>
        </w:rPr>
        <w:t xml:space="preserve">002/03:K201 </w:t>
      </w:r>
      <w:r w:rsidRPr="00FD7F27">
        <w:t>av Inger René m.fl. (m) föreslås att riksdagen genom ändring i vallagen beslutar att ändra namnen på valkretsarna i Västra Göt</w:t>
      </w:r>
      <w:r w:rsidRPr="00FD7F27">
        <w:t>a</w:t>
      </w:r>
      <w:r w:rsidRPr="00FD7F27">
        <w:t>lands län på så sätt att länets valkretsar återfår sina ursprungliga namn, dvs. Göteborg, Bohus län, Skaraborg, Älvsborgs norra och Älvsborgs södra va</w:t>
      </w:r>
      <w:r w:rsidRPr="00FD7F27">
        <w:t>l</w:t>
      </w:r>
      <w:r w:rsidRPr="00FD7F27">
        <w:t xml:space="preserve">krets. Motionärerna anför bl.a. att länets invånare inte identifierar sig med de nya namnen på valkretsarna i länet. </w:t>
      </w:r>
    </w:p>
    <w:p w:rsidR="00F72D7E" w:rsidRPr="00FD7F27" w:rsidRDefault="00F72D7E">
      <w:pPr>
        <w:pStyle w:val="Normaltindrag"/>
      </w:pPr>
      <w:r w:rsidRPr="00FD7F27">
        <w:t>I motion 2</w:t>
      </w:r>
      <w:r w:rsidRPr="00FD7F27">
        <w:rPr>
          <w:i/>
        </w:rPr>
        <w:t>002/03:K218</w:t>
      </w:r>
      <w:r w:rsidRPr="00FD7F27">
        <w:t xml:space="preserve"> av Birgitta Carlsson (c) föreslås att riksdagen til</w:t>
      </w:r>
      <w:r w:rsidRPr="00FD7F27">
        <w:t>l</w:t>
      </w:r>
      <w:r w:rsidRPr="00FD7F27">
        <w:t>kännager för regeringen som sin mening vad i motionen anförs om att byta namn på Västra Götalands östra va</w:t>
      </w:r>
      <w:r w:rsidRPr="00FD7F27">
        <w:t>l</w:t>
      </w:r>
      <w:r w:rsidRPr="00FD7F27">
        <w:t>krets till valkretsen Skaraborg.</w:t>
      </w:r>
    </w:p>
    <w:p w:rsidR="00F72D7E" w:rsidRPr="00FD7F27" w:rsidRDefault="00F72D7E">
      <w:pPr>
        <w:pStyle w:val="Normaltindrag"/>
      </w:pPr>
      <w:r w:rsidRPr="00FD7F27">
        <w:t>I motion 2</w:t>
      </w:r>
      <w:r w:rsidRPr="00FD7F27">
        <w:rPr>
          <w:i/>
        </w:rPr>
        <w:t>002/03:K244</w:t>
      </w:r>
      <w:r w:rsidRPr="00FD7F27">
        <w:t xml:space="preserve"> av Margareta Pålsson (m) föreslås att riksdagen tillkännager för regeringen som sin mening vad i motionen anförs om att vallagen skall kompletteras med en bestämmelse som eliminerar, eller åtmi</w:t>
      </w:r>
      <w:r w:rsidRPr="00FD7F27">
        <w:t>n</w:t>
      </w:r>
      <w:r w:rsidRPr="00FD7F27">
        <w:t>stone motverkar, att gränserna mellan riksdagsvalkretsar och landstingsva</w:t>
      </w:r>
      <w:r w:rsidRPr="00FD7F27">
        <w:t>l</w:t>
      </w:r>
      <w:r w:rsidRPr="00FD7F27">
        <w:t>kretsar ej är synkroniserade (</w:t>
      </w:r>
      <w:r w:rsidRPr="00FD7F27">
        <w:rPr>
          <w:i/>
        </w:rPr>
        <w:t>yrkande 1</w:t>
      </w:r>
      <w:r w:rsidRPr="00FD7F27">
        <w:t>). I motionen anförs att vallagen inn</w:t>
      </w:r>
      <w:r w:rsidRPr="00FD7F27">
        <w:t>e</w:t>
      </w:r>
      <w:r w:rsidRPr="00FD7F27">
        <w:t>håller vissa bestämmelser om samordning av gränserna för landstings</w:t>
      </w:r>
      <w:r w:rsidRPr="00FD7F27">
        <w:noBreakHyphen/>
        <w:t xml:space="preserve"> och kommunvalkretsar (2 kap. 5 §). Motionären påpekar att motsvarande synkr</w:t>
      </w:r>
      <w:r w:rsidRPr="00FD7F27">
        <w:t>o</w:t>
      </w:r>
      <w:r w:rsidRPr="00FD7F27">
        <w:t>nisering s</w:t>
      </w:r>
      <w:r w:rsidRPr="00FD7F27">
        <w:t>aknas vad gäller riksdagsvalkretsar och landstingsvalkretsar. Detta har enligt motionären medfört att ”ologiska” gränser uppstår mellan valkre</w:t>
      </w:r>
      <w:r w:rsidRPr="00FD7F27">
        <w:t>t</w:t>
      </w:r>
      <w:r w:rsidRPr="00FD7F27">
        <w:t>sarna för val till riksdag respektive landsting. Vidare föreslås i motionen att riksdagen begär att regeringen gör en översyn av riksdagsvalkretsindelningen i Skåne i enlighet med vad som anförs i motionen (</w:t>
      </w:r>
      <w:r w:rsidRPr="00FD7F27">
        <w:rPr>
          <w:i/>
        </w:rPr>
        <w:t>yrkande 2</w:t>
      </w:r>
      <w:r w:rsidRPr="00FD7F27">
        <w:t>). Därvid anförs att Skåne läns norra och östra valkrets omfattar hela f.d. Kristianstads län (13 kommuner) medan länets västra valkrets omfattar åtta ko</w:t>
      </w:r>
      <w:r w:rsidRPr="00FD7F27">
        <w:t>mmuner i f.d. Malmöhus län. Vid indelningen i landstingsvalkretsar har emellertid komm</w:t>
      </w:r>
      <w:r w:rsidRPr="00FD7F27">
        <w:t>u</w:t>
      </w:r>
      <w:r w:rsidRPr="00FD7F27">
        <w:t>ner från såväl västra riksdagsvalkretsen som från norra och östra valkretsen hamnat i samma valkrets. Samma oklara indelning har skapats i sydöstra Skåne, dvs. landstingsvalkretsen hämtar sitt område både från norra och östra riksdagsvalkretsen samt från södra. Ett sådant förhållande skapar förvirring hos väljarna. Motion 2</w:t>
      </w:r>
      <w:r w:rsidRPr="00FD7F27">
        <w:rPr>
          <w:i/>
        </w:rPr>
        <w:t>003/04:K313</w:t>
      </w:r>
      <w:r w:rsidRPr="00FD7F27">
        <w:t xml:space="preserve"> av Margareta Pålsson m.fl. innehåller yrkanden av samma innebörd (</w:t>
      </w:r>
      <w:r w:rsidRPr="00FD7F27">
        <w:rPr>
          <w:i/>
        </w:rPr>
        <w:t>yrkandena 1 och 2</w:t>
      </w:r>
      <w:r w:rsidRPr="00FD7F27">
        <w:t>).</w:t>
      </w:r>
    </w:p>
    <w:p w:rsidR="00F72D7E" w:rsidRPr="00FD7F27" w:rsidRDefault="00F72D7E">
      <w:pPr>
        <w:pStyle w:val="Normaltindrag"/>
      </w:pPr>
      <w:r w:rsidRPr="00FD7F27">
        <w:t xml:space="preserve">I </w:t>
      </w:r>
      <w:r w:rsidRPr="00FD7F27">
        <w:t>motion 2</w:t>
      </w:r>
      <w:r w:rsidRPr="00FD7F27">
        <w:rPr>
          <w:i/>
        </w:rPr>
        <w:t>002/03:K249</w:t>
      </w:r>
      <w:r w:rsidRPr="00FD7F27">
        <w:t xml:space="preserve"> av Axel Darvik (fp) föreslås att riksdagen tillkä</w:t>
      </w:r>
      <w:r w:rsidRPr="00FD7F27">
        <w:t>n</w:t>
      </w:r>
      <w:r w:rsidRPr="00FD7F27">
        <w:t>nager för regeringen som sin mening vad i motionen anförs om att införa kommunala utjämningsmandat i det svenska valsystemet. Motionären anser att en rimlig förändring borde vara att de kommuner som har två eller flera valkretsar har ca 10 procent av de kommunala mandaten som utjämning</w:t>
      </w:r>
      <w:r w:rsidRPr="00FD7F27">
        <w:t>s</w:t>
      </w:r>
      <w:r w:rsidRPr="00FD7F27">
        <w:t>mandat.</w:t>
      </w:r>
    </w:p>
    <w:p w:rsidR="00F72D7E" w:rsidRPr="00FD7F27" w:rsidRDefault="00F72D7E">
      <w:pPr>
        <w:pStyle w:val="Normaltindrag"/>
        <w:rPr>
          <w:b/>
          <w:i/>
        </w:rPr>
      </w:pPr>
      <w:r w:rsidRPr="00FD7F27">
        <w:t>I motion 2</w:t>
      </w:r>
      <w:r w:rsidRPr="00FD7F27">
        <w:rPr>
          <w:i/>
        </w:rPr>
        <w:t>002/03:K273</w:t>
      </w:r>
      <w:r w:rsidRPr="00FD7F27">
        <w:t xml:space="preserve"> av Mats Einarsson m.fl. (v) föreslås att riksdagen tillkännager för regeringen som sin mening vad i motionen anförs om behovet av ändring av vallagen i syfte att förbättra proportionaliteten i kommunalvalet med hjälp av t.ex. utjämningsmandat och begränsning av möjligheten att indela kommunen i flera valkretsar. Motionärerna anför att det svenska vals</w:t>
      </w:r>
      <w:r w:rsidRPr="00FD7F27">
        <w:t>y</w:t>
      </w:r>
      <w:r w:rsidRPr="00FD7F27">
        <w:t>stemet är proportionellt på alla nivåer – riksdag, landsting och kommuner. På riksdags</w:t>
      </w:r>
      <w:r w:rsidRPr="00FD7F27">
        <w:noBreakHyphen/>
        <w:t xml:space="preserve"> och landstingsnivå justeras de avvikelser från strikt prop</w:t>
      </w:r>
      <w:r w:rsidRPr="00FD7F27">
        <w:t xml:space="preserve">ortionalitet som den använda mandatfördelningsmetoden, den jämkade uddatalsmetoden, i vissa lägen ger upphov till med hjälp av utjämningsmandat. Denna möjlighet finns inte på kommunal nivå. Om en kommun dessutom är indelad i ett flertal valkretsar kan mandatfördelningen komma att skilja sig från fördelningen av röster i valet. Motionärerna anser att detta är särskilt betänkligt när ett parti som fått fler röster än ett annat ändå får färre mandat än detta parti. Enligt motionen kan problemet lösas, eller i </w:t>
      </w:r>
      <w:r w:rsidRPr="00FD7F27">
        <w:t>varje fall lindras, med två metoder. Man kan begränsa möjligheten att dela in kommunen i flera valkretsar och man kan införa systemet med utjämningsmandat även i kommunalvalet. De två åtgärderna kan självfallet kombineras. Regeringen bör ta initiativ för att i god tid före nästa val utarbeta förslag till förändring av vallagen i enlighet med vad som här a</w:t>
      </w:r>
      <w:r w:rsidRPr="00FD7F27">
        <w:t>n</w:t>
      </w:r>
      <w:r w:rsidRPr="00FD7F27">
        <w:t>förts.</w:t>
      </w:r>
    </w:p>
    <w:p w:rsidR="00F72D7E" w:rsidRPr="00FD7F27" w:rsidRDefault="00F72D7E">
      <w:pPr>
        <w:pStyle w:val="Normaltindrag"/>
        <w:rPr>
          <w:b/>
          <w:i/>
        </w:rPr>
      </w:pPr>
      <w:r w:rsidRPr="00FD7F27">
        <w:t>I motion 2</w:t>
      </w:r>
      <w:r w:rsidRPr="00FD7F27">
        <w:rPr>
          <w:i/>
        </w:rPr>
        <w:t>002/03:K282</w:t>
      </w:r>
      <w:r w:rsidRPr="00FD7F27">
        <w:t xml:space="preserve"> av Helena Bargholtz m.fl. (fp) föreslås att riksd</w:t>
      </w:r>
      <w:r w:rsidRPr="00FD7F27">
        <w:t>a</w:t>
      </w:r>
      <w:r w:rsidRPr="00FD7F27">
        <w:t>gen tillkännager för regeringen som sin mening vad i motionen anförs om att utreda ett avskaffande av indelning i valkretsar vid primär</w:t>
      </w:r>
      <w:r w:rsidRPr="00FD7F27">
        <w:noBreakHyphen/>
        <w:t xml:space="preserve"> och landsting</w:t>
      </w:r>
      <w:r w:rsidRPr="00FD7F27">
        <w:t>s</w:t>
      </w:r>
      <w:r w:rsidRPr="00FD7F27">
        <w:t>kommunala val (</w:t>
      </w:r>
      <w:r w:rsidRPr="00FD7F27">
        <w:rPr>
          <w:i/>
        </w:rPr>
        <w:t>yrkande 3</w:t>
      </w:r>
      <w:r w:rsidRPr="00FD7F27">
        <w:t>). I motionen anförs bl.a. att valkretsar i primä</w:t>
      </w:r>
      <w:r w:rsidRPr="00FD7F27">
        <w:t>r</w:t>
      </w:r>
      <w:r w:rsidRPr="00FD7F27">
        <w:t>kommunala val som regel inte är något som är vare sig nödvändigt för va</w:t>
      </w:r>
      <w:r w:rsidRPr="00FD7F27">
        <w:t>l</w:t>
      </w:r>
      <w:r w:rsidRPr="00FD7F27">
        <w:t>proceduren eller ökar medborgarnas förtroende för det demokratiska syst</w:t>
      </w:r>
      <w:r w:rsidRPr="00FD7F27">
        <w:t>e</w:t>
      </w:r>
      <w:r w:rsidRPr="00FD7F27">
        <w:t xml:space="preserve">met. Tvärtom kan det i flera fall leda till att partier som egentligen har högre </w:t>
      </w:r>
      <w:r w:rsidRPr="00FD7F27">
        <w:t>röstetal missgynnas i fördelningen av mandat på grund av valkretsindelnin</w:t>
      </w:r>
      <w:r w:rsidRPr="00FD7F27">
        <w:t>g</w:t>
      </w:r>
      <w:r w:rsidRPr="00FD7F27">
        <w:t>en, vilket minskar tilltron till systemets demokratiska legitimitet. Dessutom kan en valkretsindelning göra det svårare för väljarna att personrösta på ka</w:t>
      </w:r>
      <w:r w:rsidRPr="00FD7F27">
        <w:t>n</w:t>
      </w:r>
      <w:r w:rsidRPr="00FD7F27">
        <w:t>didater då rösterna splittras mellan valkretsarna. Regeln bör därför vara att kommunen utgör en valkrets i val till kommunfullmäktige. Ett yrkande med samma innebörd framförs i motion 2</w:t>
      </w:r>
      <w:r w:rsidRPr="00FD7F27">
        <w:rPr>
          <w:i/>
        </w:rPr>
        <w:t>003/04:K290</w:t>
      </w:r>
      <w:r w:rsidRPr="00FD7F27">
        <w:t xml:space="preserve"> av Lars Leijonborg m.fl. (fp) (</w:t>
      </w:r>
      <w:r w:rsidRPr="00FD7F27">
        <w:rPr>
          <w:i/>
        </w:rPr>
        <w:t>yrkande 6</w:t>
      </w:r>
      <w:r w:rsidRPr="00FD7F27">
        <w:t xml:space="preserve">). Vidare anförs i den motionen bl.a. att det </w:t>
      </w:r>
      <w:r w:rsidRPr="00FD7F27">
        <w:t>kan finnas fall där, på grund av kommunens utseende eller andra faktorer, en indelning i valkre</w:t>
      </w:r>
      <w:r w:rsidRPr="00FD7F27">
        <w:t>t</w:t>
      </w:r>
      <w:r w:rsidRPr="00FD7F27">
        <w:t>sar har en legitimitet hos invånarna. I sådana fall bör dispens kunna medges. Motionärerna tänker sig att den myndighet som ger dispens i sådana ärenden kan vara länsstyrelsen eller Kammarkollegiet. Kommunen bör inte själv me</w:t>
      </w:r>
      <w:r w:rsidRPr="00FD7F27">
        <w:t>d</w:t>
      </w:r>
      <w:r w:rsidRPr="00FD7F27">
        <w:t>ges att besluta om en indelning i valkretsar, eftersom det påverkar utslaget av val i kommunen och det då kan riktas misstankar om att en valkretsindelning används för att manipulera valutfa</w:t>
      </w:r>
      <w:r w:rsidRPr="00FD7F27">
        <w:t>llet. Skulle en utredning komma fram till att åtgärden att avskaffa kommuners och landstings indelning i valkretsar inte är lämplig, bör i stället övervägas att införa regler för kommunala utjämning</w:t>
      </w:r>
      <w:r w:rsidRPr="00FD7F27">
        <w:t>s</w:t>
      </w:r>
      <w:r w:rsidRPr="00FD7F27">
        <w:t>mandat så att proportionaliteten i val till kommun</w:t>
      </w:r>
      <w:r w:rsidRPr="00FD7F27">
        <w:noBreakHyphen/>
        <w:t xml:space="preserve"> och landstingsfullmäktige inte kan åsidosättas av valkretsindelnin</w:t>
      </w:r>
      <w:r w:rsidRPr="00FD7F27">
        <w:t>g</w:t>
      </w:r>
      <w:r w:rsidRPr="00FD7F27">
        <w:t>en.</w:t>
      </w:r>
    </w:p>
    <w:p w:rsidR="00F72D7E" w:rsidRPr="00FD7F27" w:rsidRDefault="00F72D7E">
      <w:pPr>
        <w:pStyle w:val="Normaltindrag"/>
      </w:pPr>
      <w:r w:rsidRPr="00FD7F27">
        <w:t>I motion 2</w:t>
      </w:r>
      <w:r w:rsidRPr="00FD7F27">
        <w:rPr>
          <w:i/>
        </w:rPr>
        <w:t>002/03:K283</w:t>
      </w:r>
      <w:r w:rsidRPr="00FD7F27">
        <w:t xml:space="preserve"> av Ragnwi Marcelind (kd) föreslås att riksdagen begär att regeringen tillsätter en utredning för att se över möjligheten att införa kommunala utjämningsmandat i kommuner som har mer än en va</w:t>
      </w:r>
      <w:r w:rsidRPr="00FD7F27">
        <w:t>l</w:t>
      </w:r>
      <w:r w:rsidRPr="00FD7F27">
        <w:t>krets.</w:t>
      </w:r>
    </w:p>
    <w:p w:rsidR="00F72D7E" w:rsidRPr="00FD7F27" w:rsidRDefault="00F72D7E">
      <w:pPr>
        <w:pStyle w:val="Normaltindrag"/>
        <w:rPr>
          <w:b/>
          <w:i/>
        </w:rPr>
      </w:pPr>
      <w:r w:rsidRPr="00FD7F27">
        <w:t>I motion 2</w:t>
      </w:r>
      <w:r w:rsidRPr="00FD7F27">
        <w:rPr>
          <w:i/>
        </w:rPr>
        <w:t>002/03:K295</w:t>
      </w:r>
      <w:r w:rsidRPr="00FD7F27">
        <w:t xml:space="preserve"> av Gustav Fridolin (mp) föreslås att riksdagen til</w:t>
      </w:r>
      <w:r w:rsidRPr="00FD7F27">
        <w:t>l</w:t>
      </w:r>
      <w:r w:rsidRPr="00FD7F27">
        <w:t>kännager för regeringen som sin mening vad som i motionen anförs om en utredning av användandet av utjämningsmandat i valet till kommun</w:t>
      </w:r>
      <w:r w:rsidRPr="00FD7F27">
        <w:noBreakHyphen/>
        <w:t xml:space="preserve"> och landstingsfullmäkt</w:t>
      </w:r>
      <w:r w:rsidRPr="00FD7F27">
        <w:t>i</w:t>
      </w:r>
      <w:r w:rsidRPr="00FD7F27">
        <w:t>ge.</w:t>
      </w:r>
    </w:p>
    <w:p w:rsidR="00F72D7E" w:rsidRPr="00FD7F27" w:rsidRDefault="00F72D7E">
      <w:pPr>
        <w:pStyle w:val="Normaltindrag"/>
        <w:rPr>
          <w:b/>
          <w:i/>
        </w:rPr>
      </w:pPr>
      <w:r w:rsidRPr="00FD7F27">
        <w:t>I motion 2</w:t>
      </w:r>
      <w:r w:rsidRPr="00FD7F27">
        <w:rPr>
          <w:i/>
        </w:rPr>
        <w:t>002/03:K377</w:t>
      </w:r>
      <w:r w:rsidRPr="00FD7F27">
        <w:t xml:space="preserve"> av Ingvar Svensson m.fl. (kd) föreslås att riksd</w:t>
      </w:r>
      <w:r w:rsidRPr="00FD7F27">
        <w:t>a</w:t>
      </w:r>
      <w:r w:rsidRPr="00FD7F27">
        <w:t>gen begär att regeringen tillsätter en utredning för att lösa de representativa problemen med valkretsindelade kommuner enligt vad som i motionen anförs (</w:t>
      </w:r>
      <w:r w:rsidRPr="00FD7F27">
        <w:rPr>
          <w:i/>
        </w:rPr>
        <w:t>yrkande 3</w:t>
      </w:r>
      <w:r w:rsidRPr="00FD7F27">
        <w:t>). I motionen anförs att nuvarande system i de större kommunerna inbjuder till manipulation med valkretsindelningar och/eller antalet mandat i kommunfullmäktige. Ett alternativ till den nuvarande situationen är att införa utjämningsmandat i valkretsindelade kommuner. Ett annat sätt är en</w:t>
      </w:r>
      <w:r w:rsidRPr="00FD7F27">
        <w:t xml:space="preserve"> förän</w:t>
      </w:r>
      <w:r w:rsidRPr="00FD7F27">
        <w:t>d</w:t>
      </w:r>
      <w:r w:rsidRPr="00FD7F27">
        <w:t>ring av kommunernas möjligheter att indela i valkretsar. Begränsningar i det nuvarande systemet kan övervägas. En utredning bör granska olägenheterna med detta system och föreslå åtgärder som neutraliserar dem.</w:t>
      </w:r>
    </w:p>
    <w:p w:rsidR="00F72D7E" w:rsidRPr="00FD7F27" w:rsidRDefault="00F72D7E">
      <w:pPr>
        <w:pStyle w:val="Normaltindrag"/>
      </w:pPr>
      <w:r w:rsidRPr="00FD7F27">
        <w:t>I motion 2</w:t>
      </w:r>
      <w:r w:rsidRPr="00FD7F27">
        <w:rPr>
          <w:i/>
        </w:rPr>
        <w:t>002/03:K390</w:t>
      </w:r>
      <w:r w:rsidRPr="00FD7F27">
        <w:t xml:space="preserve"> av Mikael Oscarsson (kd) och Per Bill (m) föreslås att riksdagen tillkännager för regeringen som sin mening vad som i motionen anförs om att införa utjämningsmandat i valet till kommunfullmäktige. M</w:t>
      </w:r>
      <w:r w:rsidRPr="00FD7F27">
        <w:t>o</w:t>
      </w:r>
      <w:r w:rsidRPr="00FD7F27">
        <w:t>tionärerna anför bl.a. att man bör tillåta kommunerna att införa utjämning</w:t>
      </w:r>
      <w:r w:rsidRPr="00FD7F27">
        <w:t>s</w:t>
      </w:r>
      <w:r w:rsidRPr="00FD7F27">
        <w:t>mandat. Motion 2</w:t>
      </w:r>
      <w:r w:rsidRPr="00FD7F27">
        <w:rPr>
          <w:i/>
        </w:rPr>
        <w:t>003/04:K263</w:t>
      </w:r>
      <w:r w:rsidRPr="00FD7F27">
        <w:t xml:space="preserve"> av Per Bill (m) innehåller ett yrkande med samma innebörd.</w:t>
      </w:r>
    </w:p>
    <w:p w:rsidR="00F72D7E" w:rsidRPr="00FD7F27" w:rsidRDefault="00F72D7E">
      <w:pPr>
        <w:pStyle w:val="Normaltindrag"/>
      </w:pPr>
      <w:r w:rsidRPr="00FD7F27">
        <w:t>I motion 2</w:t>
      </w:r>
      <w:r w:rsidRPr="00FD7F27">
        <w:rPr>
          <w:i/>
        </w:rPr>
        <w:t>003/04:K336</w:t>
      </w:r>
      <w:r w:rsidRPr="00FD7F27">
        <w:t xml:space="preserve"> av Mikael Oscarsson (kd) föreslås att riksdagen tillkännager för regeringen som sin mening vad i motionen anförs om att införa utjämningsmandat i val till kommunfullmäktige (</w:t>
      </w:r>
      <w:r w:rsidRPr="00FD7F27">
        <w:rPr>
          <w:i/>
        </w:rPr>
        <w:t>yrkande 1</w:t>
      </w:r>
      <w:r w:rsidRPr="00FD7F27">
        <w:t>). Vidare föreslås att riksdagen tillkännager för regeringen som sin mening vad i m</w:t>
      </w:r>
      <w:r w:rsidRPr="00FD7F27">
        <w:t>o</w:t>
      </w:r>
      <w:r w:rsidRPr="00FD7F27">
        <w:t>tionen anförs om att på försök tillåta Uppsala kommun att ha endast en va</w:t>
      </w:r>
      <w:r w:rsidRPr="00FD7F27">
        <w:t>l</w:t>
      </w:r>
      <w:r w:rsidRPr="00FD7F27">
        <w:t>krets (</w:t>
      </w:r>
      <w:r w:rsidRPr="00FD7F27">
        <w:rPr>
          <w:i/>
        </w:rPr>
        <w:t>yrkande 2</w:t>
      </w:r>
      <w:r w:rsidRPr="00FD7F27">
        <w:t>). I motionen anförs bl.a. att det nuvarande systemet inbjuder till manipulation med valkretsindelningar i de större kommunerna eller antalet m</w:t>
      </w:r>
      <w:r w:rsidRPr="00FD7F27">
        <w:t>andat i kommunfullmäktige. Ett alternativ till den nuvarande situationen är att införa utjämningsmandat i valkretsindelade kommuner. En alternativ lö</w:t>
      </w:r>
      <w:r w:rsidRPr="00FD7F27">
        <w:t>s</w:t>
      </w:r>
      <w:r w:rsidRPr="00FD7F27">
        <w:t>ning är att tillåta att även större kommuner bara har en valkrets. Detta bör genomföras på försök i några kommuner nästa val. Motionären anser att Uppsala bör vara en av dessa fö</w:t>
      </w:r>
      <w:r w:rsidRPr="00FD7F27">
        <w:t>r</w:t>
      </w:r>
      <w:r w:rsidRPr="00FD7F27">
        <w:t>sökskommuner.</w:t>
      </w:r>
    </w:p>
    <w:p w:rsidR="00F72D7E" w:rsidRPr="00FD7F27" w:rsidRDefault="00F72D7E">
      <w:pPr>
        <w:pStyle w:val="Normaltindrag"/>
      </w:pPr>
      <w:r w:rsidRPr="00FD7F27">
        <w:t>I motion 2</w:t>
      </w:r>
      <w:r w:rsidRPr="00FD7F27">
        <w:rPr>
          <w:i/>
        </w:rPr>
        <w:t>003/04:K295</w:t>
      </w:r>
      <w:r w:rsidRPr="00FD7F27">
        <w:t xml:space="preserve"> av Ingvar Svensson och Inger Davidsson (båda kd) föreslås att riksdagen tillkännager för regeringen som sin mening vad i m</w:t>
      </w:r>
      <w:r w:rsidRPr="00FD7F27">
        <w:t>o</w:t>
      </w:r>
      <w:r w:rsidRPr="00FD7F27">
        <w:t>tionen anförs om en översyn av reglerna för fördelning av utjämningsmand</w:t>
      </w:r>
      <w:r w:rsidRPr="00FD7F27">
        <w:t>a</w:t>
      </w:r>
      <w:r w:rsidRPr="00FD7F27">
        <w:t>ten inom partier. Motionärerna anför bl.a. att regeringen i en kommande analys av valsystemet också bör uppmärksamma metodiken för fördelning av utjämningsmandaten inom partierna. Därvid hänvisas till att de fyra utjä</w:t>
      </w:r>
      <w:r w:rsidRPr="00FD7F27">
        <w:t>m</w:t>
      </w:r>
      <w:r w:rsidRPr="00FD7F27">
        <w:t>ningsmandat som Kristdemokraterna erhöll vid 2002 års riksdagsval i falla</w:t>
      </w:r>
      <w:r w:rsidRPr="00FD7F27">
        <w:t>n</w:t>
      </w:r>
      <w:r w:rsidRPr="00FD7F27">
        <w:t>de turordnin</w:t>
      </w:r>
      <w:r w:rsidRPr="00FD7F27">
        <w:t>g gick till Västernorrlands län med röstetalet 11 450, till Blekinge län med röstetalet 8 319, till Norrbottens län med röstetalet 8 239 samt till Jönköpings län med jämförelsetalet 8 063,2. I Jönköpings län utgjorde detta det tredje mandatet med röstetalet 40 316. I Stockholms län erhöll Kristd</w:t>
      </w:r>
      <w:r w:rsidRPr="00FD7F27">
        <w:t>e</w:t>
      </w:r>
      <w:r w:rsidRPr="00FD7F27">
        <w:t>mokraterna 54 872 röster, men dessa röster resulterade emellertid i endast tre mandat. Genomsnittligt antal röster per erhållet mandat var i Jönköpings län 13 439. Om Kristdemokraterna i Stockholms län erhållit fyra</w:t>
      </w:r>
      <w:r w:rsidRPr="00FD7F27">
        <w:t xml:space="preserve"> mandat skulle antalet röster per mandat varit 13 718, men man erhöll alltså endast tre ma</w:t>
      </w:r>
      <w:r w:rsidRPr="00FD7F27">
        <w:t>n</w:t>
      </w:r>
      <w:r w:rsidRPr="00FD7F27">
        <w:t>dat, vilket motsvarar 18 291 röster per mandat (avrundat). Enligt motionen säger dessa proportioner en del om systemets brister. Som en jämförelse nämns att Folkpartiet i Göteborgs kommun erhöll fyra mandat på 49 187 röster.</w:t>
      </w:r>
    </w:p>
    <w:p w:rsidR="00F72D7E" w:rsidRPr="00FD7F27" w:rsidRDefault="00F72D7E">
      <w:pPr>
        <w:pStyle w:val="Rubrik3"/>
        <w:rPr>
          <w:noProof w:val="0"/>
        </w:rPr>
      </w:pPr>
      <w:bookmarkStart w:id="45" w:name="_Toc69872293"/>
      <w:r w:rsidRPr="00FD7F27">
        <w:rPr>
          <w:noProof w:val="0"/>
        </w:rPr>
        <w:t>Bakgrund</w:t>
      </w:r>
      <w:bookmarkEnd w:id="45"/>
    </w:p>
    <w:p w:rsidR="00F72D7E" w:rsidRPr="00FD7F27" w:rsidRDefault="00F72D7E">
      <w:r w:rsidRPr="00FD7F27">
        <w:t>För val till riksdagen är riket, enligt 3 kap. 6 § regeringsformen, indelat i valkretsar. Mandaten i riksdagen utgörs av 310 fasta valkretsmandat och 39 utjämningsmandat. En valkrets är enligt 2 kap. 1 § vallagen ett geografiskt avgränsat område för vilket det skall väljas ledamöter till den beslutande församling som valet gäller. Landet är indelat i 29 valkretsar och de motsv</w:t>
      </w:r>
      <w:r w:rsidRPr="00FD7F27">
        <w:t>a</w:t>
      </w:r>
      <w:r w:rsidRPr="00FD7F27">
        <w:t>rar i princip länsindelningen. Stockholms län utgör dock två valkretsar, Skåne län fyra valkretsar och Västra Götalands län fem valkretsar.</w:t>
      </w:r>
    </w:p>
    <w:p w:rsidR="00F72D7E" w:rsidRPr="00FD7F27" w:rsidRDefault="00F72D7E">
      <w:pPr>
        <w:pStyle w:val="Normaltindrag"/>
      </w:pPr>
      <w:r w:rsidRPr="00FD7F27">
        <w:t>Vid val till kommunfullmäktige är kommunen enligt 2 kap. 6 § första stycket vallagen en valkrets, om inte något följer av andra stycket. Om en kommun har fler än 6 000 personer som har rösträtt, får kommunen enligt andra stycket delas in i två eller flera valkretsar. Om det finns fler än 24 000 som har rösträtt i en kommun, eller om det för kommunen skall utses minst 5</w:t>
      </w:r>
      <w:r w:rsidRPr="00FD7F27">
        <w:t>1 fullmäktige, skall kommunen delas in i två eller flera valkretsar. En ko</w:t>
      </w:r>
      <w:r w:rsidRPr="00FD7F27">
        <w:t>m</w:t>
      </w:r>
      <w:r w:rsidRPr="00FD7F27">
        <w:t>mun som har färre än 6 000 personer som har rösträtt får delas in i två eller flera valkretsar bara om det finns synnerliga skäl därför att kommunen sträc</w:t>
      </w:r>
      <w:r w:rsidRPr="00FD7F27">
        <w:t>k</w:t>
      </w:r>
      <w:r w:rsidRPr="00FD7F27">
        <w:t>er sig över ett betydande geografiskt område eller har andra geografiska fö</w:t>
      </w:r>
      <w:r w:rsidRPr="00FD7F27">
        <w:t>r</w:t>
      </w:r>
      <w:r w:rsidRPr="00FD7F27">
        <w:t>hållanden som motiverar en sådan indelning.</w:t>
      </w:r>
    </w:p>
    <w:p w:rsidR="00F72D7E" w:rsidRPr="00FD7F27" w:rsidRDefault="00F72D7E">
      <w:pPr>
        <w:pStyle w:val="Normaltindrag"/>
      </w:pPr>
      <w:r w:rsidRPr="00FD7F27">
        <w:t>Indelningen i valkretsar för val till landstingsfullmäktige skall enligt 2 kap. 8 § vallagen beslutas av fullmäktige, sedan kommunerna har fått tillfälle att yttr</w:t>
      </w:r>
      <w:r w:rsidRPr="00FD7F27">
        <w:t>a sig. För att gälla skall beslutet vara fastställt av länsstyrelsen.</w:t>
      </w:r>
    </w:p>
    <w:p w:rsidR="00F72D7E" w:rsidRPr="00FD7F27" w:rsidRDefault="00F72D7E">
      <w:pPr>
        <w:pStyle w:val="Normaltindrag"/>
      </w:pPr>
      <w:r w:rsidRPr="00FD7F27">
        <w:t>Landstingsfullmäktige skall enligt 3 kap. 4 § besluta hur många mandat som fullmäktige skall ha. Detta regleras i 5 kap. 1 § kommunallagen. Ma</w:t>
      </w:r>
      <w:r w:rsidRPr="00FD7F27">
        <w:t>n</w:t>
      </w:r>
      <w:r w:rsidRPr="00FD7F27">
        <w:t>daten i landstingsfullmäktige består enligt 3 kap. 5 § av fasta valkretsmandat och utjämningsmandat. Nio tiondelar av mandaten är fasta valkretsmandat. Om talet blir brutet när antalet fasta valkretsmandat beräknas, skall det rundas av till närmast lägre hela tal. Återstående mandat är utjämningsmandat. Län</w:t>
      </w:r>
      <w:r w:rsidRPr="00FD7F27">
        <w:t>s</w:t>
      </w:r>
      <w:r w:rsidRPr="00FD7F27">
        <w:t>styrelsen skall enligt 3 kap. 6 § besluta hur många fasta valkretsmandat som varje valkrets skall ha. Det skall göras på så sätt att antalet personer som har rösträtt i landstinget delas med antalet fas</w:t>
      </w:r>
      <w:r w:rsidRPr="00FD7F27">
        <w:t>ta valkretsmandat och därefter delas antalet personer som har rösträtt i varje valkrets med det tal som blir resultatet av den beräkningen. Varje gång som antalet som har rösträtt i en valkrets är jämnt delbart med detta tal får den valkretsen ett mandat. Om inte alla fasta valkretsmandat kan fördelas på detta sätt, får valkretsarna de återstående mandaten i tur och ordning efter de överskott som uppstår vid beräkningen. När överskottstalen är lika stora i två eller flera valkretsar, skall lotten avgöra vil</w:t>
      </w:r>
      <w:r w:rsidRPr="00FD7F27">
        <w:t>ken valkrets som skall få mandatet.</w:t>
      </w:r>
    </w:p>
    <w:p w:rsidR="00F72D7E" w:rsidRPr="00FD7F27" w:rsidRDefault="00F72D7E">
      <w:pPr>
        <w:pStyle w:val="Normaltindrag"/>
      </w:pPr>
      <w:r w:rsidRPr="00FD7F27">
        <w:t>Indelningen i valkretsar för val till kommunfullmäktige skall enligt 2 kap. 9 § vallagen beslutas av fullmäktige. För att gälla skall beslutet vara fastställt av länsstyre</w:t>
      </w:r>
      <w:r w:rsidRPr="00FD7F27">
        <w:t>l</w:t>
      </w:r>
      <w:r w:rsidRPr="00FD7F27">
        <w:t>sen.</w:t>
      </w:r>
    </w:p>
    <w:p w:rsidR="00F72D7E" w:rsidRPr="00FD7F27" w:rsidRDefault="00F72D7E">
      <w:pPr>
        <w:pStyle w:val="Normaltindrag"/>
      </w:pPr>
      <w:r w:rsidRPr="00FD7F27">
        <w:t>Kommunfullmäktige skall, enligt 3 kap. 7 § vallagen, besluta om hur många mandat som fullmäktige skall ha. Detta regleras i 5 kap. 1 § komm</w:t>
      </w:r>
      <w:r w:rsidRPr="00FD7F27">
        <w:t>u</w:t>
      </w:r>
      <w:r w:rsidRPr="00FD7F27">
        <w:t>nallagen. Samtliga mandat i fullmäktige är fasta mandat. Om en kommun är indelad i flera valkretsar skall länsstyrelsen besluta om hur många mandat som varje valkrets skall ha.</w:t>
      </w:r>
    </w:p>
    <w:p w:rsidR="00F72D7E" w:rsidRPr="00FD7F27" w:rsidRDefault="00F72D7E">
      <w:pPr>
        <w:pStyle w:val="Normaltindrag"/>
      </w:pPr>
      <w:r w:rsidRPr="00FD7F27">
        <w:t>Frågan om att införa ett mer proportionellt system också för val till ko</w:t>
      </w:r>
      <w:r w:rsidRPr="00FD7F27">
        <w:t>m</w:t>
      </w:r>
      <w:r w:rsidRPr="00FD7F27">
        <w:t>munfullmäktige har utretts flera gånger utan att det lett till lagstiftning. Senast övervägdes frågan av 1993 års vallagskommitté. Kommittén kunde inte enas i frågan, och detta hade sin orsak i olika synsätt i fråga om behovet av att komplettera ett kommunproportionellt system med småpartispärr och delade meningar om det angelägna i att ha likartade system för val till landstings</w:t>
      </w:r>
      <w:r w:rsidRPr="00FD7F27">
        <w:noBreakHyphen/>
        <w:t xml:space="preserve"> och kommunfullmäktige. Kommittén valde därför att avstå från att lägga fram ett förslag.</w:t>
      </w:r>
    </w:p>
    <w:p w:rsidR="00F72D7E" w:rsidRPr="00FD7F27" w:rsidRDefault="00F72D7E">
      <w:pPr>
        <w:pStyle w:val="Normaltindrag"/>
      </w:pPr>
      <w:r w:rsidRPr="00FD7F27">
        <w:t xml:space="preserve">Regeringen gjorde bedömningen att det </w:t>
      </w:r>
      <w:r w:rsidRPr="00FD7F27">
        <w:t>inte borde införas utjämningsma</w:t>
      </w:r>
      <w:r w:rsidRPr="00FD7F27">
        <w:t>n</w:t>
      </w:r>
      <w:r w:rsidRPr="00FD7F27">
        <w:t>dat för val till kommunfullmäktige. Inte heller föreslog regeringen införande av någon småpartispärr (prop. 1996/97:70 s. 161). Konstitutionsutskottet delade regeringens uppfattning (bet. 1996/97:KU16 s. 25) och avstyrkte en motion med yrkande om ett tillkännagivande till regeringen om bl.a. att inf</w:t>
      </w:r>
      <w:r w:rsidRPr="00FD7F27">
        <w:t>ö</w:t>
      </w:r>
      <w:r w:rsidRPr="00FD7F27">
        <w:t>rande av utjämningsmandat i kommunfullmäktigvalen borde bli föremål för förnyad beredning. I samma betänkande avstyrkte utskottet vidare en motion om sänkning av spärren i landsti</w:t>
      </w:r>
      <w:r w:rsidRPr="00FD7F27">
        <w:t>ngsvalen till 1 %. Utskottet anförde därvid bl.a. att en sänkning av aktuellt slag inte skulle fylla syftet att motverka part</w:t>
      </w:r>
      <w:r w:rsidRPr="00FD7F27">
        <w:t>i</w:t>
      </w:r>
      <w:r w:rsidRPr="00FD7F27">
        <w:t>split</w:t>
      </w:r>
      <w:r w:rsidRPr="00FD7F27">
        <w:t>t</w:t>
      </w:r>
      <w:r w:rsidRPr="00FD7F27">
        <w:t>ring.</w:t>
      </w:r>
    </w:p>
    <w:p w:rsidR="00F72D7E" w:rsidRPr="00FD7F27" w:rsidRDefault="00F72D7E">
      <w:pPr>
        <w:pStyle w:val="Normaltindrag"/>
      </w:pPr>
      <w:r w:rsidRPr="00FD7F27">
        <w:t>I betänkande 1998/99:KU17 behandlade utskottet flera motioner med y</w:t>
      </w:r>
      <w:r w:rsidRPr="00FD7F27">
        <w:t>r</w:t>
      </w:r>
      <w:r w:rsidRPr="00FD7F27">
        <w:t>kande om att utjämningsmandat borde införas i kommunfullmäktigvalen. Utskottet hänvisade i sin bedömning till att frågan om att införa ett mer pr</w:t>
      </w:r>
      <w:r w:rsidRPr="00FD7F27">
        <w:t>o</w:t>
      </w:r>
      <w:r w:rsidRPr="00FD7F27">
        <w:t>portionellt system för val till kommunfullmäktige genom införande av utjä</w:t>
      </w:r>
      <w:r w:rsidRPr="00FD7F27">
        <w:t>m</w:t>
      </w:r>
      <w:r w:rsidRPr="00FD7F27">
        <w:t>ningsmandat hade utretts flera gånger utan att det lett till lagstiftning. Mot bakgrund av att 1993 års vallagskommitté inte hade kunnat enas i denna fråga gjorde regeringen i propositionen med förslag till ny vallag bedömningen att det inte borde införas utjämningsmandat för val till kommu</w:t>
      </w:r>
      <w:r w:rsidRPr="00FD7F27">
        <w:t>nfullmäktige. Regeringen föreslog inte heller införande av någon småpartispärr. Konstit</w:t>
      </w:r>
      <w:r w:rsidRPr="00FD7F27">
        <w:t>u</w:t>
      </w:r>
      <w:r w:rsidRPr="00FD7F27">
        <w:t>tionsutskottet delade då regeringens uppfattning. Utskottet gjorde i betänka</w:t>
      </w:r>
      <w:r w:rsidRPr="00FD7F27">
        <w:t>n</w:t>
      </w:r>
      <w:r w:rsidRPr="00FD7F27">
        <w:t>de 1998/99:KU17 ingen annan bedömning. Utskottet ansåg att man bör hålla fast vid det system som gäller. Någon ny utredning av frågan behövdes enligt utskottet inte heller. Utskottet avstyrkte därför samtliga motioner. I betänka</w:t>
      </w:r>
      <w:r w:rsidRPr="00FD7F27">
        <w:t>n</w:t>
      </w:r>
      <w:r w:rsidRPr="00FD7F27">
        <w:t>de 2000/01:KU7 gjorde utskottet med anledning av motionsyrkanden om att införa kommunala utjämningsmandat inte någon a</w:t>
      </w:r>
      <w:r w:rsidRPr="00FD7F27">
        <w:t>nnan bedömning och a</w:t>
      </w:r>
      <w:r w:rsidRPr="00FD7F27">
        <w:t>v</w:t>
      </w:r>
      <w:r w:rsidRPr="00FD7F27">
        <w:t>styrkte motionerna. Utskottet avstyrkte också en motion med yrkande om att byta namn på Västra Götalands östra valkrets till Skaraborg. I betänkande 2001/02:KU8 vidhöll utskottet sin tidigare bedömning och avstyrkte därför motioner om införande av utjämningsmandat i kommunfullmäktigvalen. Vidare avstyrkte utskottet en motion om att byta namn på Västra Götalands västra valkrets. Utskottet vidhöll sin bedömning även i betänkande 2001/02:KU14 och avstyrkte därmed motioner om kommunala utjä</w:t>
      </w:r>
      <w:r w:rsidRPr="00FD7F27">
        <w:t>mning</w:t>
      </w:r>
      <w:r w:rsidRPr="00FD7F27">
        <w:t>s</w:t>
      </w:r>
      <w:r w:rsidRPr="00FD7F27">
        <w:t>mandat och om kommuners möjligheter att besluta om valkretsindelning.</w:t>
      </w:r>
    </w:p>
    <w:p w:rsidR="00F72D7E" w:rsidRPr="00FD7F27" w:rsidRDefault="00F72D7E">
      <w:pPr>
        <w:pStyle w:val="Normaltindrag"/>
      </w:pPr>
      <w:r w:rsidRPr="00FD7F27">
        <w:t>Regeringen beslutade den 16 april 2003 (dir. 2003:37) att en parlament</w:t>
      </w:r>
      <w:r w:rsidRPr="00FD7F27">
        <w:t>a</w:t>
      </w:r>
      <w:r w:rsidRPr="00FD7F27">
        <w:t>riskt sammansatt kommitté, 2003 års vallagskommitté (Ju 2003:03), bl.a. skall pröva frågan om proportionaliteten i valen till kommunfullmäktige. I direkt</w:t>
      </w:r>
      <w:r w:rsidRPr="00FD7F27">
        <w:t>i</w:t>
      </w:r>
      <w:r w:rsidRPr="00FD7F27">
        <w:t>ven anförs bl.a. följande.</w:t>
      </w:r>
    </w:p>
    <w:p w:rsidR="00F72D7E" w:rsidRPr="00FD7F27" w:rsidRDefault="00F72D7E">
      <w:pPr>
        <w:pStyle w:val="Citat"/>
        <w:spacing w:before="125" w:line="240" w:lineRule="auto"/>
      </w:pPr>
      <w:r w:rsidRPr="00FD7F27">
        <w:t>Frågan om ökad proportionalitet vid valen till kommunfullmäktige i de valkretsindelade kommunerna har inte fått en helt tillfredsställande lö</w:t>
      </w:r>
      <w:r w:rsidRPr="00FD7F27">
        <w:t>s</w:t>
      </w:r>
      <w:r w:rsidRPr="00FD7F27">
        <w:t>ning. Detta torde delvis bero på den från tid till annan skiftande instäl</w:t>
      </w:r>
      <w:r w:rsidRPr="00FD7F27">
        <w:t>l</w:t>
      </w:r>
      <w:r w:rsidRPr="00FD7F27">
        <w:t>ningen till huruvida en reform i syfte att öka proportionaliteten också bör förenas med en småpartispärr. Anledningen till att det varit svårt att up</w:t>
      </w:r>
      <w:r w:rsidRPr="00FD7F27">
        <w:t>p</w:t>
      </w:r>
      <w:r w:rsidRPr="00FD7F27">
        <w:t>nå enighet torde främst vara att önskemålet om ökad proportionalitet egentligen är oförenligt med kravet på att partier med små röstetal skall uteslutas från möjligheten att bli representerade i fullmäktige. En sm</w:t>
      </w:r>
      <w:r w:rsidRPr="00FD7F27">
        <w:t>å</w:t>
      </w:r>
      <w:r w:rsidRPr="00FD7F27">
        <w:t xml:space="preserve">partispärr leder ju alltid till ett mindre proportionellt resultat än om </w:t>
      </w:r>
      <w:r w:rsidRPr="00FD7F27">
        <w:t>någon spärr inte funnits. 1993 års vallagskommitté kunde inte enas i frågan och detta hade sin orsak i olika synsätt på behovet av att komplettera ett kommunproportionellt system med en småpartispärr och delade meningar om angelägenheten i att ha likartade system för val till landstings</w:t>
      </w:r>
      <w:r w:rsidRPr="00FD7F27">
        <w:noBreakHyphen/>
        <w:t xml:space="preserve"> och kommunfullmäktige. Kommittén valde därför att avstå från att lägga fram ett förslag.</w:t>
      </w:r>
    </w:p>
    <w:p w:rsidR="00F72D7E" w:rsidRPr="00FD7F27" w:rsidRDefault="00F72D7E">
      <w:pPr>
        <w:pStyle w:val="CitatIndrag"/>
        <w:spacing w:line="240" w:lineRule="auto"/>
      </w:pPr>
      <w:r w:rsidRPr="00FD7F27">
        <w:t>Regeringen ansåg därför att det inte skulle införas några regler om u</w:t>
      </w:r>
      <w:r w:rsidRPr="00FD7F27">
        <w:t>t</w:t>
      </w:r>
      <w:r w:rsidRPr="00FD7F27">
        <w:t>jämningsmandat eller småpartispärr i den nya vallagen. Riksdagen delade denna uppfattning (bet. 1996/97:KU16). Frågan om kommunala utjä</w:t>
      </w:r>
      <w:r w:rsidRPr="00FD7F27">
        <w:t>m</w:t>
      </w:r>
      <w:r w:rsidRPr="00FD7F27">
        <w:t>ningsmandat har därefter vid flera tillfällen tagits upp i motioner, som alla har avslagits av riksdagen (bet. 1998/99:KU17, 2000/01:KU7 och 2001/02:KU8).</w:t>
      </w:r>
    </w:p>
    <w:p w:rsidR="00F72D7E" w:rsidRPr="00FD7F27" w:rsidRDefault="00F72D7E">
      <w:pPr>
        <w:pStyle w:val="CitatIndrag"/>
      </w:pPr>
      <w:r w:rsidRPr="00FD7F27">
        <w:t>Proportionaliteten vid val till kommunfullmäktige har i olika sa</w:t>
      </w:r>
      <w:r w:rsidRPr="00FD7F27">
        <w:t>m</w:t>
      </w:r>
      <w:r w:rsidRPr="00FD7F27">
        <w:t>manhang aktualiserats igen i samband med 2002 års val. Kommittén bör därför på nytt överväga denna fråga för att se om förutsättningarna för en förändring nu skulle vara annorlunda än då 1993 års vallagskommitté prövade saken.</w:t>
      </w:r>
    </w:p>
    <w:p w:rsidR="00F72D7E" w:rsidRPr="00FD7F27" w:rsidRDefault="00F72D7E">
      <w:pPr>
        <w:spacing w:before="187"/>
      </w:pPr>
      <w:r w:rsidRPr="00FD7F27">
        <w:t>Valkretsindelningen har efter tillkomsten av det riksproportionella valsyst</w:t>
      </w:r>
      <w:r w:rsidRPr="00FD7F27">
        <w:t>e</w:t>
      </w:r>
      <w:r w:rsidRPr="00FD7F27">
        <w:t>met utretts av Personvals</w:t>
      </w:r>
      <w:r w:rsidRPr="00FD7F27">
        <w:noBreakHyphen/>
        <w:t xml:space="preserve"> och valkretsutredningen (SOU 1977:94), av Fol</w:t>
      </w:r>
      <w:r w:rsidRPr="00FD7F27">
        <w:t>k</w:t>
      </w:r>
      <w:r w:rsidRPr="00FD7F27">
        <w:t>styrelsekommittén (SOU 1987:6), av Nomineringsrätts</w:t>
      </w:r>
      <w:r w:rsidRPr="00FD7F27">
        <w:noBreakHyphen/>
        <w:t xml:space="preserve"> och valkretskommi</w:t>
      </w:r>
      <w:r w:rsidRPr="00FD7F27">
        <w:t>t</w:t>
      </w:r>
      <w:r w:rsidRPr="00FD7F27">
        <w:t>tén (SOU 1995:143) samt av 1999 års författningsutre</w:t>
      </w:r>
      <w:r w:rsidRPr="00FD7F27">
        <w:t>d</w:t>
      </w:r>
      <w:r w:rsidRPr="00FD7F27">
        <w:t>ning (SOU 2002:42).</w:t>
      </w:r>
    </w:p>
    <w:p w:rsidR="00F72D7E" w:rsidRPr="00FD7F27" w:rsidRDefault="00F72D7E">
      <w:pPr>
        <w:pStyle w:val="Normaltindrag"/>
      </w:pPr>
      <w:r w:rsidRPr="00FD7F27">
        <w:t>Personvals</w:t>
      </w:r>
      <w:r w:rsidRPr="00FD7F27">
        <w:noBreakHyphen/>
        <w:t xml:space="preserve"> och valkretsutredningens förslag ledde inte till någon tillräc</w:t>
      </w:r>
      <w:r w:rsidRPr="00FD7F27">
        <w:t>k</w:t>
      </w:r>
      <w:r w:rsidRPr="00FD7F27">
        <w:t>ligt bred enighet och resulterade därför inte i någon lagstiftning.</w:t>
      </w:r>
    </w:p>
    <w:p w:rsidR="00F72D7E" w:rsidRPr="00FD7F27" w:rsidRDefault="00F72D7E">
      <w:pPr>
        <w:pStyle w:val="Normaltindrag"/>
      </w:pPr>
      <w:r w:rsidRPr="00FD7F27">
        <w:t>Enligt Folkstyrelsekommittén förutsatte en ändring av valkretsarnas u</w:t>
      </w:r>
      <w:r w:rsidRPr="00FD7F27">
        <w:t>t</w:t>
      </w:r>
      <w:r w:rsidRPr="00FD7F27">
        <w:t>formning att en allmän uppslutning kring förslaget kunde nås. Överläggnin</w:t>
      </w:r>
      <w:r w:rsidRPr="00FD7F27">
        <w:t>g</w:t>
      </w:r>
      <w:r w:rsidRPr="00FD7F27">
        <w:t>arna inom kommittén och kommitténs kontakter med partiorganisationerna visade emellertid att någon enighet inte kunde förväntas. Kommittén föreslog därför inte några förändringar av valkretsinde</w:t>
      </w:r>
      <w:r w:rsidRPr="00FD7F27">
        <w:t>l</w:t>
      </w:r>
      <w:r w:rsidRPr="00FD7F27">
        <w:t>ningen.</w:t>
      </w:r>
    </w:p>
    <w:p w:rsidR="00F72D7E" w:rsidRPr="00FD7F27" w:rsidRDefault="00F72D7E">
      <w:pPr>
        <w:pStyle w:val="Normaltindrag"/>
      </w:pPr>
      <w:r w:rsidRPr="00FD7F27">
        <w:t xml:space="preserve">I direktiven till Nomineringsrätts- och valkretskommittén framhölls att mycket talade för att de största valkretsarna borde minskas. Kommittén, som inriktade sitt arbete på de fyra befolkningsmässigt största valkretsarna – Stockholms </w:t>
      </w:r>
      <w:r w:rsidRPr="00FD7F27">
        <w:t>län, Stockholms kommun, Göteborgs kommun och Östergötlands län – fann att utrymmet för att ändra riksdagsvalkretsarna inom ramen för det nuvarande valsystemet var begränsat. Kommitténs kontakter med partiorgan</w:t>
      </w:r>
      <w:r w:rsidRPr="00FD7F27">
        <w:t>i</w:t>
      </w:r>
      <w:r w:rsidRPr="00FD7F27">
        <w:t>sationer i de berörda valkretsarna gav vid handen att frågan om ett förslag till ändring borde anstå. Kommittén lade därför inte fram något förslag utan redovisade endast under vilka förutsättningar en förändring av de fyra rik</w:t>
      </w:r>
      <w:r w:rsidRPr="00FD7F27">
        <w:t>s</w:t>
      </w:r>
      <w:r w:rsidRPr="00FD7F27">
        <w:t>dagsvalkretsarna kunde komma till stånd.</w:t>
      </w:r>
    </w:p>
    <w:p w:rsidR="00F72D7E" w:rsidRPr="00FD7F27" w:rsidRDefault="00F72D7E">
      <w:pPr>
        <w:pStyle w:val="Normaltindrag"/>
      </w:pPr>
      <w:r w:rsidRPr="00FD7F27">
        <w:t>I direktiven till 1999 års förfat</w:t>
      </w:r>
      <w:r w:rsidRPr="00FD7F27">
        <w:t>tningsutredning (dir. 2000:21) framhöll r</w:t>
      </w:r>
      <w:r w:rsidRPr="00FD7F27">
        <w:t>e</w:t>
      </w:r>
      <w:r w:rsidRPr="00FD7F27">
        <w:t>geringen att erfarenheterna från 1998 års val visade att andelen kandidater som har blivit valda på personröster var lägre i de största valkretsarna än i flertalet övriga valkretsar. Mot denna bakgrund gavs kommittén i uppdrag att överväga om de tre största valkretsarna borde minskas. Som utgångspunkt för uppdraget gällde att valkretsarna borde vara geografiskt sammanhängande och att deras gränser inte borde skära kommun</w:t>
      </w:r>
      <w:r w:rsidRPr="00FD7F27">
        <w:noBreakHyphen/>
        <w:t xml:space="preserve"> eller länsgränser. 1999 års författningsutre</w:t>
      </w:r>
      <w:r w:rsidRPr="00FD7F27">
        <w:t>dning fann att politiska förutsättningar för en delning av de största valkretsarna saknades. Vidare konstaterade kommittén att en ändrad valkretsindelning innebär en rad svårbemästrade problem när det gäller rik</w:t>
      </w:r>
      <w:r w:rsidRPr="00FD7F27">
        <w:t>s</w:t>
      </w:r>
      <w:r w:rsidRPr="00FD7F27">
        <w:t>proportionaliteten i valsystemet. Mera ingripande förändringar ansågs kräva ändringar i andra delar av systemet. Kommittén uttalade därför att frågan om att förbättra personvalsgenomslaget bör bli föremål för fortsatta överväganden inom ramen för en mer geno</w:t>
      </w:r>
      <w:r w:rsidRPr="00FD7F27">
        <w:t>m</w:t>
      </w:r>
      <w:r w:rsidRPr="00FD7F27">
        <w:t>gripande översyn av hela valsystemet.</w:t>
      </w:r>
    </w:p>
    <w:p w:rsidR="00F72D7E" w:rsidRPr="00FD7F27" w:rsidRDefault="00F72D7E">
      <w:pPr>
        <w:pStyle w:val="Normaltindrag"/>
      </w:pPr>
      <w:r w:rsidRPr="00FD7F27">
        <w:t>För</w:t>
      </w:r>
      <w:r w:rsidRPr="00FD7F27">
        <w:t xml:space="preserve"> varje mandat som ett parti har fått i riksdagen skall en ledamot utses. Dessa bestämmelser finns i 3 kap. 9 § regeringsformen. Den centrala valmy</w:t>
      </w:r>
      <w:r w:rsidRPr="00FD7F27">
        <w:t>n</w:t>
      </w:r>
      <w:r w:rsidRPr="00FD7F27">
        <w:t>digheten skall utse ledamöterna på grundval av länsstyrelsens sammanrä</w:t>
      </w:r>
      <w:r w:rsidRPr="00FD7F27">
        <w:t>k</w:t>
      </w:r>
      <w:r w:rsidRPr="00FD7F27">
        <w:t>ning. I första hand skall ordningen mellan kandidaterna inom samma parti bestämmas på grundval av storleken på varje kandidats personliga röstetal enligt 20 kap. 3 § vallagen. Personligt röstetal skall fastställas bara för en kandidat som fått särskilda personröster till ett antal av minst ått</w:t>
      </w:r>
      <w:r w:rsidRPr="00FD7F27">
        <w:t>a procent av partiets röstetal i valkretsen. Får flera kandidater lika stora personliga röstetal skall lotten avgöra vem som skall ha företräde.</w:t>
      </w:r>
    </w:p>
    <w:p w:rsidR="00F72D7E" w:rsidRPr="00FD7F27" w:rsidRDefault="00F72D7E">
      <w:pPr>
        <w:pStyle w:val="Normaltindrag"/>
      </w:pPr>
      <w:r w:rsidRPr="00FD7F27">
        <w:t>Kan inte ett tillräckligt stort antal ledamöter utses på grundval av perso</w:t>
      </w:r>
      <w:r w:rsidRPr="00FD7F27">
        <w:t>n</w:t>
      </w:r>
      <w:r w:rsidRPr="00FD7F27">
        <w:t>ligt röstetal skall ordningsföljden mellan kandidatnamnen inom varje parti bestämmas genom att ett jämförelsetal beräknas för dem med tillämpning av heltalsmetoden enligt 20 kap. 4 § vallagen. Ordningen mellan kandidatna</w:t>
      </w:r>
      <w:r w:rsidRPr="00FD7F27">
        <w:t>m</w:t>
      </w:r>
      <w:r w:rsidRPr="00FD7F27">
        <w:t>nen fastställs då genom särskilda uträkningar på följande sätt. Vid varje u</w:t>
      </w:r>
      <w:r w:rsidRPr="00FD7F27">
        <w:t>t</w:t>
      </w:r>
      <w:r w:rsidRPr="00FD7F27">
        <w:t>räkning gäller en valsedel bara för ett namn. Vid uträkningen gäller en vals</w:t>
      </w:r>
      <w:r w:rsidRPr="00FD7F27">
        <w:t>e</w:t>
      </w:r>
      <w:r w:rsidRPr="00FD7F27">
        <w:t>del för det namn som står först på sedeln varvid bortses från namn som redan utsetts. Valsedlar med samma första namn bildar en grupp. Va</w:t>
      </w:r>
      <w:r w:rsidRPr="00FD7F27">
        <w:t>rje grupps röstetal räknas fram. Röstetalet är lika med det antal valsedlar som ingår i gruppen. Samma tal är också jämförelsetal för det namn som står först på gruppens valsedlar. Det namn vars jämförelsetal är störst får den första pla</w:t>
      </w:r>
      <w:r w:rsidRPr="00FD7F27">
        <w:t>t</w:t>
      </w:r>
      <w:r w:rsidRPr="00FD7F27">
        <w:t xml:space="preserve">sen i den ordningen. Vid varje följande uträkning gäller en valsedel för det namn som står först på sedeln, varvid bortses från namn som redan fått plats i ordningen. Den eller de grupper, vilkas valsedlar vid närmast föregående uträkning gällde för det namn som fick plats </w:t>
      </w:r>
      <w:r w:rsidRPr="00FD7F27">
        <w:t>i ordningen, upplöses och ordnas i nya grupper, så att valsedlar som vid den pågående uträkningen gäller för ett och samma namn bildar en grupp. Övriga befintliga grupper behålls däremot oförändrade. För varje nybildad grupp räknas röstetalet fram. Röstetalet är lika med det antal valsedlar som ingår i gruppen. För samtliga namn som deltar i uträkningen beräknas röstetal och jämförelsetal. Röstetalet för ett namn är lika med röstetalet för den grupp eller det sammanlagda röstetalet för de grupper vilkas val</w:t>
      </w:r>
      <w:r w:rsidRPr="00FD7F27">
        <w:t>sedlar gäller för namnet. Jämförelsetalet för ett namn är lika med dess röstetal, om inte den grupp av valsedlar som gäller för namnet deltagit i besättandet av en förut utdelad plats. Om detta är fallet, får man namnets jämförelsetal genom att dess röstetal delas med det tal som motsv</w:t>
      </w:r>
      <w:r w:rsidRPr="00FD7F27">
        <w:t>a</w:t>
      </w:r>
      <w:r w:rsidRPr="00FD7F27">
        <w:t xml:space="preserve">rar den del gruppen tagit i besättandet av plats eller platser som utdelats (gruppens platstal), ökat med 1, eller, om flera grupper av valsedlar som gäller för namnet deltagit i besättandet av förut utdelad plats, med dessa </w:t>
      </w:r>
      <w:r w:rsidRPr="00FD7F27">
        <w:t>gruppers sammanlagda platstal, ökat med 1. Platstalet för en grupp beräknas genom att gruppens röstetal delas med det största jämförelsetalet vid uträ</w:t>
      </w:r>
      <w:r w:rsidRPr="00FD7F27">
        <w:t>k</w:t>
      </w:r>
      <w:r w:rsidRPr="00FD7F27">
        <w:t>ningen närmast före gruppens bildande. Bråktal som uppkommer vid delning beräknas med 2 decimaler. Den sista decimalsiffran får inte höjas. Det namn vars jämförelsetal är störst får nästa plats i or</w:t>
      </w:r>
      <w:r w:rsidRPr="00FD7F27">
        <w:t>d</w:t>
      </w:r>
      <w:r w:rsidRPr="00FD7F27">
        <w:t>ningen.</w:t>
      </w:r>
    </w:p>
    <w:p w:rsidR="00F72D7E" w:rsidRPr="00FD7F27" w:rsidRDefault="00F72D7E">
      <w:pPr>
        <w:pStyle w:val="Normaltindrag"/>
      </w:pPr>
      <w:r w:rsidRPr="00FD7F27">
        <w:t>Före år 1989 bestämdes fördelningen inom partierna av utjämningsmandat på valkretsar med tillämpning av den jämkade uddatalsmetoden. I den dåv</w:t>
      </w:r>
      <w:r w:rsidRPr="00FD7F27">
        <w:t>a</w:t>
      </w:r>
      <w:r w:rsidRPr="00FD7F27">
        <w:t>rande vallagen (14 kap. 15 b §) föreskrevs att av de utjämningsmandat som ett parti erhållit vid riksdagsvalet det första, med tillämpning av den jämkade uddatalsmetoden, skulle tillföras den valkrets där partiet efter fördelningen av de fasta valkretsmandaten uppvisade större jämförelsetal än i övriga valkre</w:t>
      </w:r>
      <w:r w:rsidRPr="00FD7F27">
        <w:t>t</w:t>
      </w:r>
      <w:r w:rsidRPr="00FD7F27">
        <w:t>sar. Jämförelsetalet beräknades, så länge partiet ännu ej tilldelats något u</w:t>
      </w:r>
      <w:r w:rsidRPr="00FD7F27">
        <w:t>t</w:t>
      </w:r>
      <w:r w:rsidRPr="00FD7F27">
        <w:t>jämningsmandat, genom att partiets röstetal i valkretsen delades med 1,4. Därefter beräknades jämförelsetalet genom att par</w:t>
      </w:r>
      <w:r w:rsidRPr="00FD7F27">
        <w:t>tiets röstetal delades med det tal som var ett högre än det dubbla antalet av de mandat som redan tilld</w:t>
      </w:r>
      <w:r w:rsidRPr="00FD7F27">
        <w:t>e</w:t>
      </w:r>
      <w:r w:rsidRPr="00FD7F27">
        <w:t>lats partiet i valkretsen. Återstående utjämningsmandat tillfördes ett efter annat den valkrets där partiet varje gång uppvisade störst jämförelsetal vid fortsatt tillämpning av den jämkade u</w:t>
      </w:r>
      <w:r w:rsidRPr="00FD7F27">
        <w:t>d</w:t>
      </w:r>
      <w:r w:rsidRPr="00FD7F27">
        <w:t>datalsmetoden.</w:t>
      </w:r>
    </w:p>
    <w:p w:rsidR="00F72D7E" w:rsidRPr="00FD7F27" w:rsidRDefault="00F72D7E">
      <w:pPr>
        <w:pStyle w:val="Normaltindrag"/>
      </w:pPr>
      <w:r w:rsidRPr="00FD7F27">
        <w:t>I förslaget som legat till grund för den nuvarande ordningen för förde</w:t>
      </w:r>
      <w:r w:rsidRPr="00FD7F27">
        <w:t>l</w:t>
      </w:r>
      <w:r w:rsidRPr="00FD7F27">
        <w:t>ningen inom partierna av utjämningsmandat på valkretsar (prop. 1987/88:22 s. 30) konstaterades bl.a. att den dåvarande jämkningsregeln hade den effe</w:t>
      </w:r>
      <w:r w:rsidRPr="00FD7F27">
        <w:t>k</w:t>
      </w:r>
      <w:r w:rsidRPr="00FD7F27">
        <w:t>ten att den systematiskt missgynnade små valkretsar vid utläggningen av utjämningsmandat på valkretsar. Detta hängde enligt propositionen samman med att det för ett parti, som inte erhållit fasta mandat i alla valkretsar, genom jämkningen blev svårare att få utjämningsmandaten förlagda till de valkretsar där partiet inte fått något mandat. De största valkretsa</w:t>
      </w:r>
      <w:r w:rsidRPr="00FD7F27">
        <w:t>rna, främst Stockholms kommun och län, favoriserades därför av den dåvarande jämkningsregeln. Det nu gällande systemet, som innebär att divisorn 1,4 inte kommer till a</w:t>
      </w:r>
      <w:r w:rsidRPr="00FD7F27">
        <w:t>n</w:t>
      </w:r>
      <w:r w:rsidRPr="00FD7F27">
        <w:t>vändning vid fördelningen av utjämningsmandaten inom ett parti, bedömdes medföra att fördelningen av utjämningsmandat blev mera rättvis samt större möjligheter att få en riksdags</w:t>
      </w:r>
      <w:r w:rsidRPr="00FD7F27">
        <w:noBreakHyphen/>
        <w:t xml:space="preserve"> eller landstingsledamot med önskad lokal anknytning samt över huvud taget en bättre regional förde</w:t>
      </w:r>
      <w:r w:rsidRPr="00FD7F27">
        <w:t>l</w:t>
      </w:r>
      <w:r w:rsidRPr="00FD7F27">
        <w:t>ning.</w:t>
      </w:r>
    </w:p>
    <w:p w:rsidR="00F72D7E" w:rsidRPr="00FD7F27" w:rsidRDefault="00F72D7E">
      <w:pPr>
        <w:pStyle w:val="Rubrik3"/>
        <w:rPr>
          <w:noProof w:val="0"/>
        </w:rPr>
      </w:pPr>
      <w:bookmarkStart w:id="46" w:name="_Toc69872294"/>
      <w:r w:rsidRPr="00FD7F27">
        <w:rPr>
          <w:noProof w:val="0"/>
        </w:rPr>
        <w:t>Utskottets ställningstagande</w:t>
      </w:r>
      <w:bookmarkEnd w:id="46"/>
    </w:p>
    <w:p w:rsidR="00F72D7E" w:rsidRPr="00FD7F27" w:rsidRDefault="00F72D7E">
      <w:r w:rsidRPr="00FD7F27">
        <w:t>I fråga om ändring av namnen på valkretsarna i Västra Götalands län vidhå</w:t>
      </w:r>
      <w:r w:rsidRPr="00FD7F27">
        <w:t>l</w:t>
      </w:r>
      <w:r w:rsidRPr="00FD7F27">
        <w:t>ler utskottet sin tidigare bedömning. Motionerna 2002/03:K201 och  2002/03:K218 bör därför av</w:t>
      </w:r>
      <w:r w:rsidRPr="00FD7F27">
        <w:t>s</w:t>
      </w:r>
      <w:r w:rsidRPr="00FD7F27">
        <w:t>lås.</w:t>
      </w:r>
    </w:p>
    <w:p w:rsidR="00F72D7E" w:rsidRPr="00FD7F27" w:rsidRDefault="00F72D7E">
      <w:pPr>
        <w:pStyle w:val="Normaltindrag"/>
      </w:pPr>
      <w:r w:rsidRPr="00FD7F27">
        <w:t>Regeringen har nu inlett samtal med de politiska partierna i riksdagen rörande en översyn av regeringsformen. Utskottet ser det som en möjlighet att den kommande översynen, med sitt samlande perspektiv, kan komma att rymma frågor rörande indelningen i valkretsar för val till riksdagen som tas upp i motionerna 2002/03:K244 yrkandena 1 och 2 och 2003/04:K313 yrka</w:t>
      </w:r>
      <w:r w:rsidRPr="00FD7F27">
        <w:t>n</w:t>
      </w:r>
      <w:r w:rsidRPr="00FD7F27">
        <w:t>dena 1 och 2. Likaledes ser utskottet det som en möjlighet att översynen kan komma att omfatta frågor om fördelning av utjämningsmandat inom partier vid riksdagsval som tas upp i motion 2003/04:K295. Mot bakgrund av vad som nu har anförts anser utskottet att det inte är påkallat att begära sådana initiativ som efterfrågas i de nyss nämnda motionerna, vilka därför bör avslås i nu berörda delar.</w:t>
      </w:r>
    </w:p>
    <w:p w:rsidR="00F72D7E" w:rsidRPr="00FD7F27" w:rsidRDefault="00F72D7E">
      <w:pPr>
        <w:pStyle w:val="Normaltindrag"/>
      </w:pPr>
      <w:r w:rsidRPr="00FD7F27">
        <w:t xml:space="preserve">När det gäller frågor som har anknytning till proportionaliteten vid valen till landstings- och kommunfullmäktige </w:t>
      </w:r>
      <w:r w:rsidRPr="00FD7F27">
        <w:t>anser utskottet att resultatet av det arbete som bedrivs av 2003 års vallagskommitté (Ju 2003:03) bör avvaktas. Motionerna 2002/03:K249, 2002/03:K273, 2002/03:K282 yrkande 3, 2003/04:K290 yrkande 6, 2002/03:K283, 2002/03:K295, 2002/03:K377 y</w:t>
      </w:r>
      <w:r w:rsidRPr="00FD7F27">
        <w:t>r</w:t>
      </w:r>
      <w:r w:rsidRPr="00FD7F27">
        <w:t>kande 3, 2002/03:K390, 2003/04:K263 och 2003/04:K336 yrkandena 1 och 2 bör därför avslås.</w:t>
      </w:r>
    </w:p>
    <w:p w:rsidR="00F72D7E" w:rsidRPr="00FD7F27" w:rsidRDefault="00F72D7E">
      <w:pPr>
        <w:pStyle w:val="Utskottetsvervganden-RubrikFrslagspunkt"/>
      </w:pPr>
      <w:bookmarkStart w:id="47" w:name="_Toc69872295"/>
      <w:r w:rsidRPr="00FD7F27">
        <w:t>Personval</w:t>
      </w:r>
      <w:bookmarkEnd w:id="47"/>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nu inledda samtal om en översyn av regeringsformen att riksdagen avslår motioner om sänkta spärrar vid personvalet, återinförande av möjligheten att stryka kandidatnamn på valsedlar och en översyn av personvalss</w:t>
      </w:r>
      <w:r w:rsidRPr="00FD7F27">
        <w:t>y</w:t>
      </w:r>
      <w:r w:rsidRPr="00FD7F27">
        <w:t>stemet.</w:t>
      </w:r>
    </w:p>
    <w:p w:rsidR="00F72D7E" w:rsidRPr="00FD7F27" w:rsidRDefault="00F72D7E">
      <w:pPr>
        <w:pStyle w:val="Rubrik3"/>
        <w:rPr>
          <w:noProof w:val="0"/>
        </w:rPr>
      </w:pPr>
      <w:bookmarkStart w:id="48" w:name="_Toc69872296"/>
      <w:r w:rsidRPr="00FD7F27">
        <w:rPr>
          <w:noProof w:val="0"/>
        </w:rPr>
        <w:t>Motionerna</w:t>
      </w:r>
      <w:bookmarkEnd w:id="48"/>
    </w:p>
    <w:p w:rsidR="00F72D7E" w:rsidRPr="00FD7F27" w:rsidRDefault="00F72D7E">
      <w:r w:rsidRPr="00FD7F27">
        <w:t xml:space="preserve">I motion </w:t>
      </w:r>
      <w:r w:rsidRPr="00FD7F27">
        <w:rPr>
          <w:i/>
        </w:rPr>
        <w:t>2002/03:K207</w:t>
      </w:r>
      <w:r w:rsidRPr="00FD7F27">
        <w:t xml:space="preserve"> av Rolf Gunnarsson (m) föreslås att riksdagen til</w:t>
      </w:r>
      <w:r w:rsidRPr="00FD7F27">
        <w:t>l</w:t>
      </w:r>
      <w:r w:rsidRPr="00FD7F27">
        <w:t>kännager för regeringen som sin mening vad i motionen anförs om personval. Motionären anför bl.a. att spärrarna vid personvalet – om de inte avlägsnas – i ett första steg bör sänkas till samma nivå och sedan tas bort helt. Motion 2</w:t>
      </w:r>
      <w:r w:rsidRPr="00FD7F27">
        <w:rPr>
          <w:i/>
        </w:rPr>
        <w:t xml:space="preserve">003/04:K205 </w:t>
      </w:r>
      <w:r w:rsidRPr="00FD7F27">
        <w:t>av Rolf Gunnarsson innehåller ett yrkande med samma inn</w:t>
      </w:r>
      <w:r w:rsidRPr="00FD7F27">
        <w:t>e</w:t>
      </w:r>
      <w:r w:rsidRPr="00FD7F27">
        <w:t>börd.</w:t>
      </w:r>
    </w:p>
    <w:p w:rsidR="00F72D7E" w:rsidRPr="00FD7F27" w:rsidRDefault="00F72D7E">
      <w:pPr>
        <w:pStyle w:val="Normaltindrag"/>
      </w:pPr>
      <w:r w:rsidRPr="00FD7F27">
        <w:t xml:space="preserve">I motion </w:t>
      </w:r>
      <w:r w:rsidRPr="00FD7F27">
        <w:rPr>
          <w:i/>
        </w:rPr>
        <w:t>2002/03:K211</w:t>
      </w:r>
      <w:r w:rsidRPr="00FD7F27">
        <w:t xml:space="preserve"> av Inger Lundberg (s) föreslås att riksdagen til</w:t>
      </w:r>
      <w:r w:rsidRPr="00FD7F27">
        <w:t>l</w:t>
      </w:r>
      <w:r w:rsidRPr="00FD7F27">
        <w:t>kännager för regeringen som sin mening vad i motionen anförs om att möjli</w:t>
      </w:r>
      <w:r w:rsidRPr="00FD7F27">
        <w:t>g</w:t>
      </w:r>
      <w:r w:rsidRPr="00FD7F27">
        <w:t>heterna att stryka namn på valsedlarna skall återinföras. I motionen anförs bl.a. att frågor om hur strykningar skall viktas och vilken verkan de skall ha på det slutliga valresultatet bör studeras av regeringen efter samråd med övr</w:t>
      </w:r>
      <w:r w:rsidRPr="00FD7F27">
        <w:t>i</w:t>
      </w:r>
      <w:r w:rsidRPr="00FD7F27">
        <w:t>ga partier.</w:t>
      </w:r>
    </w:p>
    <w:p w:rsidR="00F72D7E" w:rsidRPr="00FD7F27" w:rsidRDefault="00F72D7E">
      <w:pPr>
        <w:pStyle w:val="Normaltindrag"/>
      </w:pPr>
      <w:r w:rsidRPr="00FD7F27">
        <w:t xml:space="preserve">I motion </w:t>
      </w:r>
      <w:r w:rsidRPr="00FD7F27">
        <w:rPr>
          <w:i/>
        </w:rPr>
        <w:t>2002/03:K231</w:t>
      </w:r>
      <w:r w:rsidRPr="00FD7F27">
        <w:t xml:space="preserve"> av Yilmaz Kerimo (s) föreslås att riksdagen til</w:t>
      </w:r>
      <w:r w:rsidRPr="00FD7F27">
        <w:t>l</w:t>
      </w:r>
      <w:r w:rsidRPr="00FD7F27">
        <w:t>kännager för regeringen som sin mening vad i motionen anförs om behovet  av en översyn av systemet med personvalsinslag vid allmänna val. Motion</w:t>
      </w:r>
      <w:r w:rsidRPr="00FD7F27">
        <w:t>ä</w:t>
      </w:r>
      <w:r w:rsidRPr="00FD7F27">
        <w:t>ren anser att farorna med personvalsinslaget ibland har varit uppenbara. Det kan handla om personer som utan att ha någon partiförankring står på listorna och bedriver kampanjer mer utifrån egna tyckanden och maktbegär än idéer förankrade i värderingar som är vägledande för väljarna. I motionen anförs vid</w:t>
      </w:r>
      <w:r w:rsidRPr="00FD7F27">
        <w:t>are att partierna är skyldiga de flera tusen väljare som anammat perso</w:t>
      </w:r>
      <w:r w:rsidRPr="00FD7F27">
        <w:t>n</w:t>
      </w:r>
      <w:r w:rsidRPr="00FD7F27">
        <w:t>valsinslaget möjlighet till inflytande efter valet. Om valda politiker ”med många kryss” inte anses vara kompetenta nog att erhålla någon framträdande politisk post är det risk för att väljarna vid kommande val åter avstår från att delta och i stället ”lägger sig på soffan”. Därför borde svenska politiska part</w:t>
      </w:r>
      <w:r w:rsidRPr="00FD7F27">
        <w:t>i</w:t>
      </w:r>
      <w:r w:rsidRPr="00FD7F27">
        <w:t>er i större utsträckning än vad som hittills varit fallet ställa krav på att me</w:t>
      </w:r>
      <w:r w:rsidRPr="00FD7F27">
        <w:t>d</w:t>
      </w:r>
      <w:r w:rsidRPr="00FD7F27">
        <w:t>lemmar med annat etniskt ursprung som släpps fram</w:t>
      </w:r>
      <w:r w:rsidRPr="00FD7F27">
        <w:t xml:space="preserve"> till olika politiska fö</w:t>
      </w:r>
      <w:r w:rsidRPr="00FD7F27">
        <w:t>r</w:t>
      </w:r>
      <w:r w:rsidRPr="00FD7F27">
        <w:t>samlingar också skall vara goda representanter för partiets ideologi och skall anses vara kompetenta nog för att representera partiet genom att tilldelas högre uppdrag.</w:t>
      </w:r>
    </w:p>
    <w:p w:rsidR="00F72D7E" w:rsidRPr="00FD7F27" w:rsidRDefault="00F72D7E">
      <w:pPr>
        <w:pStyle w:val="Normaltindrag"/>
      </w:pPr>
      <w:r w:rsidRPr="00FD7F27">
        <w:t xml:space="preserve">I motion </w:t>
      </w:r>
      <w:r w:rsidRPr="00FD7F27">
        <w:rPr>
          <w:i/>
        </w:rPr>
        <w:t xml:space="preserve">2002/03:K241 </w:t>
      </w:r>
      <w:r w:rsidRPr="00FD7F27">
        <w:t>av Maud Olofsson m.fl. (c) föreslås dels att rik</w:t>
      </w:r>
      <w:r w:rsidRPr="00FD7F27">
        <w:t>s</w:t>
      </w:r>
      <w:r w:rsidRPr="00FD7F27">
        <w:t>dagen hos regeringen begär en översyn av personvalssystemet i enlighet med vad i motionen anförs (</w:t>
      </w:r>
      <w:r w:rsidRPr="00FD7F27">
        <w:rPr>
          <w:i/>
        </w:rPr>
        <w:t>yrkande 9</w:t>
      </w:r>
      <w:r w:rsidRPr="00FD7F27">
        <w:t>), dels att riksdagen tillkännager för rege</w:t>
      </w:r>
      <w:r w:rsidRPr="00FD7F27">
        <w:t>r</w:t>
      </w:r>
      <w:r w:rsidRPr="00FD7F27">
        <w:t>ingen som sin mening vad i motionen anförs om att avskaffa spärrarna i pe</w:t>
      </w:r>
      <w:r w:rsidRPr="00FD7F27">
        <w:t>r</w:t>
      </w:r>
      <w:r w:rsidRPr="00FD7F27">
        <w:t>sonvalet till både riksdag, kommun och region eller landsting före 2006 års val (</w:t>
      </w:r>
      <w:r w:rsidRPr="00FD7F27">
        <w:rPr>
          <w:i/>
        </w:rPr>
        <w:t>yrkande 10</w:t>
      </w:r>
      <w:r w:rsidRPr="00FD7F27">
        <w:t>). Motionärerna anför att spärrarna i personvalet till både riksdag och kommun samt till region eller landsting bör avskaffas före 200</w:t>
      </w:r>
      <w:r w:rsidRPr="00FD7F27">
        <w:t xml:space="preserve">6 års val. Ett sådant steg skulle enligt motionärerna lägga makten över valet i händerna på väljarna. Ett sätt att komma runt problemet med taktikröstning kan vara ett valsystem som bygger på preferensröstning, dvs. man rangordnar kandidaterna i den ordning man vill se dem valda. Mot den bakgrunden bör en reform av personvalet i Sverige göras genom listval i förening med ett preferensvalsystem, som Single Transferable Vote (STV). Även framgent bör dock partivalet vara grunden för valsystemet. </w:t>
      </w:r>
    </w:p>
    <w:p w:rsidR="00F72D7E" w:rsidRPr="00FD7F27" w:rsidRDefault="00F72D7E">
      <w:pPr>
        <w:pStyle w:val="Normaltindrag"/>
        <w:rPr>
          <w:b/>
          <w:i/>
        </w:rPr>
      </w:pPr>
      <w:r w:rsidRPr="00FD7F27">
        <w:t xml:space="preserve">I motion </w:t>
      </w:r>
      <w:r w:rsidRPr="00FD7F27">
        <w:rPr>
          <w:i/>
        </w:rPr>
        <w:t xml:space="preserve">2002/03:K257 </w:t>
      </w:r>
      <w:r w:rsidRPr="00FD7F27">
        <w:t>av Gustav Fridolin (mp) föreslås att riksdagen til</w:t>
      </w:r>
      <w:r w:rsidRPr="00FD7F27">
        <w:t>l</w:t>
      </w:r>
      <w:r w:rsidRPr="00FD7F27">
        <w:t>kännager för regeringen vad som i motionen anförs om återinförandet av ett system där man kan stryka kandidater från partiers listor (</w:t>
      </w:r>
      <w:r w:rsidRPr="00FD7F27">
        <w:rPr>
          <w:i/>
        </w:rPr>
        <w:t>yrkande 4</w:t>
      </w:r>
      <w:r w:rsidRPr="00FD7F27">
        <w:t>).</w:t>
      </w:r>
    </w:p>
    <w:p w:rsidR="00F72D7E" w:rsidRPr="00FD7F27" w:rsidRDefault="00F72D7E">
      <w:pPr>
        <w:pStyle w:val="Normaltindrag"/>
      </w:pPr>
      <w:r w:rsidRPr="00FD7F27">
        <w:t xml:space="preserve">I motion </w:t>
      </w:r>
      <w:r w:rsidRPr="00FD7F27">
        <w:rPr>
          <w:i/>
        </w:rPr>
        <w:t xml:space="preserve">2002/03:K262 </w:t>
      </w:r>
      <w:r w:rsidRPr="00FD7F27">
        <w:t>av Åsa Torstensson (c) föreslås dels att riksdagen tillkännager för regeringen som sin mening vad som i motionen anförs om avveckling av personvalsspärrar vid val till kommun, landsting och riksdag år 2006 (</w:t>
      </w:r>
      <w:r w:rsidRPr="00FD7F27">
        <w:rPr>
          <w:i/>
        </w:rPr>
        <w:t>yrkande 1</w:t>
      </w:r>
      <w:r w:rsidRPr="00FD7F27">
        <w:t>), dels att riksdagen tillkännager för regeringen som sin m</w:t>
      </w:r>
      <w:r w:rsidRPr="00FD7F27">
        <w:t>e</w:t>
      </w:r>
      <w:r w:rsidRPr="00FD7F27">
        <w:t>ning vad i motionen anförs om en översyn av valsystemet så att väljarens möjlighet att rangordna kandidaterna på valsedeln ökar (</w:t>
      </w:r>
      <w:r w:rsidRPr="00FD7F27">
        <w:rPr>
          <w:i/>
        </w:rPr>
        <w:t>yrkande 2</w:t>
      </w:r>
      <w:r w:rsidRPr="00FD7F27">
        <w:t>). Motion</w:t>
      </w:r>
      <w:r w:rsidRPr="00FD7F27">
        <w:t>ä</w:t>
      </w:r>
      <w:r w:rsidRPr="00FD7F27">
        <w:t xml:space="preserve">ren framhåller att det i vissa valkretsar och hos de partier som har stort </w:t>
      </w:r>
      <w:r w:rsidRPr="00FD7F27">
        <w:t>välja</w:t>
      </w:r>
      <w:r w:rsidRPr="00FD7F27">
        <w:t>r</w:t>
      </w:r>
      <w:r w:rsidRPr="00FD7F27">
        <w:t>underlag finns uppenbara svårigheter för väljaren att kunna påverka vilken kandidat som skall företräda dem. Alla röster blir inte lika mycket värda, utan den röst som partimedlemmen i nomineringen har angett har ett högre värde än den röst som anges i allmänna val. Därför anser motionären att det nu är dags för en översyn av valsystemet för att kunna maximera väljarens infl</w:t>
      </w:r>
      <w:r w:rsidRPr="00FD7F27">
        <w:t>y</w:t>
      </w:r>
      <w:r w:rsidRPr="00FD7F27">
        <w:t>tande genom att förhindra att röster upplevs som bortkastade, antingen därför att de läggs på en kandidat utan möjlighet att bli</w:t>
      </w:r>
      <w:r w:rsidRPr="00FD7F27">
        <w:t xml:space="preserve"> vald eller därför att de läggs på en självskriven kandidat, som blir vald med mycket stor majoritet.</w:t>
      </w:r>
    </w:p>
    <w:p w:rsidR="00F72D7E" w:rsidRPr="00FD7F27" w:rsidRDefault="00F72D7E">
      <w:pPr>
        <w:pStyle w:val="Normaltindrag"/>
        <w:rPr>
          <w:b/>
          <w:i/>
        </w:rPr>
      </w:pPr>
      <w:r w:rsidRPr="00FD7F27">
        <w:t xml:space="preserve">I motion </w:t>
      </w:r>
      <w:r w:rsidRPr="00FD7F27">
        <w:rPr>
          <w:i/>
        </w:rPr>
        <w:t xml:space="preserve">2002/03:K282 </w:t>
      </w:r>
      <w:r w:rsidRPr="00FD7F27">
        <w:t>av Helena Bargholtz m.fl. (fp) föreslås att riksd</w:t>
      </w:r>
      <w:r w:rsidRPr="00FD7F27">
        <w:t>a</w:t>
      </w:r>
      <w:r w:rsidRPr="00FD7F27">
        <w:t>gen tillkännager för regeringen som sin mening vad i motionen anförs om en utredning av frågor som rör renodling av personvalet (</w:t>
      </w:r>
      <w:r w:rsidRPr="00FD7F27">
        <w:rPr>
          <w:i/>
        </w:rPr>
        <w:t>yrkande 1</w:t>
      </w:r>
      <w:r w:rsidRPr="00FD7F27">
        <w:t>). Motion</w:t>
      </w:r>
      <w:r w:rsidRPr="00FD7F27">
        <w:t>ä</w:t>
      </w:r>
      <w:r w:rsidRPr="00FD7F27">
        <w:t>rerna anser att spärrgränserna helt bör tas bort. Effekten av denna ändring bör utvärderas och föreläggas riksdagen. Motionärerna anser vidare att utjä</w:t>
      </w:r>
      <w:r w:rsidRPr="00FD7F27">
        <w:t>m</w:t>
      </w:r>
      <w:r w:rsidRPr="00FD7F27">
        <w:t>ningsmandaten i riksdagen skulle kunna fördelas inom partiet till den kand</w:t>
      </w:r>
      <w:r w:rsidRPr="00FD7F27">
        <w:t>i</w:t>
      </w:r>
      <w:r w:rsidRPr="00FD7F27">
        <w:t>dat som stod närmast i tur att bli invald på personröster. Även effekten a</w:t>
      </w:r>
      <w:r w:rsidRPr="00FD7F27">
        <w:t>v denna åtgärd bör utredas och föreläggas riksdagen. För att medge en större möjlighet att påverka rangordningen av kandidater, framför allt i koppling till ett slopande av spärren, är det vidare, enligt motionärerna, möjligt att låta varje väljare avge mer än en personröst. Exempelvis kan upp till tre perso</w:t>
      </w:r>
      <w:r w:rsidRPr="00FD7F27">
        <w:t>n</w:t>
      </w:r>
      <w:r w:rsidRPr="00FD7F27">
        <w:t>röster på varje valsedel godkännas. Personrösterna tillfaller då samtliga tre kandidater. Det betyder att väljarna har möjlighet inte bara att kryssa en e</w:t>
      </w:r>
      <w:r w:rsidRPr="00FD7F27">
        <w:t>n</w:t>
      </w:r>
      <w:r w:rsidRPr="00FD7F27">
        <w:t xml:space="preserve">staka kandidat, utan att påverka en större del </w:t>
      </w:r>
      <w:r w:rsidRPr="00FD7F27">
        <w:t xml:space="preserve">av sammansättningen av ett partis fullmäktigegrupp eller antalet ledamöter från valkretsen i riksdagen. Denna möjlighet att personrösta på flera kandidater kan genomföras endera som oviktade röster eller som viktade röster i en rangordning. Fördelar och nackdelar med respektive system samt hur många personröster som varje väljare skall få avge inom ett sådant system bör utredas. I motion </w:t>
      </w:r>
      <w:r w:rsidRPr="00FD7F27">
        <w:rPr>
          <w:i/>
        </w:rPr>
        <w:t xml:space="preserve">2003/04:K290 </w:t>
      </w:r>
      <w:r w:rsidRPr="00FD7F27">
        <w:t>av Lars Leijonborg m.fl. (fp) framförs ett yrkande av samma innebörd (</w:t>
      </w:r>
      <w:r w:rsidRPr="00FD7F27">
        <w:rPr>
          <w:i/>
        </w:rPr>
        <w:t>yrkande 4</w:t>
      </w:r>
      <w:r w:rsidRPr="00FD7F27">
        <w:t xml:space="preserve">). </w:t>
      </w:r>
    </w:p>
    <w:p w:rsidR="00F72D7E" w:rsidRPr="00FD7F27" w:rsidRDefault="00F72D7E">
      <w:pPr>
        <w:pStyle w:val="Normaltindrag"/>
      </w:pPr>
      <w:r w:rsidRPr="00FD7F27">
        <w:t xml:space="preserve">I motion </w:t>
      </w:r>
      <w:r w:rsidRPr="00FD7F27">
        <w:rPr>
          <w:i/>
        </w:rPr>
        <w:t xml:space="preserve">2002/03:K337 </w:t>
      </w:r>
      <w:r w:rsidRPr="00FD7F27">
        <w:t>av Birgitta Carlsson och Margareta Andersson (båda c) föreslås att riksdagen tillkännager för regeringen som sin mening vad i motionen anförs om att återinföra möjligheten att stryka namn på valsedla</w:t>
      </w:r>
      <w:r w:rsidRPr="00FD7F27">
        <w:t>r</w:t>
      </w:r>
      <w:r w:rsidRPr="00FD7F27">
        <w:t>na (</w:t>
      </w:r>
      <w:r w:rsidRPr="00FD7F27">
        <w:rPr>
          <w:i/>
        </w:rPr>
        <w:t>yrkande 2</w:t>
      </w:r>
      <w:r w:rsidRPr="00FD7F27">
        <w:t>) samt att ta bort procentspärren vad gäller personvalet till alla politiska nivåer (</w:t>
      </w:r>
      <w:r w:rsidRPr="00FD7F27">
        <w:rPr>
          <w:i/>
        </w:rPr>
        <w:t>y</w:t>
      </w:r>
      <w:r w:rsidRPr="00FD7F27">
        <w:rPr>
          <w:i/>
        </w:rPr>
        <w:t>r</w:t>
      </w:r>
      <w:r w:rsidRPr="00FD7F27">
        <w:rPr>
          <w:i/>
        </w:rPr>
        <w:t>kande 3</w:t>
      </w:r>
      <w:r w:rsidRPr="00FD7F27">
        <w:t>).</w:t>
      </w:r>
    </w:p>
    <w:p w:rsidR="00F72D7E" w:rsidRPr="00FD7F27" w:rsidRDefault="00F72D7E">
      <w:pPr>
        <w:pStyle w:val="Normaltindrag"/>
      </w:pPr>
      <w:r w:rsidRPr="00FD7F27">
        <w:t xml:space="preserve">I motion </w:t>
      </w:r>
      <w:r w:rsidRPr="00FD7F27">
        <w:rPr>
          <w:i/>
        </w:rPr>
        <w:t xml:space="preserve">2002/03:K344 </w:t>
      </w:r>
      <w:r w:rsidRPr="00FD7F27">
        <w:t>av Bo Bernhardsson och Marie Granlund (båda s) föreslås att riksdagen tillkännager för regeringen som sin mening vad i m</w:t>
      </w:r>
      <w:r w:rsidRPr="00FD7F27">
        <w:t>o</w:t>
      </w:r>
      <w:r w:rsidRPr="00FD7F27">
        <w:t>tionen anförs om att en utvärdering och översyn av personvalsinslaget i det svenska valsystemet snarast genomförs. I motionen framhålls att det nuvara</w:t>
      </w:r>
      <w:r w:rsidRPr="00FD7F27">
        <w:t>n</w:t>
      </w:r>
      <w:r w:rsidRPr="00FD7F27">
        <w:t>de personvalsinslaget har långt fler nackdelar än fördelar: ytlighet och pe</w:t>
      </w:r>
      <w:r w:rsidRPr="00FD7F27">
        <w:t>r</w:t>
      </w:r>
      <w:r w:rsidRPr="00FD7F27">
        <w:t xml:space="preserve">sonliga företräden utan anknytning till den politiska arenan vinner terräng på det idépolitiska samtalets och folkrörelsearbetets bekostnad; politiker </w:t>
      </w:r>
      <w:r w:rsidRPr="00FD7F27">
        <w:t>i samma parti börjar konkurrera i stället för att samarbeta kring gemensamma idéer; den representativa demokratin tunnas ut; ekonomiska och andra kampanjmä</w:t>
      </w:r>
      <w:r w:rsidRPr="00FD7F27">
        <w:t>s</w:t>
      </w:r>
      <w:r w:rsidRPr="00FD7F27">
        <w:t>siga resurser ökar i betydelse och skapar ojämlika förhållanden mellan kand</w:t>
      </w:r>
      <w:r w:rsidRPr="00FD7F27">
        <w:t>i</w:t>
      </w:r>
      <w:r w:rsidRPr="00FD7F27">
        <w:t>daterna; privatekonomin kan få en avgörande betydelse för enskilda kandid</w:t>
      </w:r>
      <w:r w:rsidRPr="00FD7F27">
        <w:t>a</w:t>
      </w:r>
      <w:r w:rsidRPr="00FD7F27">
        <w:t xml:space="preserve">ters framgångar; geografisk obalans inom valkretsarna skapar motsättningar inom partierna. Motion </w:t>
      </w:r>
      <w:r w:rsidRPr="00FD7F27">
        <w:rPr>
          <w:i/>
        </w:rPr>
        <w:t xml:space="preserve">2003/04:K323 </w:t>
      </w:r>
      <w:r w:rsidRPr="00FD7F27">
        <w:t>av samma motionärer innehåller ett yrkande av samma inn</w:t>
      </w:r>
      <w:r w:rsidRPr="00FD7F27">
        <w:t>e</w:t>
      </w:r>
      <w:r w:rsidRPr="00FD7F27">
        <w:t>börd.</w:t>
      </w:r>
    </w:p>
    <w:p w:rsidR="00F72D7E" w:rsidRPr="00FD7F27" w:rsidRDefault="00F72D7E">
      <w:pPr>
        <w:pStyle w:val="Normaltindrag"/>
      </w:pPr>
      <w:r w:rsidRPr="00FD7F27">
        <w:t xml:space="preserve">I motion </w:t>
      </w:r>
      <w:r w:rsidRPr="00FD7F27">
        <w:rPr>
          <w:i/>
        </w:rPr>
        <w:t xml:space="preserve">2002/03:K368 </w:t>
      </w:r>
      <w:r w:rsidRPr="00FD7F27">
        <w:t>av Owe Hellberg och Sten Lundström (båda v) f</w:t>
      </w:r>
      <w:r w:rsidRPr="00FD7F27">
        <w:t>ö</w:t>
      </w:r>
      <w:r w:rsidRPr="00FD7F27">
        <w:t>reslås att riksdagen tillkännager för regeringen som sin mening vad i moti</w:t>
      </w:r>
      <w:r w:rsidRPr="00FD7F27">
        <w:t>o</w:t>
      </w:r>
      <w:r w:rsidRPr="00FD7F27">
        <w:t>nen anförs om behovet av de förändringar av personvalet som anförs i moti</w:t>
      </w:r>
      <w:r w:rsidRPr="00FD7F27">
        <w:t>o</w:t>
      </w:r>
      <w:r w:rsidRPr="00FD7F27">
        <w:t>nen (</w:t>
      </w:r>
      <w:r w:rsidRPr="00FD7F27">
        <w:rPr>
          <w:i/>
        </w:rPr>
        <w:t>yrkande 3</w:t>
      </w:r>
      <w:r w:rsidRPr="00FD7F27">
        <w:t>). I motionen anförs att de som inte vill personrösta men vill rösta på ett parti och har förtroende för hur partierna utser sina kandidater i dag inte har någon möjlighet att göra ett sådant val. Den demokratiska rätti</w:t>
      </w:r>
      <w:r w:rsidRPr="00FD7F27">
        <w:t>g</w:t>
      </w:r>
      <w:r w:rsidRPr="00FD7F27">
        <w:t>heten borde naturligtvis finnas för de väljare som vill protestera mot</w:t>
      </w:r>
      <w:r w:rsidRPr="00FD7F27">
        <w:t xml:space="preserve"> perso</w:t>
      </w:r>
      <w:r w:rsidRPr="00FD7F27">
        <w:t>n</w:t>
      </w:r>
      <w:r w:rsidRPr="00FD7F27">
        <w:t>valssystemet men ändå ge sitt förtroende åt de personer som de olika partierna under demokratiska former utsett vara representanter. Det kan lösas genom att man på valsedeln ges möjlighet att med ett kryss i en ruta markera att man som väljare är nöjd med den personordning som gäller eller genom att en icke kryssad valsedel godtar den ordning som partiet fastställt. En sådan förän</w:t>
      </w:r>
      <w:r w:rsidRPr="00FD7F27">
        <w:t>d</w:t>
      </w:r>
      <w:r w:rsidRPr="00FD7F27">
        <w:t>ring av personvalet bör genomföras. Detta bör ges regeringen till kä</w:t>
      </w:r>
      <w:r w:rsidRPr="00FD7F27">
        <w:t>n</w:t>
      </w:r>
      <w:r w:rsidRPr="00FD7F27">
        <w:t>na.</w:t>
      </w:r>
    </w:p>
    <w:p w:rsidR="00F72D7E" w:rsidRPr="00FD7F27" w:rsidRDefault="00F72D7E">
      <w:pPr>
        <w:pStyle w:val="Normaltindrag"/>
      </w:pPr>
      <w:r w:rsidRPr="00FD7F27">
        <w:t xml:space="preserve">I motion </w:t>
      </w:r>
      <w:r w:rsidRPr="00FD7F27">
        <w:rPr>
          <w:i/>
        </w:rPr>
        <w:t xml:space="preserve">2002/03:K369 </w:t>
      </w:r>
      <w:r w:rsidRPr="00FD7F27">
        <w:t>av Peder Pedersen (v) föreslås att riksdagen til</w:t>
      </w:r>
      <w:r w:rsidRPr="00FD7F27">
        <w:t>l</w:t>
      </w:r>
      <w:r w:rsidRPr="00FD7F27">
        <w:t>kännager för regeringen som sin mening vad som i motionen anförs om beh</w:t>
      </w:r>
      <w:r w:rsidRPr="00FD7F27">
        <w:t>o</w:t>
      </w:r>
      <w:r w:rsidRPr="00FD7F27">
        <w:t>vet av att överväga en ändring i gällande personvalssystem. I motionen anförs att många som stöder det egna partiets fastställda lista avstår från att perso</w:t>
      </w:r>
      <w:r w:rsidRPr="00FD7F27">
        <w:t>n</w:t>
      </w:r>
      <w:r w:rsidRPr="00FD7F27">
        <w:t>valsrösta i tron att rösten tillfaller såväl parti som toppkandidat, medan det i verkligheten endast är partiet som får tillgodogöra sig en sådan röst. För att undvika dessa missförstånd och utan att tvinga fram personval</w:t>
      </w:r>
      <w:r w:rsidRPr="00FD7F27">
        <w:t>sröstning mot den egna övertygelsen, borde det finnas en ruta på valsedeln, där den som stöder partiets fastställda lista kan sätta ett kryss. Ett alternativ vore att b</w:t>
      </w:r>
      <w:r w:rsidRPr="00FD7F27">
        <w:t>e</w:t>
      </w:r>
      <w:r w:rsidRPr="00FD7F27">
        <w:t>stämma att alla valsedlar som lämnas in utan kryss innebär en röst för partiet men också för den kandidat som toppar valsedeln.</w:t>
      </w:r>
    </w:p>
    <w:p w:rsidR="00F72D7E" w:rsidRPr="00FD7F27" w:rsidRDefault="00F72D7E">
      <w:pPr>
        <w:pStyle w:val="Normaltindrag"/>
      </w:pPr>
      <w:r w:rsidRPr="00FD7F27">
        <w:t xml:space="preserve">I motion </w:t>
      </w:r>
      <w:r w:rsidRPr="00FD7F27">
        <w:rPr>
          <w:i/>
        </w:rPr>
        <w:t xml:space="preserve">2002/03:K377 </w:t>
      </w:r>
      <w:r w:rsidRPr="00FD7F27">
        <w:t>av Ingvar Svensson m.fl. (kd) föreslås att riksd</w:t>
      </w:r>
      <w:r w:rsidRPr="00FD7F27">
        <w:t>a</w:t>
      </w:r>
      <w:r w:rsidRPr="00FD7F27">
        <w:t>gen begär att regeringen utreder personvalssystemet enligt vad som i moti</w:t>
      </w:r>
      <w:r w:rsidRPr="00FD7F27">
        <w:t>o</w:t>
      </w:r>
      <w:r w:rsidRPr="00FD7F27">
        <w:t>nen anförs (</w:t>
      </w:r>
      <w:r w:rsidRPr="00FD7F27">
        <w:rPr>
          <w:i/>
        </w:rPr>
        <w:t>yrkande 1</w:t>
      </w:r>
      <w:r w:rsidRPr="00FD7F27">
        <w:t>). Motionärerna anser att en intressant möjlighet att vidga personvalet är att ge väljaren möjlighet att på valsedeln även ge uttryck för sina andra</w:t>
      </w:r>
      <w:r w:rsidRPr="00FD7F27">
        <w:noBreakHyphen/>
        <w:t xml:space="preserve"> och tredjehandspreferenser. De anser att regeringen bör til</w:t>
      </w:r>
      <w:r w:rsidRPr="00FD7F27">
        <w:t>l</w:t>
      </w:r>
      <w:r w:rsidRPr="00FD7F27">
        <w:t>sätta en utredning som analyserar effekterna av personvalssystemet med uppdrag att föreslå förbättringar i systemet. En sådan utredning bör också</w:t>
      </w:r>
      <w:r w:rsidRPr="00FD7F27">
        <w:t xml:space="preserve"> granska effekterna av den s.k. dubbelvalsavvecklingen i förhållande till pe</w:t>
      </w:r>
      <w:r w:rsidRPr="00FD7F27">
        <w:t>r</w:t>
      </w:r>
      <w:r w:rsidRPr="00FD7F27">
        <w:t>sonvalssystemet. När dubbelvalsavvecklingen sker – och kandidaten är avförd från en valkrets – är det ändå hans/hennes ersättare som erhåller mandatet. Slutsatsen är att en sådan kandidats personröster i praktiken överförs på e</w:t>
      </w:r>
      <w:r w:rsidRPr="00FD7F27">
        <w:t>r</w:t>
      </w:r>
      <w:r w:rsidRPr="00FD7F27">
        <w:t>sättare enligt listordningen, trots att dessa inte erhållit personkryss över spä</w:t>
      </w:r>
      <w:r w:rsidRPr="00FD7F27">
        <w:t>r</w:t>
      </w:r>
      <w:r w:rsidRPr="00FD7F27">
        <w:t>ren. Det normala i svensk valsystemstradition är att när en person redan är tillsatt på mandat i annan valkrets betraktas vede</w:t>
      </w:r>
      <w:r w:rsidRPr="00FD7F27">
        <w:t xml:space="preserve">rbörande som obefintlig i berörd valkrets. Det rimliga borde vara att när dubbelvalsavvecklingen sker bör man betrakta den avvecklade som obefintlig, dvs. vanlig fördelning enligt listordning skall ske när valkretsarnas mandat fördelas på person. </w:t>
      </w:r>
    </w:p>
    <w:p w:rsidR="00F72D7E" w:rsidRPr="00FD7F27" w:rsidRDefault="00F72D7E">
      <w:pPr>
        <w:pStyle w:val="Normaltindrag"/>
        <w:rPr>
          <w:b/>
          <w:i/>
        </w:rPr>
      </w:pPr>
      <w:r w:rsidRPr="00FD7F27">
        <w:t xml:space="preserve">I motion </w:t>
      </w:r>
      <w:r w:rsidRPr="00FD7F27">
        <w:rPr>
          <w:i/>
        </w:rPr>
        <w:t xml:space="preserve">2002/03:K379 </w:t>
      </w:r>
      <w:r w:rsidRPr="00FD7F27">
        <w:t>av Bo Lundgren m.fl. (m) föreslås att riksdagen begär att regeringen tar initiativ till en översyn av personvalssystemet och valkretsindelningen i enlighet med vad som anförs i motionen (</w:t>
      </w:r>
      <w:r w:rsidRPr="00FD7F27">
        <w:rPr>
          <w:i/>
        </w:rPr>
        <w:t>yrkande 19</w:t>
      </w:r>
      <w:r w:rsidRPr="00FD7F27">
        <w:t>). Motionärerna anser att det är angeläget att pröva hur en förstärkning av pe</w:t>
      </w:r>
      <w:r w:rsidRPr="00FD7F27">
        <w:t>r</w:t>
      </w:r>
      <w:r w:rsidRPr="00FD7F27">
        <w:t>sonvalsinslaget kan ske. En möjlighet som kan genomföras inom ramen för nuvarande system är att sänka spärrgränserna för personval vid riksdagsval från 8 till 5 %. Motionärerna anför vidare att personvalsinslaget i valsyste</w:t>
      </w:r>
      <w:r w:rsidRPr="00FD7F27">
        <w:t>met emellertid kan förstärkas mer än så. Om spärrarna tas bort helt, ökar väljarnas inflytande över vem som väljs. Ett rakt personval borde enligt deras mening kunna genomföras redan år 2006. En del av lösningen på problemet med personvalets dåliga genomslag i de större valkretsarna vore att reformera valkretsindelningen och införa mindre valkretsar. Det vore också en möjlighet att sänka personvalsspärren i de stora valkretsarna. En alternativ väg är det tyska valsystemet. Detta system, där väljarna har två</w:t>
      </w:r>
      <w:r w:rsidRPr="00FD7F27">
        <w:t xml:space="preserve"> röster, en på parti och en på person, nämns ofta som ett bra exempel på hur parti</w:t>
      </w:r>
      <w:r w:rsidRPr="00FD7F27">
        <w:noBreakHyphen/>
        <w:t xml:space="preserve"> och personval kan kombineras. Motion </w:t>
      </w:r>
      <w:r w:rsidRPr="00FD7F27">
        <w:rPr>
          <w:i/>
        </w:rPr>
        <w:t xml:space="preserve">2003/04:K271 </w:t>
      </w:r>
      <w:r w:rsidRPr="00FD7F27">
        <w:t>av Bo Lundgren m.fl. (m) innehåller ett yrkande av samma innebörd (</w:t>
      </w:r>
      <w:r w:rsidRPr="00FD7F27">
        <w:rPr>
          <w:i/>
        </w:rPr>
        <w:t>yrkande 20</w:t>
      </w:r>
      <w:r w:rsidRPr="00FD7F27">
        <w:t xml:space="preserve">). </w:t>
      </w:r>
    </w:p>
    <w:p w:rsidR="00F72D7E" w:rsidRPr="00FD7F27" w:rsidRDefault="00F72D7E">
      <w:pPr>
        <w:pStyle w:val="Normaltindrag"/>
      </w:pPr>
      <w:r w:rsidRPr="00FD7F27">
        <w:t xml:space="preserve">I motion </w:t>
      </w:r>
      <w:r w:rsidRPr="00FD7F27">
        <w:rPr>
          <w:i/>
        </w:rPr>
        <w:t xml:space="preserve">2002/03:K424 </w:t>
      </w:r>
      <w:r w:rsidRPr="00FD7F27">
        <w:t>av Leif Jakobsson (s) föreslås att riksdagen til</w:t>
      </w:r>
      <w:r w:rsidRPr="00FD7F27">
        <w:t>l</w:t>
      </w:r>
      <w:r w:rsidRPr="00FD7F27">
        <w:t>kännager för regeringen som sin mening vad i motionen anförs om perso</w:t>
      </w:r>
      <w:r w:rsidRPr="00FD7F27">
        <w:t>n</w:t>
      </w:r>
      <w:r w:rsidRPr="00FD7F27">
        <w:t>valsinslaget och behovet av en utvärdering. I motionen anförs att det finns inneboende motsättningar i systemets utformning som gör att både partier och väljare känner sig osäkra. Vidare finner motionären det orimligt att aktivt driva kampanjer med medlemmarnas pengar för att nå ett annat resultat än vad som demokratiskt beslutats. Det anförs även att finansieringen av perso</w:t>
      </w:r>
      <w:r w:rsidRPr="00FD7F27">
        <w:t>n</w:t>
      </w:r>
      <w:r w:rsidRPr="00FD7F27">
        <w:t>va</w:t>
      </w:r>
      <w:r w:rsidRPr="00FD7F27">
        <w:t>lskampanjer är i högsta grad känslig. Även om det sker en öppen redovi</w:t>
      </w:r>
      <w:r w:rsidRPr="00FD7F27">
        <w:t>s</w:t>
      </w:r>
      <w:r w:rsidRPr="00FD7F27">
        <w:t>ning kan man inte komma ifrån att misstanken om jäv och företrädarskap får näring. Som ett annat problem utpekar motionären den utbredda missuppfat</w:t>
      </w:r>
      <w:r w:rsidRPr="00FD7F27">
        <w:t>t</w:t>
      </w:r>
      <w:r w:rsidRPr="00FD7F27">
        <w:t>ningen bland många väljare att ett kryss på första namnet också är ett go</w:t>
      </w:r>
      <w:r w:rsidRPr="00FD7F27">
        <w:t>d</w:t>
      </w:r>
      <w:r w:rsidRPr="00FD7F27">
        <w:t>kännande av hela listan. En möjlighet att överväga vore om det skulle finnas en möjlighet att i en särskild ruta kryssa för listan som helhet och att de kry</w:t>
      </w:r>
      <w:r w:rsidRPr="00FD7F27">
        <w:t>s</w:t>
      </w:r>
      <w:r w:rsidRPr="00FD7F27">
        <w:t>sen då vägdes in för de kandidater som står på listan. Det tid</w:t>
      </w:r>
      <w:r w:rsidRPr="00FD7F27">
        <w:t>igare systemet – att kunna stryka namn – saknas av många väljare.</w:t>
      </w:r>
    </w:p>
    <w:p w:rsidR="00F72D7E" w:rsidRPr="00FD7F27" w:rsidRDefault="00F72D7E">
      <w:pPr>
        <w:pStyle w:val="Normaltindrag"/>
      </w:pPr>
      <w:r w:rsidRPr="00FD7F27">
        <w:t xml:space="preserve">I motion </w:t>
      </w:r>
      <w:r w:rsidRPr="00FD7F27">
        <w:rPr>
          <w:i/>
        </w:rPr>
        <w:t xml:space="preserve">2003/04:K235 </w:t>
      </w:r>
      <w:r w:rsidRPr="00FD7F27">
        <w:t>av Tobias Billström och Peter Danielsson (båda m) föreslås att riksdagen tillkännager för regeringen som sin mening vad i motionen anförs om ett avskaffande av spärrarna i personvalssystemet. Enligt motionärerna finns det ett antal problem med det nuvarande systemet. Spä</w:t>
      </w:r>
      <w:r w:rsidRPr="00FD7F27">
        <w:t>r</w:t>
      </w:r>
      <w:r w:rsidRPr="00FD7F27">
        <w:t>reglerna är så högt satta att de närmast omöjliggör genomslag i de stora va</w:t>
      </w:r>
      <w:r w:rsidRPr="00FD7F27">
        <w:t>l</w:t>
      </w:r>
      <w:r w:rsidRPr="00FD7F27">
        <w:t>kretsarna. I de utredningar som gjorts av personvalssystemet konstateras att framför allt Socialdemokraterna och Moderaterna har så stora röstetal i ex</w:t>
      </w:r>
      <w:r w:rsidRPr="00FD7F27">
        <w:t>e</w:t>
      </w:r>
      <w:r w:rsidRPr="00FD7F27">
        <w:t>m</w:t>
      </w:r>
      <w:r w:rsidRPr="00FD7F27">
        <w:t>pelvis Stockholm att det är ytterligt svårt att få röster nog för att förändra listordningen i dessa partier. Om väljarna skall styra de valda församlingarnas sammansättning bör spärrarna i personvalet helt tas bort. Förändringen bör ske under innevarande mandatperiod så att valet 2006 kan ske helt enligt de nya principe</w:t>
      </w:r>
      <w:r w:rsidRPr="00FD7F27">
        <w:t>r</w:t>
      </w:r>
      <w:r w:rsidRPr="00FD7F27">
        <w:t>na.</w:t>
      </w:r>
    </w:p>
    <w:p w:rsidR="00F72D7E" w:rsidRPr="00FD7F27" w:rsidRDefault="00F72D7E">
      <w:pPr>
        <w:pStyle w:val="Normaltindrag"/>
      </w:pPr>
      <w:r w:rsidRPr="00FD7F27">
        <w:t xml:space="preserve">I motion </w:t>
      </w:r>
      <w:r w:rsidRPr="00FD7F27">
        <w:rPr>
          <w:i/>
        </w:rPr>
        <w:t xml:space="preserve">2003/04:K257 </w:t>
      </w:r>
      <w:r w:rsidRPr="00FD7F27">
        <w:t>av Eva Flyborg (fp) föreslås att riksdagen tillkä</w:t>
      </w:r>
      <w:r w:rsidRPr="00FD7F27">
        <w:t>n</w:t>
      </w:r>
      <w:r w:rsidRPr="00FD7F27">
        <w:t>nager för regeringen som sin mening vad i motionen anförs om att ta bort spärrarna för personval till rik</w:t>
      </w:r>
      <w:r w:rsidRPr="00FD7F27">
        <w:t>s</w:t>
      </w:r>
      <w:r w:rsidRPr="00FD7F27">
        <w:t>dag och kommunfullmäktige.</w:t>
      </w:r>
    </w:p>
    <w:p w:rsidR="00F72D7E" w:rsidRPr="00FD7F27" w:rsidRDefault="00F72D7E">
      <w:pPr>
        <w:pStyle w:val="Rubrik3"/>
        <w:rPr>
          <w:noProof w:val="0"/>
        </w:rPr>
      </w:pPr>
      <w:bookmarkStart w:id="49" w:name="_Toc69872297"/>
      <w:r w:rsidRPr="00FD7F27">
        <w:rPr>
          <w:noProof w:val="0"/>
        </w:rPr>
        <w:t>Bakgrund</w:t>
      </w:r>
      <w:bookmarkEnd w:id="49"/>
    </w:p>
    <w:p w:rsidR="00F72D7E" w:rsidRPr="00FD7F27" w:rsidRDefault="00F72D7E">
      <w:r w:rsidRPr="00FD7F27">
        <w:t>Enligt 3 kap. 1 § regeringsformen utses riksdagen genom fria, hemliga och direkta val. Vid sådant val sker röstning på parti med möjlighet för väljarna att avge särskild pe</w:t>
      </w:r>
      <w:r w:rsidRPr="00FD7F27">
        <w:t>r</w:t>
      </w:r>
      <w:r w:rsidRPr="00FD7F27">
        <w:t>sonröst.</w:t>
      </w:r>
    </w:p>
    <w:p w:rsidR="00F72D7E" w:rsidRPr="00FD7F27" w:rsidRDefault="00F72D7E">
      <w:pPr>
        <w:pStyle w:val="Normaltindrag"/>
      </w:pPr>
      <w:r w:rsidRPr="00FD7F27">
        <w:t>En ny vallag (1997:157) trädde i kraft den 1 juni 1997. Enligt 1 kap. 1 § första stycket vallagen gäller lagen för val till riksdagen, val till landstings</w:t>
      </w:r>
      <w:r w:rsidRPr="00FD7F27">
        <w:noBreakHyphen/>
        <w:t xml:space="preserve"> och kommunfullmäktige samt för val till Europaparlamentet. Vid sådana val röstar väljarna, enligt andra stycket, på ett parti och har möjlighet att avge en särskild personröst. För att avge sin röst skall väljarna, enligt 9 kap. 2 § vall</w:t>
      </w:r>
      <w:r w:rsidRPr="00FD7F27">
        <w:t>a</w:t>
      </w:r>
      <w:r w:rsidRPr="00FD7F27">
        <w:t>gen, för varje slag av val ta en valsedel för det parti de vill rösta på. Om de vill avge en särskild personröst skall de göra en markering för den kandidat som de helst vill se vald.</w:t>
      </w:r>
    </w:p>
    <w:p w:rsidR="00F72D7E" w:rsidRPr="00FD7F27" w:rsidRDefault="00F72D7E">
      <w:pPr>
        <w:pStyle w:val="Normaltindrag"/>
      </w:pPr>
      <w:r w:rsidRPr="00FD7F27">
        <w:t>För varje mandat som ett parti fått i riksdagen skall en ledamot utses. Or</w:t>
      </w:r>
      <w:r w:rsidRPr="00FD7F27">
        <w:t>d</w:t>
      </w:r>
      <w:r w:rsidRPr="00FD7F27">
        <w:t>ningen mellan kandidaterna skall enligt 18 kap. 38 § i första hand bestämmas på grundval av storleken på varje kandidats personliga röstetal. Personligt röstetal skall fastställas bara för en kandidat som fått särskilda personröster till ett antal av minst 8 % av partiets röstetal i valkretsen. Kan inte ett tillräc</w:t>
      </w:r>
      <w:r w:rsidRPr="00FD7F27">
        <w:t>k</w:t>
      </w:r>
      <w:r w:rsidRPr="00FD7F27">
        <w:t>ligt stort antal ledamöter utses enligt 38 § skall ordningsföljden mellan kand</w:t>
      </w:r>
      <w:r w:rsidRPr="00FD7F27">
        <w:t>i</w:t>
      </w:r>
      <w:r w:rsidRPr="00FD7F27">
        <w:t>datnamnen inom varje parti bestämmas genom att ett jämförelsetal beräknas för dem med tillämpning av heltalsmetoden</w:t>
      </w:r>
      <w:r w:rsidRPr="00FD7F27">
        <w:t>.</w:t>
      </w:r>
    </w:p>
    <w:p w:rsidR="00F72D7E" w:rsidRPr="00FD7F27" w:rsidRDefault="00F72D7E">
      <w:pPr>
        <w:pStyle w:val="Normaltindrag"/>
      </w:pPr>
      <w:r w:rsidRPr="00FD7F27">
        <w:t>Vid val till landstingsfullmäktige skall, enligt 18 kap. 41 § vallagen, pe</w:t>
      </w:r>
      <w:r w:rsidRPr="00FD7F27">
        <w:t>r</w:t>
      </w:r>
      <w:r w:rsidRPr="00FD7F27">
        <w:t>sonligt röstetal bara fastställas för en kandidat som fått särskilda personröster till ett antal av minst 5 % av partiets röstetal i valkretsen, dock lägst 100 röster.</w:t>
      </w:r>
    </w:p>
    <w:p w:rsidR="00F72D7E" w:rsidRPr="00FD7F27" w:rsidRDefault="00F72D7E">
      <w:pPr>
        <w:pStyle w:val="Normaltindrag"/>
      </w:pPr>
      <w:r w:rsidRPr="00FD7F27">
        <w:t>Vid val till kommunfullmäktige skall, enligt 44 §, personligt röstetal fas</w:t>
      </w:r>
      <w:r w:rsidRPr="00FD7F27">
        <w:t>t</w:t>
      </w:r>
      <w:r w:rsidRPr="00FD7F27">
        <w:t>ställas bara för en kandidat som fått särskilda personröster till ett antal av minst 5 % av partiets röstetal i va</w:t>
      </w:r>
      <w:r w:rsidRPr="00FD7F27">
        <w:t>l</w:t>
      </w:r>
      <w:r w:rsidRPr="00FD7F27">
        <w:t>kretsen, dock lägst 50 röster.</w:t>
      </w:r>
    </w:p>
    <w:p w:rsidR="00F72D7E" w:rsidRPr="00FD7F27" w:rsidRDefault="00F72D7E">
      <w:r w:rsidRPr="00FD7F27">
        <w:t>Regeringen beslutade den 19 juni 1997 att tillkalla ett parlamentariskt sa</w:t>
      </w:r>
      <w:r w:rsidRPr="00FD7F27">
        <w:t>m</w:t>
      </w:r>
      <w:r w:rsidRPr="00FD7F27">
        <w:t>mansatt råd med uppgift att utvärdera reformen av det svenska valsystemet (dir. 1997:87). Rådet fick i uppdrag att utvärdera de tekniska, ekonomiska, organisatoriska och praktiska effekterna av det nya valsystemet. Rådet skulle ägna särskild uppmärksamhet åt konsekvenserna av systemet ur ett demokr</w:t>
      </w:r>
      <w:r w:rsidRPr="00FD7F27">
        <w:t>a</w:t>
      </w:r>
      <w:r w:rsidRPr="00FD7F27">
        <w:t>tiskt perspektiv.</w:t>
      </w:r>
    </w:p>
    <w:p w:rsidR="00F72D7E" w:rsidRPr="00FD7F27" w:rsidRDefault="00F72D7E">
      <w:pPr>
        <w:pStyle w:val="Normaltindrag"/>
      </w:pPr>
      <w:r w:rsidRPr="00FD7F27">
        <w:t>Rådet för utvärdering av 1998 års val överlämnade i november 1999 de</w:t>
      </w:r>
      <w:r w:rsidRPr="00FD7F27">
        <w:t>l</w:t>
      </w:r>
      <w:r w:rsidRPr="00FD7F27">
        <w:t xml:space="preserve">betänkandet </w:t>
      </w:r>
      <w:r w:rsidRPr="00FD7F27">
        <w:rPr>
          <w:i/>
        </w:rPr>
        <w:t xml:space="preserve">Personval 1998 – En utvärdering av personvalsreformen </w:t>
      </w:r>
      <w:r w:rsidRPr="00FD7F27">
        <w:t>till Justitiedepartementet. I betänkandets sammanfattning skriver rådet bl.a. fö</w:t>
      </w:r>
      <w:r w:rsidRPr="00FD7F27">
        <w:t>l</w:t>
      </w:r>
      <w:r w:rsidRPr="00FD7F27">
        <w:t>jande om personvalets genomslag i 1998 års val:</w:t>
      </w:r>
    </w:p>
    <w:p w:rsidR="00F72D7E" w:rsidRPr="00FD7F27" w:rsidRDefault="00F72D7E">
      <w:pPr>
        <w:pStyle w:val="Citat"/>
        <w:spacing w:before="125"/>
      </w:pPr>
      <w:r w:rsidRPr="00FD7F27">
        <w:t>En förhoppning som funnits är att ett mer personinriktat valsystem skall ge väljarna större möjlighet att  påverka vem som skall representera dem och att systemet därmed skall bidra till att förbättra förhållandet mellan väljare och valda.</w:t>
      </w:r>
    </w:p>
    <w:p w:rsidR="00F72D7E" w:rsidRPr="00FD7F27" w:rsidRDefault="00F72D7E">
      <w:pPr>
        <w:pStyle w:val="CitatIndrag"/>
        <w:spacing w:line="240" w:lineRule="auto"/>
      </w:pPr>
      <w:r w:rsidRPr="00FD7F27">
        <w:t>Rådet har vid sin bedömning i dessa frågor betonat att attitydförän</w:t>
      </w:r>
      <w:r w:rsidRPr="00FD7F27">
        <w:t>d</w:t>
      </w:r>
      <w:r w:rsidRPr="00FD7F27">
        <w:t>ringar och förändringar av beteendemönster till följd av konstitutionella reformer ibland kan vara svåra att urskilja i ett kort perspektiv. I vissa frågor har rådet därför fått nöja sig med att försöka skönja i vilken rik</w:t>
      </w:r>
      <w:r w:rsidRPr="00FD7F27">
        <w:t>t</w:t>
      </w:r>
      <w:r w:rsidRPr="00FD7F27">
        <w:t>ning utvecklingen kan komma att gå.</w:t>
      </w:r>
    </w:p>
    <w:p w:rsidR="00F72D7E" w:rsidRPr="00FD7F27" w:rsidRDefault="00F72D7E">
      <w:pPr>
        <w:pStyle w:val="CitatIndrag"/>
        <w:spacing w:line="240" w:lineRule="auto"/>
      </w:pPr>
      <w:r w:rsidRPr="00FD7F27">
        <w:t>Andelen väljare som personröstade i riksdagsvalet år 1998 uppgick till 29,9 procent. Motsvarande siffror för val till kommun</w:t>
      </w:r>
      <w:r w:rsidRPr="00FD7F27">
        <w:noBreakHyphen/>
        <w:t xml:space="preserve"> och landsting</w:t>
      </w:r>
      <w:r w:rsidRPr="00FD7F27">
        <w:t>s</w:t>
      </w:r>
      <w:r w:rsidRPr="00FD7F27">
        <w:t>fullmäktige var 35,2 respektive 29,0 procent. Resultatet avviker inte dramatiskt från de bedömningar som gjordes under lagstiftningsarbetet. Enligt rådets uppfattning finns det mer som tyder på att personröstningen kommer att öka i omfattning än avta. Denna bedömning grundar sig bl.a. på att forskningsprojekt som genomförts visar att en övervägande del av väljarna uppfattat personvalsreformen som positiv och att andelen pe</w:t>
      </w:r>
      <w:r w:rsidRPr="00FD7F27">
        <w:t>r</w:t>
      </w:r>
      <w:r w:rsidRPr="00FD7F27">
        <w:t>sonröstande väljare i de kommuner där personval tillämpades på försök</w:t>
      </w:r>
      <w:r w:rsidRPr="00FD7F27">
        <w:t xml:space="preserve"> i 1994 års val ökat. Dessutom har på motsvarande sätt personröstningen tilltagit i valen till Europaparlamentet även om det låga allmänna valde</w:t>
      </w:r>
      <w:r w:rsidRPr="00FD7F27">
        <w:t>l</w:t>
      </w:r>
      <w:r w:rsidRPr="00FD7F27">
        <w:t>tagandet i dessa val gör att resultaten måste bedömas med stor försikti</w:t>
      </w:r>
      <w:r w:rsidRPr="00FD7F27">
        <w:t>g</w:t>
      </w:r>
      <w:r w:rsidRPr="00FD7F27">
        <w:t>het.</w:t>
      </w:r>
    </w:p>
    <w:p w:rsidR="00F72D7E" w:rsidRPr="00FD7F27" w:rsidRDefault="00F72D7E">
      <w:pPr>
        <w:pStyle w:val="CitatIndrag"/>
        <w:spacing w:line="240" w:lineRule="auto"/>
      </w:pPr>
      <w:r w:rsidRPr="00FD7F27">
        <w:t>Av</w:t>
      </w:r>
      <w:r w:rsidRPr="00FD7F27">
        <w:rPr>
          <w:i/>
        </w:rPr>
        <w:t xml:space="preserve"> </w:t>
      </w:r>
      <w:r w:rsidRPr="00FD7F27">
        <w:t>riksdagens ledamöter är ca 25 procent personvalda. Motsvarande andel för kommun</w:t>
      </w:r>
      <w:r w:rsidRPr="00FD7F27">
        <w:noBreakHyphen/>
        <w:t xml:space="preserve"> och landstingfullmäktige är 21,7 respektive 39,6 pr</w:t>
      </w:r>
      <w:r w:rsidRPr="00FD7F27">
        <w:t>o</w:t>
      </w:r>
      <w:r w:rsidRPr="00FD7F27">
        <w:t>cent av ledamöterna. Frågan om vilken betydelse personrösterna har haft för urvalet av de kandidater som valts till riksdagen och fullmäktigfö</w:t>
      </w:r>
      <w:r w:rsidRPr="00FD7F27">
        <w:t>r</w:t>
      </w:r>
      <w:r w:rsidRPr="00FD7F27">
        <w:t>samlingarna har debatterats efter valet. Vitt skilda uppfattningar har kommit till uttryck. En bidragande orsak till detta är sannolikt att flertalet av de valda ledamöterna haft en sådan listplacering att de ändå skulle ha blivit vald</w:t>
      </w:r>
      <w:r w:rsidRPr="00FD7F27">
        <w:t>a i det tidigare systemet. Väljarna har således i flertalet fall personröstat på kandidater som också partierna i första hand velat se i</w:t>
      </w:r>
      <w:r w:rsidRPr="00FD7F27">
        <w:t>n</w:t>
      </w:r>
      <w:r w:rsidRPr="00FD7F27">
        <w:t>valda. Av riksdagsledamöterna är det 12 som valts in med frångående av listordningen. Motsvarande siffra för kommunfullmäktigvalet är 229. Rådet har uppfattningen att det i och för sig är önskvärt att det råder en samsyn mellan väljarna och partierna i personfrågor. I de fall uppfat</w:t>
      </w:r>
      <w:r w:rsidRPr="00FD7F27">
        <w:t>t</w:t>
      </w:r>
      <w:r w:rsidRPr="00FD7F27">
        <w:t xml:space="preserve">ningen skiljer sig åt måste dock valsystemet ge en rimlig möjlighet för väljarna att kunna </w:t>
      </w:r>
      <w:r w:rsidRPr="00FD7F27">
        <w:t>påverka om systemet skall kunna göra anspråk på att öppna upp för ett större väljarinflytande. Enligt rådets uppfattning visar resultatet av 1998 års val att balansen mellan väljarnas och partiernas i</w:t>
      </w:r>
      <w:r w:rsidRPr="00FD7F27">
        <w:t>n</w:t>
      </w:r>
      <w:r w:rsidRPr="00FD7F27">
        <w:t>flytande fick en i varje fall godtagbar avvägning i de flesta, dock inte de största, valkretsarna. Skulle personröstningen öka i omfattning kommer med största sannolikhet en förskjutning att ske så att väljarinflytandet blir större.</w:t>
      </w:r>
    </w:p>
    <w:p w:rsidR="00F72D7E" w:rsidRPr="00FD7F27" w:rsidRDefault="00F72D7E">
      <w:pPr>
        <w:pStyle w:val="CitatIndrag"/>
        <w:spacing w:line="240" w:lineRule="auto"/>
      </w:pPr>
      <w:r w:rsidRPr="00FD7F27">
        <w:t>Som nämnt är emellertid personvalssystemets genomslag i de största valkretsarn</w:t>
      </w:r>
      <w:r w:rsidRPr="00FD7F27">
        <w:t>a påtagligt lågt och personvalssystemet kan i detta avseende sägas lida av en d</w:t>
      </w:r>
      <w:r w:rsidRPr="00FD7F27">
        <w:t>e</w:t>
      </w:r>
      <w:r w:rsidRPr="00FD7F27">
        <w:t>mokratisk obalans som det är önskvärt att åtgärda.</w:t>
      </w:r>
    </w:p>
    <w:p w:rsidR="00F72D7E" w:rsidRPr="00FD7F27" w:rsidRDefault="00F72D7E">
      <w:pPr>
        <w:pStyle w:val="CitatIndrag"/>
        <w:spacing w:line="240" w:lineRule="auto"/>
      </w:pPr>
      <w:r w:rsidRPr="00FD7F27">
        <w:t>Mot denna bakgrund och då ytterligare erfarenheter av systemet bör avvaktas har rådet stannat för att nu inte förorda någon generell ändring av spärrnivåerna.</w:t>
      </w:r>
    </w:p>
    <w:p w:rsidR="00F72D7E" w:rsidRPr="00FD7F27" w:rsidRDefault="00F72D7E">
      <w:r w:rsidRPr="00FD7F27">
        <w:t>Utskottet behandlade i betänkande 2000/01:KU7 ett antal motioner med y</w:t>
      </w:r>
      <w:r w:rsidRPr="00FD7F27">
        <w:t>r</w:t>
      </w:r>
      <w:r w:rsidRPr="00FD7F27">
        <w:t>kanden om ändrade regler för personval. Utskottet ansåg att ytterligare erf</w:t>
      </w:r>
      <w:r w:rsidRPr="00FD7F27">
        <w:t>a</w:t>
      </w:r>
      <w:r w:rsidRPr="00FD7F27">
        <w:t>renheter av systemet borde avvaktas innan utskottet föreslog några förän</w:t>
      </w:r>
      <w:r w:rsidRPr="00FD7F27">
        <w:t>d</w:t>
      </w:r>
      <w:r w:rsidRPr="00FD7F27">
        <w:t>ringar. Utskottet ville därför inte förorda någon ändring av t.ex. spärrnivåerna. Utskottet ansåg också att regeringens aviserade proposition borde avvaktas. I regeringens proposition 2001/02:53 Ändringar i vallagen m.m. togs dock inte frågor om spärrnivåer och personval upp. I betänkande 2001/02:KU8 vidhöll utskottet sin tidigare bedömning att ytterligare erf</w:t>
      </w:r>
      <w:r w:rsidRPr="00FD7F27">
        <w:t>arenheter av systemet bör avvaktas innan utskottet föreslår några förändringar och avstyrkte därför ett antal motioner med yrkanden om ändrade regler för personval. Denna b</w:t>
      </w:r>
      <w:r w:rsidRPr="00FD7F27">
        <w:t>e</w:t>
      </w:r>
      <w:r w:rsidRPr="00FD7F27">
        <w:t>dömning vidhöll utskottet även i betänkande 2001/02:KU14.</w:t>
      </w:r>
    </w:p>
    <w:p w:rsidR="00F72D7E" w:rsidRPr="00FD7F27" w:rsidRDefault="00F72D7E">
      <w:pPr>
        <w:pStyle w:val="Normaltindrag"/>
      </w:pPr>
      <w:r w:rsidRPr="00FD7F27">
        <w:t>Enligt 5 kap. 1 § vallagen kan en partibeteckning skyddas vid val. För att få ett sådant skydd skall partiet registrera partibeteckningen och anmäla ka</w:t>
      </w:r>
      <w:r w:rsidRPr="00FD7F27">
        <w:t>n</w:t>
      </w:r>
      <w:r w:rsidRPr="00FD7F27">
        <w:t>didater till valet. Skyddet för en registrerad partibeteckning består i att sådana namn som skrivits till eller som inte avser någon av de kandidater som partiet anmält till valet skall anses obefintliga om de förekommer på valsedlar för partiet.</w:t>
      </w:r>
    </w:p>
    <w:p w:rsidR="00F72D7E" w:rsidRPr="00FD7F27" w:rsidRDefault="00F72D7E">
      <w:pPr>
        <w:pStyle w:val="Normaltindrag"/>
      </w:pPr>
      <w:r w:rsidRPr="00FD7F27">
        <w:t>För att avge sin röst skall väljarna, enligt 9 kap. 2 § vallagen, för varje slag av val ta en valsedel för det parti de vill rösta på. Om de vill avge en särskild personröst skall de göra en markering för den kandidat som de helst vill se vald. Enligt 18 kap. 11 §</w:t>
      </w:r>
      <w:r w:rsidRPr="00FD7F27">
        <w:t xml:space="preserve"> tredje stycket vallagen skall namn inte anses som obefintliga på grund av att de strukits från en valsedel som upptar namn. I </w:t>
      </w:r>
      <w:r w:rsidRPr="00FD7F27">
        <w:br/>
        <w:t>6 kap. 5 § andra stycket erinras om att det av 18 kap. 11 § tredje stycket framgår att strykningar av namn på en valsedel som upptar namn inte beaktas.</w:t>
      </w:r>
    </w:p>
    <w:p w:rsidR="00F72D7E" w:rsidRPr="00FD7F27" w:rsidRDefault="00F72D7E">
      <w:pPr>
        <w:pStyle w:val="Normaltindrag"/>
      </w:pPr>
      <w:r w:rsidRPr="00FD7F27">
        <w:t>I proposition 1996/97:70 s. 119 anförs följande om den modell för perso</w:t>
      </w:r>
      <w:r w:rsidRPr="00FD7F27">
        <w:t>n</w:t>
      </w:r>
      <w:r w:rsidRPr="00FD7F27">
        <w:t>valss</w:t>
      </w:r>
      <w:r w:rsidRPr="00FD7F27">
        <w:t>y</w:t>
      </w:r>
      <w:r w:rsidRPr="00FD7F27">
        <w:t>stem som regeringen föreslog.</w:t>
      </w:r>
    </w:p>
    <w:p w:rsidR="00F72D7E" w:rsidRPr="00FD7F27" w:rsidRDefault="00F72D7E">
      <w:pPr>
        <w:pStyle w:val="Citat"/>
        <w:spacing w:before="125"/>
      </w:pPr>
      <w:r w:rsidRPr="00FD7F27">
        <w:t>Ett valsystem med ökat personvalsinslag enligt modellen utgår således alltjämt från ett val mellan partier. Det nya i förslaget är att väljarna oc</w:t>
      </w:r>
      <w:r w:rsidRPr="00FD7F27">
        <w:t>k</w:t>
      </w:r>
      <w:r w:rsidRPr="00FD7F27">
        <w:t xml:space="preserve">så har möjlighet att markera </w:t>
      </w:r>
      <w:r w:rsidRPr="00FD7F27">
        <w:rPr>
          <w:i/>
        </w:rPr>
        <w:t xml:space="preserve">en </w:t>
      </w:r>
      <w:r w:rsidRPr="00FD7F27">
        <w:t>kandidat, inte flera, på valsedeln. Genom markeringen har väljarna avgett en särskild personröst. Systemet med personröstning är inte tvingande. Det står alltså väljarna fritt att inte ma</w:t>
      </w:r>
      <w:r w:rsidRPr="00FD7F27">
        <w:t>r</w:t>
      </w:r>
      <w:r w:rsidRPr="00FD7F27">
        <w:t>kera någon kandidat och i stället godta partiets ordning av kandidaterna eller enbart rösta med en partimarkerad valsedel.</w:t>
      </w:r>
    </w:p>
    <w:p w:rsidR="00F72D7E" w:rsidRPr="00FD7F27" w:rsidRDefault="00F72D7E">
      <w:pPr>
        <w:spacing w:before="187"/>
      </w:pPr>
      <w:r w:rsidRPr="00FD7F27">
        <w:t>Utskottet behandlade i betänkande 1998/99:KU17 en motion med yrkande om en utredning av att återinföra möjligheterna att stryka enskilda namn på va</w:t>
      </w:r>
      <w:r w:rsidRPr="00FD7F27">
        <w:t>l</w:t>
      </w:r>
      <w:r w:rsidRPr="00FD7F27">
        <w:t>sedlar i allmänna val. Motionen avstyrktes av utskottet med hänvisning till att resultatet av Rådet för utvärdering av 1998 års vals arbete borde avva</w:t>
      </w:r>
      <w:r w:rsidRPr="00FD7F27">
        <w:t>k</w:t>
      </w:r>
      <w:r w:rsidRPr="00FD7F27">
        <w:t>tas.</w:t>
      </w:r>
    </w:p>
    <w:p w:rsidR="00F72D7E" w:rsidRPr="00FD7F27" w:rsidRDefault="00F72D7E">
      <w:pPr>
        <w:pStyle w:val="Normaltindrag"/>
      </w:pPr>
      <w:r w:rsidRPr="00FD7F27">
        <w:t>Inom ramen för uppföljning och utvärdering inom utskottets beredning</w:t>
      </w:r>
      <w:r w:rsidRPr="00FD7F27">
        <w:t>s</w:t>
      </w:r>
      <w:r w:rsidRPr="00FD7F27">
        <w:t xml:space="preserve">område har utskottets kansli följt upp och utvärderat 2002 års personval, </w:t>
      </w:r>
      <w:r w:rsidRPr="00FD7F27">
        <w:rPr>
          <w:i/>
        </w:rPr>
        <w:t xml:space="preserve">bilaga </w:t>
      </w:r>
      <w:r w:rsidRPr="00FD7F27">
        <w:rPr>
          <w:i/>
        </w:rPr>
        <w:softHyphen/>
      </w:r>
      <w:r w:rsidRPr="00FD7F27">
        <w:rPr>
          <w:i/>
        </w:rPr>
        <w:softHyphen/>
      </w:r>
      <w:r w:rsidRPr="00FD7F27">
        <w:rPr>
          <w:i/>
        </w:rPr>
        <w:softHyphen/>
      </w:r>
      <w:r w:rsidRPr="00FD7F27">
        <w:rPr>
          <w:i/>
        </w:rPr>
        <w:softHyphen/>
        <w:t xml:space="preserve">2 </w:t>
      </w:r>
      <w:r w:rsidRPr="00FD7F27">
        <w:t>(2003/04:URD6). Av pr</w:t>
      </w:r>
      <w:r w:rsidRPr="00FD7F27">
        <w:t>o</w:t>
      </w:r>
      <w:r w:rsidRPr="00FD7F27">
        <w:t xml:space="preserve">memorian framgår bl.a. följande. </w:t>
      </w:r>
    </w:p>
    <w:p w:rsidR="00F72D7E" w:rsidRPr="00FD7F27" w:rsidRDefault="00F72D7E">
      <w:pPr>
        <w:pStyle w:val="Normaltindrag"/>
      </w:pPr>
      <w:r w:rsidRPr="00FD7F27">
        <w:t>I förhållande till 1998 års val minskade personvalsdeltagandet i riksdag</w:t>
      </w:r>
      <w:r w:rsidRPr="00FD7F27">
        <w:t>s</w:t>
      </w:r>
      <w:r w:rsidRPr="00FD7F27">
        <w:t>valet från ca 30 % till 26 %, i kommunfullmäktigvalen från ca 35 till 31 % och i landstingsfullmäktigvalen från ca 29 till 25 %. Personvalsdeltagandet varierade stort mellan olika valkretsar och olika kommuner, men den nedå</w:t>
      </w:r>
      <w:r w:rsidRPr="00FD7F27">
        <w:t>t</w:t>
      </w:r>
      <w:r w:rsidRPr="00FD7F27">
        <w:t xml:space="preserve">gående trenden gällde i så gott som hela landet. </w:t>
      </w:r>
    </w:p>
    <w:p w:rsidR="00F72D7E" w:rsidRPr="00FD7F27" w:rsidRDefault="00F72D7E">
      <w:pPr>
        <w:pStyle w:val="Normaltindrag"/>
      </w:pPr>
      <w:r w:rsidRPr="00FD7F27">
        <w:t>Väljare i små valkretsar och i små kommuner personröstar i större u</w:t>
      </w:r>
      <w:r w:rsidRPr="00FD7F27">
        <w:t>t</w:t>
      </w:r>
      <w:r w:rsidRPr="00FD7F27">
        <w:t>sträckning än väljare i stora valkretsar och stora kommuner. Andelen väljare som personröstade i valkretsarnas huvudorter var högre än förväntat. Manliga väljare personröstade i något större utsträckning än kvinnliga väljare. Någon större skillnad mellan olika åldersgrupper förelåg inte. Vidare visade sig utrikes födda väljare personrösta i större utsträc</w:t>
      </w:r>
      <w:r w:rsidRPr="00FD7F27">
        <w:t>k</w:t>
      </w:r>
      <w:r w:rsidRPr="00FD7F27">
        <w:t xml:space="preserve">ning än svenskfödda väljare. </w:t>
      </w:r>
    </w:p>
    <w:p w:rsidR="00F72D7E" w:rsidRPr="00FD7F27" w:rsidRDefault="00F72D7E">
      <w:pPr>
        <w:pStyle w:val="Normaltindrag"/>
      </w:pPr>
      <w:r w:rsidRPr="00FD7F27">
        <w:t>Studeras förändringarna mellan 1998 och 2002 uppvisar grupperna högu</w:t>
      </w:r>
      <w:r w:rsidRPr="00FD7F27">
        <w:t>t</w:t>
      </w:r>
      <w:r w:rsidRPr="00FD7F27">
        <w:t>bildade, storstadsbor och småföretagare de största minskningarna. De enda grupper där utvecklingen har gått i positiv riktning är bland de allra äldsta över 70 år och bland utrikes födda, särskilt bland utomeuropeiska invandrare; det statistiska underlaget är dock för litet för att ökningen skall vara statistiskt signifikant. Det klart dominerande skälet bland väljarna för att inte perso</w:t>
      </w:r>
      <w:r w:rsidRPr="00FD7F27">
        <w:t>n</w:t>
      </w:r>
      <w:r w:rsidRPr="00FD7F27">
        <w:t>rösta är otillräckliga kunskaper om kandidaterna. Ju mer aktivt kandidaterna bedriver sina personvalskampanjer, desto fl</w:t>
      </w:r>
      <w:r w:rsidRPr="00FD7F27">
        <w:t xml:space="preserve">er personröster tenderar de att få. </w:t>
      </w:r>
    </w:p>
    <w:p w:rsidR="00F72D7E" w:rsidRPr="00FD7F27" w:rsidRDefault="00F72D7E">
      <w:pPr>
        <w:pStyle w:val="Normaltindrag"/>
      </w:pPr>
      <w:r w:rsidRPr="00FD7F27">
        <w:t>Centerpartiet hade störst andel personröstande. Minst andel personröstande bland sina väljare hade Socialdemokraterna och Folkpartiet liberalerna. Jä</w:t>
      </w:r>
      <w:r w:rsidRPr="00FD7F27">
        <w:t>m</w:t>
      </w:r>
      <w:r w:rsidRPr="00FD7F27">
        <w:t>fört med personvalsdeltagandet i 1998 års val var nedgången också särskilt stor bland Folkpartiets väljare. Andra partiers väljare som personröstade i klart mindre utsträckning 2002 än 1998 var Centerpartiet och Kristdemokr</w:t>
      </w:r>
      <w:r w:rsidRPr="00FD7F27">
        <w:t>a</w:t>
      </w:r>
      <w:r w:rsidRPr="00FD7F27">
        <w:t>terna. Minst var förändringarna bland Vänsterpartiets och Miljöpartiets välj</w:t>
      </w:r>
      <w:r w:rsidRPr="00FD7F27">
        <w:t>a</w:t>
      </w:r>
      <w:r w:rsidRPr="00FD7F27">
        <w:t xml:space="preserve">re. </w:t>
      </w:r>
    </w:p>
    <w:p w:rsidR="00F72D7E" w:rsidRPr="00FD7F27" w:rsidRDefault="00F72D7E">
      <w:pPr>
        <w:pStyle w:val="Normaltindrag"/>
      </w:pPr>
      <w:r w:rsidRPr="00FD7F27">
        <w:t>Andelen av de valda kandidaterna som klarade personvalsspärren var totalt sett cirka en fjärdedel i riksdagsvalet, knappt en femtedel i kommunfullmä</w:t>
      </w:r>
      <w:r w:rsidRPr="00FD7F27">
        <w:t>k</w:t>
      </w:r>
      <w:r w:rsidRPr="00FD7F27">
        <w:t xml:space="preserve">tigvalen, och drygt en tredjedel i landstingsfullmäktigvalen. Det parti med störst andel personvalda kandidater var Centerpartiet; av de centerpartistiska riksdagsledamöterna klarade över 80 % personvalsspärren. Klart lägst andel personvalda hade Socialdemokraterna. Undersökningen visar att partiernas storlek i valmanskåren samvarierar med andelen personvalda i partierna; ju fler väljare som röstar på ett parti, desto mindre andel av partiets kandidater tenderar att klara personvalsspärren. I alla partier </w:t>
      </w:r>
      <w:r w:rsidRPr="00FD7F27">
        <w:t>gäller att den kandidatran</w:t>
      </w:r>
      <w:r w:rsidRPr="00FD7F27">
        <w:t>g</w:t>
      </w:r>
      <w:r w:rsidRPr="00FD7F27">
        <w:t>ordning som inför valet gjordes av partiernas nominerande instanser nästan helt överensstämde med de slutligen valda; andelen valda i olika partier som inte stod på valbar plats varierar mellan 0,3 och 4,3 %. De partier vars kand</w:t>
      </w:r>
      <w:r w:rsidRPr="00FD7F27">
        <w:t>i</w:t>
      </w:r>
      <w:r w:rsidRPr="00FD7F27">
        <w:t>daturval påverkades relativt sett mest av personvalet var Miljöpartiet de gröna och Kristdemokraterna. Minst påverkades Socialdemokraternas kandidatu</w:t>
      </w:r>
      <w:r w:rsidRPr="00FD7F27">
        <w:t>r</w:t>
      </w:r>
      <w:r w:rsidRPr="00FD7F27">
        <w:t xml:space="preserve">val. </w:t>
      </w:r>
    </w:p>
    <w:p w:rsidR="00F72D7E" w:rsidRPr="00FD7F27" w:rsidRDefault="00F72D7E">
      <w:pPr>
        <w:pStyle w:val="Normaltindrag"/>
      </w:pPr>
      <w:r w:rsidRPr="00FD7F27">
        <w:t>Sedan personvalsreformen infördes 1998 har andelen kvinnor i riksdagen ökat något, medan den i stor</w:t>
      </w:r>
      <w:r w:rsidRPr="00FD7F27">
        <w:t>t sett legat still i kommunfullmäktige och land</w:t>
      </w:r>
      <w:r w:rsidRPr="00FD7F27">
        <w:t>s</w:t>
      </w:r>
      <w:r w:rsidRPr="00FD7F27">
        <w:t>tingsfullmäktige. Andelen personröster på kvinnliga och manliga kandidater är klart lägre på de förra än på de senare både i riksdagsvalet, kommunful</w:t>
      </w:r>
      <w:r w:rsidRPr="00FD7F27">
        <w:t>l</w:t>
      </w:r>
      <w:r w:rsidRPr="00FD7F27">
        <w:t>mäktigvalen och landstingsfullmäktigvalen. Satt i relation till andelen kvin</w:t>
      </w:r>
      <w:r w:rsidRPr="00FD7F27">
        <w:t>n</w:t>
      </w:r>
      <w:r w:rsidRPr="00FD7F27">
        <w:t xml:space="preserve">liga och manliga kandidater försvinner dock skillnaden i stort sett; andelen personröster som lagts på kvinnliga kandidater är ungefär densamma som andelen kvinnliga kandidater. Kvinnliga toppkandidater visar sig inte heller genomgående </w:t>
      </w:r>
      <w:r w:rsidRPr="00FD7F27">
        <w:t>ha svårare att bli personvalda än manliga toppkandidater. Jä</w:t>
      </w:r>
      <w:r w:rsidRPr="00FD7F27">
        <w:t>m</w:t>
      </w:r>
      <w:r w:rsidRPr="00FD7F27">
        <w:t>fört med 1998 års val har kvinnliga kandidater flyttat fram sina positioner i personvalet. Den åldersmässiga sammansättningen har inte ändrats nämnvärt sedan personvalsreformen. Medelåldern bland de personvalda skiljer sig knappt alls från medelåldern bland samtliga valda, vare sig i riksdagen, ko</w:t>
      </w:r>
      <w:r w:rsidRPr="00FD7F27">
        <w:t>m</w:t>
      </w:r>
      <w:r w:rsidRPr="00FD7F27">
        <w:t>munfullmäktige eller landstingsfullmäktige. Andelen invandrare i riksdagen, kommunfullmäktige och landstingsfullmäktige har utvecklats positivt sedan pe</w:t>
      </w:r>
      <w:r w:rsidRPr="00FD7F27">
        <w:t>rsonvalsreformen. I vilken utsträckning de personvalda har invandrarba</w:t>
      </w:r>
      <w:r w:rsidRPr="00FD7F27">
        <w:t>k</w:t>
      </w:r>
      <w:r w:rsidRPr="00FD7F27">
        <w:t>grund framgår dock inte av de undersökningar som ligger till grund för rap-porten. Både personvalda som stod på valbar plats och de som inte stod på valbar plats tenderar att skriva fler egenmotioner än de som är enbart listva</w:t>
      </w:r>
      <w:r w:rsidRPr="00FD7F27">
        <w:t>l</w:t>
      </w:r>
      <w:r w:rsidRPr="00FD7F27">
        <w:t>da. Till viss del ställer personvalda ledamöter även fler frågor för skriftliga svar än enbart listvalda. Däremot skiljer sig personvalda och listvalda inte åt när det gäller profileringen gentemot det egna partiet</w:t>
      </w:r>
      <w:r w:rsidRPr="00FD7F27">
        <w:t>. Med hänsyn tagen till andra faktorer som kan tänkas ha betydelse i sammanhanget är de personva</w:t>
      </w:r>
      <w:r w:rsidRPr="00FD7F27">
        <w:t>l</w:t>
      </w:r>
      <w:r w:rsidRPr="00FD7F27">
        <w:t xml:space="preserve">da varken oftare frånvarande vid omröstningar i kammaren eller mer benägna att avvika från partilinjen. </w:t>
      </w:r>
    </w:p>
    <w:p w:rsidR="00F72D7E" w:rsidRPr="00FD7F27" w:rsidRDefault="00F72D7E">
      <w:pPr>
        <w:pStyle w:val="Normaltindrag"/>
      </w:pPr>
      <w:r w:rsidRPr="00FD7F27">
        <w:t>Beräkningar visar att en sänkning från 8 till 5 % skulle ha viss effekt på vilka kandidater som blir valda, men det rör sig inte om några stora förän</w:t>
      </w:r>
      <w:r w:rsidRPr="00FD7F27">
        <w:t>d</w:t>
      </w:r>
      <w:r w:rsidRPr="00FD7F27">
        <w:t>ringar. I 2002 års riksdagsval skulle antalet personvalda som inte stod på valbar plats ha ökat från 10 till 22. Givet att personrösterna i riksdagsvalet hade fördelat sig på samma sätt som i 2002 års riksdagsval skulle vid ett personvalsdeltagande på 50 % antalet personvalda som inte stod på valbar plats ha ökat från 10 till 25. Vad gäller valkretsarnas storlek indikerar valst</w:t>
      </w:r>
      <w:r w:rsidRPr="00FD7F27">
        <w:t>a</w:t>
      </w:r>
      <w:r w:rsidRPr="00FD7F27">
        <w:t>tistiken från 2002 års riksdagsval att det var svårare för kandidater att bli perso</w:t>
      </w:r>
      <w:r w:rsidRPr="00FD7F27">
        <w:t>n</w:t>
      </w:r>
      <w:r w:rsidRPr="00FD7F27">
        <w:t xml:space="preserve">valda i stora valkretsar än i små. </w:t>
      </w:r>
    </w:p>
    <w:p w:rsidR="00F72D7E" w:rsidRPr="00FD7F27" w:rsidRDefault="00F72D7E">
      <w:pPr>
        <w:pStyle w:val="Rubrik3"/>
        <w:rPr>
          <w:noProof w:val="0"/>
        </w:rPr>
      </w:pPr>
      <w:bookmarkStart w:id="50" w:name="_Toc69872298"/>
      <w:r w:rsidRPr="00FD7F27">
        <w:rPr>
          <w:noProof w:val="0"/>
        </w:rPr>
        <w:t>Utskottets</w:t>
      </w:r>
      <w:r w:rsidRPr="00FD7F27">
        <w:rPr>
          <w:noProof w:val="0"/>
        </w:rPr>
        <w:t xml:space="preserve"> ställningstagande</w:t>
      </w:r>
      <w:bookmarkEnd w:id="50"/>
    </w:p>
    <w:p w:rsidR="00F72D7E" w:rsidRPr="00FD7F27" w:rsidRDefault="00F72D7E">
      <w:r w:rsidRPr="00FD7F27">
        <w:t>Systemet med möjligheten för väljarna att avge särskild röst på person bygger på avvägningar mellan partiernas och väljarnas inflytande över rangordningen av kandidater som partierna nominerat till valda församlingar på olika nivåer. Sådana avvägningar kommer tydligt till uttryck i de procentspärrar som i</w:t>
      </w:r>
      <w:r w:rsidRPr="00FD7F27">
        <w:t>n</w:t>
      </w:r>
      <w:r w:rsidRPr="00FD7F27">
        <w:t>förts för personval till riksdag, landstings- och kommunfullmä</w:t>
      </w:r>
      <w:r w:rsidRPr="00FD7F27">
        <w:t>k</w:t>
      </w:r>
      <w:r w:rsidRPr="00FD7F27">
        <w:t>tige.</w:t>
      </w:r>
    </w:p>
    <w:p w:rsidR="00F72D7E" w:rsidRPr="00FD7F27" w:rsidRDefault="00F72D7E">
      <w:pPr>
        <w:pStyle w:val="Normaltindrag"/>
      </w:pPr>
      <w:r w:rsidRPr="00FD7F27">
        <w:t>Vid införandet av detta system förutspåddes att mellan 30 och 50 % av valmanskåren skulle utnyttja möjligheten att rösta på person vid val till rik</w:t>
      </w:r>
      <w:r w:rsidRPr="00FD7F27">
        <w:t>s</w:t>
      </w:r>
      <w:r w:rsidRPr="00FD7F27">
        <w:t>dagen (SOU 1993:21 s. 53). Vid val till kommunfullmäktige förutspåddes valdeltagandet bli högre, på sikt mellan 50 och 70 %. För landstingsvalen bedömdes att siffrorna torde bli lägre (s. 151 f.).</w:t>
      </w:r>
    </w:p>
    <w:p w:rsidR="00F72D7E" w:rsidRPr="00FD7F27" w:rsidRDefault="00F72D7E">
      <w:pPr>
        <w:pStyle w:val="Normaltindrag"/>
      </w:pPr>
      <w:r w:rsidRPr="00FD7F27">
        <w:t>Efter 1998 års val, då systemet för första gången tillämpades i full skala, konstaterade Rådet för utvärdering av 1998 års val att personvaldeltagandet var i överensstämmelse med förväntningarna såvitt avsåg riksdagsvalet m</w:t>
      </w:r>
      <w:r w:rsidRPr="00FD7F27">
        <w:t>e</w:t>
      </w:r>
      <w:r w:rsidRPr="00FD7F27">
        <w:t xml:space="preserve">dan andelen personröstande i valen till kommunfullmäktige däremot var lägre än förväntat (SOU 1999:136 s. 71). </w:t>
      </w:r>
    </w:p>
    <w:p w:rsidR="00F72D7E" w:rsidRPr="00FD7F27" w:rsidRDefault="00F72D7E">
      <w:pPr>
        <w:pStyle w:val="Normaltindrag"/>
      </w:pPr>
      <w:r w:rsidRPr="00FD7F27">
        <w:t>På utskottets uppdrag har inom utskottets kansli genomförts en utvärdering av personröstningen vid 2002 års val. I förhållande till 1998 års val visar det sålunda inhämtade underlaget att andelen väljare som personröstat minskat ytterligare i valen till beslutande församlingar på samtliga nivåer och att a</w:t>
      </w:r>
      <w:r w:rsidRPr="00FD7F27">
        <w:t>n</w:t>
      </w:r>
      <w:r w:rsidRPr="00FD7F27">
        <w:t xml:space="preserve">delen personröstande även i riksdagsvalet låg under de förväntningar som fanns vid införandet av personvalssystemet. Av underlaget framgår emellertid också att andelen personvalda i riksdagen totalt sett inte skiljer sig åt jämfört med 1998 års val. Däremot skedde en viss minskning av antalet personvalda i riksdagen som inför valet stod på icke valbar plats. Härmed avses kandidater som inte skulle blivit valda i det gamla systemet </w:t>
      </w:r>
      <w:r w:rsidRPr="00FD7F27">
        <w:rPr>
          <w:i/>
        </w:rPr>
        <w:t>och</w:t>
      </w:r>
      <w:r w:rsidRPr="00FD7F27">
        <w:t xml:space="preserve"> som kommit över pe</w:t>
      </w:r>
      <w:r w:rsidRPr="00FD7F27">
        <w:t>r</w:t>
      </w:r>
      <w:r w:rsidRPr="00FD7F27">
        <w:t>sonvalsspärren. Vidare framkommer det att andelen per</w:t>
      </w:r>
      <w:r w:rsidRPr="00FD7F27">
        <w:t xml:space="preserve">sonvalda minskade något i kommunfullmäktigvalen i förhållande till 1998 års val. </w:t>
      </w:r>
    </w:p>
    <w:p w:rsidR="00F72D7E" w:rsidRPr="00FD7F27" w:rsidRDefault="00F72D7E">
      <w:pPr>
        <w:pStyle w:val="Normaltindrag"/>
      </w:pPr>
      <w:r w:rsidRPr="00FD7F27">
        <w:t>Mot bakgrund av de erfarenheter som hittills föreligger ser utskottet det som naturligt med en fortsatt bred diskussion kring frågor om utformningen av personvalsinslaget i valsystemet. En sådan diskussion har sin grund i fr</w:t>
      </w:r>
      <w:r w:rsidRPr="00FD7F27">
        <w:t>å</w:t>
      </w:r>
      <w:r w:rsidRPr="00FD7F27">
        <w:t>gan om vilket inflytande partierna respektive väljarna skall ha över kand</w:t>
      </w:r>
      <w:r w:rsidRPr="00FD7F27">
        <w:t>i</w:t>
      </w:r>
      <w:r w:rsidRPr="00FD7F27">
        <w:t>daturvalet. Personvalsinslaget bör också diskuteras med hänsyn tagen till hur valsystemet i stort skall vara utformat. Regeringen har nu inlett samtal med de politiska partierna i riksdagen rörande en översyn av regeringsformen. U</w:t>
      </w:r>
      <w:r w:rsidRPr="00FD7F27">
        <w:t>t</w:t>
      </w:r>
      <w:r w:rsidRPr="00FD7F27">
        <w:t>skottet ser det som en möjlighet att den kommande översynen, med sitt samlande perspektiv, kan komma att rymma frågor om hur personvalsinslaget i valsystemet bör vara beskaffat. Ett led i en sådan översyn k</w:t>
      </w:r>
      <w:r w:rsidRPr="00FD7F27">
        <w:t>an enligt utsko</w:t>
      </w:r>
      <w:r w:rsidRPr="00FD7F27">
        <w:t>t</w:t>
      </w:r>
      <w:r w:rsidRPr="00FD7F27">
        <w:t>tet vara att – på sätt som utskottet låtit göra – inhämta uppgifter om andra valsystem och att även analysera effekterna av sådana system.  Mot bakgrund av vad som nu har anförts anser utskottet att det inte är påkallat att begära sådana initiativ som efterfrågas i motionerna 2002/03:K207, 2003/04:K205, 2002/03:K211, 2002/03:K231, 2002/03:K241 yrkandena 9 och 10, 2002/03:</w:t>
      </w:r>
      <w:r w:rsidRPr="00FD7F27">
        <w:br/>
        <w:t>K257 yrkande 4, 2002/03:K262 yrkandena 1 och 2, 2002/03:K282 yrkande 1, 2003/04:K290 yrkande 4, 2002/03:K337 yrkande 2 oc</w:t>
      </w:r>
      <w:r w:rsidRPr="00FD7F27">
        <w:t>h 3, 2002/03:K344, 2003/04:K323, 2002/03:K368 yrkande 3, 2002/03:K369, 2002/03:K377 y</w:t>
      </w:r>
      <w:r w:rsidRPr="00FD7F27">
        <w:t>r</w:t>
      </w:r>
      <w:r w:rsidRPr="00FD7F27">
        <w:t>kande 1, 2002/03:K379 yrkande 19, 2003/04:K271 yrkande 20, 2002/03:</w:t>
      </w:r>
      <w:r w:rsidRPr="00FD7F27">
        <w:br/>
        <w:t>K424, 2003/04:K235 och 2003/04:K257. Motionerna bör därför avslås i här berörda delar.</w:t>
      </w:r>
    </w:p>
    <w:p w:rsidR="00F72D7E" w:rsidRPr="00FD7F27" w:rsidRDefault="00F72D7E">
      <w:pPr>
        <w:pStyle w:val="Utskottetsvervganden-RubrikFrslagspunkt"/>
        <w:spacing w:before="375"/>
        <w:outlineLvl w:val="0"/>
      </w:pPr>
      <w:bookmarkStart w:id="51" w:name="_Toc69872299"/>
      <w:r w:rsidRPr="00FD7F27">
        <w:t>Personval och kampanjbidrag</w:t>
      </w:r>
      <w:bookmarkEnd w:id="51"/>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beredningen av ett nyligen framlagt utredningsförslag att riksdagen avslår motioner om red</w:t>
      </w:r>
      <w:r w:rsidRPr="00FD7F27">
        <w:t>o</w:t>
      </w:r>
      <w:r w:rsidRPr="00FD7F27">
        <w:t>visning av parti- och kampanjfinansi</w:t>
      </w:r>
      <w:r w:rsidRPr="00FD7F27">
        <w:t>e</w:t>
      </w:r>
      <w:r w:rsidRPr="00FD7F27">
        <w:t>ring. Jämför reservation 2.</w:t>
      </w:r>
    </w:p>
    <w:p w:rsidR="00F72D7E" w:rsidRPr="00FD7F27" w:rsidRDefault="00F72D7E">
      <w:pPr>
        <w:pStyle w:val="Rubrik3"/>
        <w:rPr>
          <w:noProof w:val="0"/>
        </w:rPr>
      </w:pPr>
      <w:bookmarkStart w:id="52" w:name="_Toc69872300"/>
      <w:r w:rsidRPr="00FD7F27">
        <w:rPr>
          <w:noProof w:val="0"/>
        </w:rPr>
        <w:t>Motionerna</w:t>
      </w:r>
      <w:bookmarkEnd w:id="52"/>
    </w:p>
    <w:p w:rsidR="00F72D7E" w:rsidRPr="00FD7F27" w:rsidRDefault="00F72D7E">
      <w:r w:rsidRPr="00FD7F27">
        <w:t xml:space="preserve">I motion </w:t>
      </w:r>
      <w:r w:rsidRPr="00FD7F27">
        <w:rPr>
          <w:i/>
        </w:rPr>
        <w:t xml:space="preserve">2002/03:K257 </w:t>
      </w:r>
      <w:r w:rsidRPr="00FD7F27">
        <w:t>av Gustav Fridolin (mp) föreslås att riksdagen begär att regeringen lägger fram förslag till lagstiftning om redovisning av parti</w:t>
      </w:r>
      <w:r w:rsidRPr="00FD7F27">
        <w:noBreakHyphen/>
        <w:t xml:space="preserve"> och personvalsfinansiering (</w:t>
      </w:r>
      <w:r w:rsidRPr="00FD7F27">
        <w:rPr>
          <w:i/>
        </w:rPr>
        <w:t>yrkande 1</w:t>
      </w:r>
      <w:r w:rsidRPr="00FD7F27">
        <w:t>). Motionären anser att regeringen bör lägga fram ett förslag på ett heltäckande regelverk för att förhindra bidrag</w:t>
      </w:r>
      <w:r w:rsidRPr="00FD7F27">
        <w:t>s</w:t>
      </w:r>
      <w:r w:rsidRPr="00FD7F27">
        <w:t>missbruk eller andra finansiella o</w:t>
      </w:r>
      <w:r w:rsidRPr="00FD7F27">
        <w:t>e</w:t>
      </w:r>
      <w:r w:rsidRPr="00FD7F27">
        <w:t>gentligheter.</w:t>
      </w:r>
    </w:p>
    <w:p w:rsidR="00F72D7E" w:rsidRPr="00FD7F27" w:rsidRDefault="00F72D7E">
      <w:pPr>
        <w:pStyle w:val="Normaltindrag"/>
      </w:pPr>
      <w:r w:rsidRPr="00FD7F27">
        <w:t xml:space="preserve">I motion </w:t>
      </w:r>
      <w:r w:rsidRPr="00FD7F27">
        <w:rPr>
          <w:i/>
        </w:rPr>
        <w:t xml:space="preserve">2003/04:K214 </w:t>
      </w:r>
      <w:r w:rsidRPr="00FD7F27">
        <w:t>av Gustav Fridolin (mp) föreslås att riksdagen b</w:t>
      </w:r>
      <w:r w:rsidRPr="00FD7F27">
        <w:t>e</w:t>
      </w:r>
      <w:r w:rsidRPr="00FD7F27">
        <w:t>gär att regeringen återkommer till riksdagen med förslag om lämplig lagstif</w:t>
      </w:r>
      <w:r w:rsidRPr="00FD7F27">
        <w:t>t</w:t>
      </w:r>
      <w:r w:rsidRPr="00FD7F27">
        <w:t>ning för att säkerställa att total öppenhet alltid råder i en folkomröstning rörande finansieringen av olika kampanjorganisationer (</w:t>
      </w:r>
      <w:r w:rsidRPr="00FD7F27">
        <w:rPr>
          <w:i/>
        </w:rPr>
        <w:t>y</w:t>
      </w:r>
      <w:r w:rsidRPr="00FD7F27">
        <w:rPr>
          <w:i/>
        </w:rPr>
        <w:t>r</w:t>
      </w:r>
      <w:r w:rsidRPr="00FD7F27">
        <w:rPr>
          <w:i/>
        </w:rPr>
        <w:t>kande 1</w:t>
      </w:r>
      <w:r w:rsidRPr="00FD7F27">
        <w:t>).</w:t>
      </w:r>
    </w:p>
    <w:p w:rsidR="00F72D7E" w:rsidRPr="00FD7F27" w:rsidRDefault="00F72D7E">
      <w:pPr>
        <w:pStyle w:val="Normaltindrag"/>
      </w:pPr>
      <w:r w:rsidRPr="00FD7F27">
        <w:t xml:space="preserve">I motion </w:t>
      </w:r>
      <w:r w:rsidRPr="00FD7F27">
        <w:rPr>
          <w:i/>
        </w:rPr>
        <w:t xml:space="preserve">2003/04:K221 </w:t>
      </w:r>
      <w:r w:rsidRPr="00FD7F27">
        <w:t>av</w:t>
      </w:r>
      <w:r w:rsidRPr="00FD7F27">
        <w:rPr>
          <w:i/>
        </w:rPr>
        <w:t xml:space="preserve"> </w:t>
      </w:r>
      <w:r w:rsidRPr="00FD7F27">
        <w:t>Håkan Larsson och Sven Bergström (båda c) föreslås att riksdagen tillkännager för regeringen som sin mening vad i m</w:t>
      </w:r>
      <w:r w:rsidRPr="00FD7F27">
        <w:t>o</w:t>
      </w:r>
      <w:r w:rsidRPr="00FD7F27">
        <w:t>tionen anförs om ett tydligt regelverk för kampanjfinansiering i samband med folkomröstningar. Motionärerna anför bl.a. att det är allvarligt att särintressen hemlighåller hur stora resurser man satsar på ena sidan i en demokratisk folkomröstning på sätt som skedde i EMU</w:t>
      </w:r>
      <w:r w:rsidRPr="00FD7F27">
        <w:noBreakHyphen/>
        <w:t xml:space="preserve">folkomröstningen. De anser att det behövs ett regelverk för öppenhet på området. I andra länder, exempelvis </w:t>
      </w:r>
      <w:r w:rsidRPr="00FD7F27">
        <w:t>USA, finns tydliga regler för hur ekonomiska bidrag måste redovisas i sa</w:t>
      </w:r>
      <w:r w:rsidRPr="00FD7F27">
        <w:t>m</w:t>
      </w:r>
      <w:r w:rsidRPr="00FD7F27">
        <w:t>band med politiska kampanjer. Helst hade motionärerna sett att öppenheten om kampanjmedlen hade kunnat åstadkommas genom frivilliga överen</w:t>
      </w:r>
      <w:r w:rsidRPr="00FD7F27">
        <w:t>s</w:t>
      </w:r>
      <w:r w:rsidRPr="00FD7F27">
        <w:t>kommelser och en allmänt öppen attityd. Erfarenheterna från årets folko</w:t>
      </w:r>
      <w:r w:rsidRPr="00FD7F27">
        <w:t>m</w:t>
      </w:r>
      <w:r w:rsidRPr="00FD7F27">
        <w:t>röstning visar dock tyvärr att detta inte är möjligt. En lagstiftning om öppe</w:t>
      </w:r>
      <w:r w:rsidRPr="00FD7F27">
        <w:t>n</w:t>
      </w:r>
      <w:r w:rsidRPr="00FD7F27">
        <w:t>het när det gäller finansiering av kampanjorganisationer inför en folkomrös</w:t>
      </w:r>
      <w:r w:rsidRPr="00FD7F27">
        <w:t>t</w:t>
      </w:r>
      <w:r w:rsidRPr="00FD7F27">
        <w:t>ning är uppenbarligen nö</w:t>
      </w:r>
      <w:r w:rsidRPr="00FD7F27">
        <w:t>d</w:t>
      </w:r>
      <w:r w:rsidRPr="00FD7F27">
        <w:t>vändig.</w:t>
      </w:r>
    </w:p>
    <w:p w:rsidR="00F72D7E" w:rsidRPr="00FD7F27" w:rsidRDefault="00F72D7E">
      <w:pPr>
        <w:pStyle w:val="Normaltindrag"/>
      </w:pPr>
      <w:r w:rsidRPr="00FD7F27">
        <w:t xml:space="preserve">I motion </w:t>
      </w:r>
      <w:r w:rsidRPr="00FD7F27">
        <w:rPr>
          <w:i/>
        </w:rPr>
        <w:t xml:space="preserve">2003/04:K329 </w:t>
      </w:r>
      <w:r w:rsidRPr="00FD7F27">
        <w:t>av Gustav Fridolin och Ulf Holm (båda mp) för</w:t>
      </w:r>
      <w:r w:rsidRPr="00FD7F27">
        <w:t>e</w:t>
      </w:r>
      <w:r w:rsidRPr="00FD7F27">
        <w:t>slås att riksdagen begär att regeringen tillsätter en utredning med syfte att kartlägga statliga bolags pengar till politiska kampanjer. Enligt motionen vore det intressant att inte bara veta hur mycket av statliga bolags pengar som användes till EMU</w:t>
      </w:r>
      <w:r w:rsidRPr="00FD7F27">
        <w:noBreakHyphen/>
        <w:t>kampanjen, utan hur mycket av de statliga bolagens ek</w:t>
      </w:r>
      <w:r w:rsidRPr="00FD7F27">
        <w:t>o</w:t>
      </w:r>
      <w:r w:rsidRPr="00FD7F27">
        <w:t>nomiska resurser via Svenskt Näringsliv som går till politiska kampanjer. Riksdagen borde hos regeringen begära en utre</w:t>
      </w:r>
      <w:r w:rsidRPr="00FD7F27">
        <w:t>d</w:t>
      </w:r>
      <w:r w:rsidRPr="00FD7F27">
        <w:t>ning om detta.</w:t>
      </w:r>
    </w:p>
    <w:p w:rsidR="00F72D7E" w:rsidRPr="00FD7F27" w:rsidRDefault="00F72D7E">
      <w:pPr>
        <w:pStyle w:val="Normaltindrag"/>
      </w:pPr>
      <w:r w:rsidRPr="00FD7F27">
        <w:t xml:space="preserve">I motion </w:t>
      </w:r>
      <w:r w:rsidRPr="00FD7F27">
        <w:rPr>
          <w:i/>
        </w:rPr>
        <w:t xml:space="preserve">2003/04:K403 </w:t>
      </w:r>
      <w:r w:rsidRPr="00FD7F27">
        <w:t>av Britta Leijon och Sonja Fransson (båda s) för</w:t>
      </w:r>
      <w:r w:rsidRPr="00FD7F27">
        <w:t>e</w:t>
      </w:r>
      <w:r w:rsidRPr="00FD7F27">
        <w:t>slås att riksdagen tillkännager för regeringen som sin mening vad i motionen anförs om att tydliggöra pengars inverkan på val och folkomröstningar (</w:t>
      </w:r>
      <w:r w:rsidRPr="00FD7F27">
        <w:rPr>
          <w:i/>
        </w:rPr>
        <w:t>y</w:t>
      </w:r>
      <w:r w:rsidRPr="00FD7F27">
        <w:rPr>
          <w:i/>
        </w:rPr>
        <w:t>r</w:t>
      </w:r>
      <w:r w:rsidRPr="00FD7F27">
        <w:rPr>
          <w:i/>
        </w:rPr>
        <w:t>kande 1</w:t>
      </w:r>
      <w:r w:rsidRPr="00FD7F27">
        <w:t>). Enligt motionen måste frågeställningen om pengars inverkan på val diskuteras mer långtgående än vad hittillsvarande utredningar kommer att ge underlag för. Helt klart är, enligt motionärerna, att det måste ställas upp regler som garanterar väljarnas insyn. Därutöver måste utredas om det fi</w:t>
      </w:r>
      <w:r w:rsidRPr="00FD7F27">
        <w:t>nns anle</w:t>
      </w:r>
      <w:r w:rsidRPr="00FD7F27">
        <w:t>d</w:t>
      </w:r>
      <w:r w:rsidRPr="00FD7F27">
        <w:t>ning att ställa upp regler som begränsar den finansiella styrkans påverkan på valen.</w:t>
      </w:r>
    </w:p>
    <w:p w:rsidR="00F72D7E" w:rsidRPr="00FD7F27" w:rsidRDefault="00F72D7E">
      <w:pPr>
        <w:pStyle w:val="Normaltindrag"/>
      </w:pPr>
      <w:r w:rsidRPr="00FD7F27">
        <w:t>I motion 2</w:t>
      </w:r>
      <w:r w:rsidRPr="00FD7F27">
        <w:rPr>
          <w:i/>
        </w:rPr>
        <w:t xml:space="preserve">003/04:K403 </w:t>
      </w:r>
      <w:r w:rsidRPr="00FD7F27">
        <w:t>av Britta Leijon och Sonja Fransson (båda s) för</w:t>
      </w:r>
      <w:r w:rsidRPr="00FD7F27">
        <w:t>e</w:t>
      </w:r>
      <w:r w:rsidRPr="00FD7F27">
        <w:t>slås att riksdagen tillkännager för regeringen som sin mening vad i motionen anförs om en öppen redovisning av partiers och personvalskampanjers ek</w:t>
      </w:r>
      <w:r w:rsidRPr="00FD7F27">
        <w:t>o</w:t>
      </w:r>
      <w:r w:rsidRPr="00FD7F27">
        <w:t>nomiska resurser i allmänna val och folkomröstningar, både nationellt och lokalt (</w:t>
      </w:r>
      <w:r w:rsidRPr="00FD7F27">
        <w:rPr>
          <w:i/>
        </w:rPr>
        <w:t>yrkande 2</w:t>
      </w:r>
      <w:r w:rsidRPr="00FD7F27">
        <w:t>). I motionen anförs att de hittillsvarande överenskomme</w:t>
      </w:r>
      <w:r w:rsidRPr="00FD7F27">
        <w:t>l</w:t>
      </w:r>
      <w:r w:rsidRPr="00FD7F27">
        <w:t>serna har varit viktiga, men otillräckliga. I Sverige finns det för närvarande långt mer än hundra partier, och bara riksdagspartierna har ingått överen</w:t>
      </w:r>
      <w:r w:rsidRPr="00FD7F27">
        <w:t>s</w:t>
      </w:r>
      <w:r w:rsidRPr="00FD7F27">
        <w:t>ko</w:t>
      </w:r>
      <w:r w:rsidRPr="00FD7F27">
        <w:t>mmelser om en öppen redovisning. Översynen om pengars inverkan på val måste enligt motionärernas uppfattning omfatta både allmänna val och fol</w:t>
      </w:r>
      <w:r w:rsidRPr="00FD7F27">
        <w:t>k</w:t>
      </w:r>
      <w:r w:rsidRPr="00FD7F27">
        <w:t>omröstningar på såväl nationell som lokal nivå. Vidare anser motionärerna att det måste ställas upp regler som garanterar väljarnas insyn. Därutöver måste utredas om det finns anledning att ställa upp regler som begränsar den fina</w:t>
      </w:r>
      <w:r w:rsidRPr="00FD7F27">
        <w:t>n</w:t>
      </w:r>
      <w:r w:rsidRPr="00FD7F27">
        <w:t>siella styrkans påverkan på v</w:t>
      </w:r>
      <w:r w:rsidRPr="00FD7F27">
        <w:t>a</w:t>
      </w:r>
      <w:r w:rsidRPr="00FD7F27">
        <w:t>len.</w:t>
      </w:r>
    </w:p>
    <w:p w:rsidR="00F72D7E" w:rsidRPr="00FD7F27" w:rsidRDefault="00F72D7E">
      <w:pPr>
        <w:pStyle w:val="Rubrik3"/>
        <w:rPr>
          <w:noProof w:val="0"/>
        </w:rPr>
      </w:pPr>
      <w:bookmarkStart w:id="53" w:name="_Toc69872301"/>
      <w:r w:rsidRPr="00FD7F27">
        <w:rPr>
          <w:noProof w:val="0"/>
        </w:rPr>
        <w:t>Bakgrund</w:t>
      </w:r>
      <w:bookmarkEnd w:id="53"/>
    </w:p>
    <w:p w:rsidR="00F72D7E" w:rsidRPr="00FD7F27" w:rsidRDefault="00F72D7E">
      <w:r w:rsidRPr="00FD7F27">
        <w:t>Rådet för utvärdering av 1998 års val överlämnade i november 1999 delb</w:t>
      </w:r>
      <w:r w:rsidRPr="00FD7F27">
        <w:t>e</w:t>
      </w:r>
      <w:r w:rsidRPr="00FD7F27">
        <w:t xml:space="preserve">tänkandet </w:t>
      </w:r>
      <w:r w:rsidRPr="00FD7F27">
        <w:rPr>
          <w:i/>
        </w:rPr>
        <w:t>Personval 1998 – En utvärdering av personvalsreformen</w:t>
      </w:r>
      <w:r w:rsidRPr="00FD7F27">
        <w:t xml:space="preserve"> till Just</w:t>
      </w:r>
      <w:r w:rsidRPr="00FD7F27">
        <w:t>i</w:t>
      </w:r>
      <w:r w:rsidRPr="00FD7F27">
        <w:t>tiedepartementet. När det gäller frågan om kampanjfinansiering skriver rådet bl.a.:</w:t>
      </w:r>
    </w:p>
    <w:p w:rsidR="00F72D7E" w:rsidRPr="00FD7F27" w:rsidRDefault="00F72D7E">
      <w:pPr>
        <w:pStyle w:val="Citat"/>
        <w:spacing w:before="125" w:line="240" w:lineRule="auto"/>
      </w:pPr>
      <w:r w:rsidRPr="00FD7F27">
        <w:t>Mellan 10 och 20 procent av kandidaterna i val till riksdagen och ko</w:t>
      </w:r>
      <w:r w:rsidRPr="00FD7F27">
        <w:t>m</w:t>
      </w:r>
      <w:r w:rsidRPr="00FD7F27">
        <w:t>munfullmäktige bedöms ha bedrivit någon form av personvalskampanj i 1998 års valrörelse. Valrörelsen kom dock inte att präglas nämnvärt av personvalet. Flertalet kampanjer bedrevs med små ekonomiska resurser. I riksdagsvalet stannade kostnaden i över 80 procent av fallen på 25 000 kr eller lägre. I valet till kommunfullmäktige kostade flertalet kampanjer mindre än 5 000 kr. Den vanligaste finansieringskällan var bidrag från den egna partiorganisationen och därnäst egna medel. Några fall av otil</w:t>
      </w:r>
      <w:r w:rsidRPr="00FD7F27">
        <w:t>l</w:t>
      </w:r>
      <w:r w:rsidRPr="00FD7F27">
        <w:t>börlig kamp</w:t>
      </w:r>
      <w:r w:rsidRPr="00FD7F27">
        <w:t>anjfinansiering har inte uppdagats och det finns inget som tyder på att ovidkommande ekonomiska faktorer inverkat på valresult</w:t>
      </w:r>
      <w:r w:rsidRPr="00FD7F27">
        <w:t>a</w:t>
      </w:r>
      <w:r w:rsidRPr="00FD7F27">
        <w:t>tet. Enligt rådets bedömning är det för personvalssystemets framtida l</w:t>
      </w:r>
      <w:r w:rsidRPr="00FD7F27">
        <w:t>e</w:t>
      </w:r>
      <w:r w:rsidRPr="00FD7F27">
        <w:t>gitimitet viktigt att otillbörlig kampanjfinansiering inte förekommer. Härvidlag har partier och enskilda kandidater ett stort ansvar.</w:t>
      </w:r>
    </w:p>
    <w:p w:rsidR="00F72D7E" w:rsidRPr="00FD7F27" w:rsidRDefault="00F72D7E">
      <w:pPr>
        <w:pStyle w:val="CitatIndrag"/>
        <w:spacing w:line="240" w:lineRule="auto"/>
      </w:pPr>
      <w:r w:rsidRPr="00FD7F27">
        <w:t>Rådet anser att öppenhet och frivillighet i frågor kring finansiering är ett bättre sätt att motverka avarter på området än tvingande reglering. Därför föreslås att riksdagsledamö</w:t>
      </w:r>
      <w:r w:rsidRPr="00FD7F27">
        <w:t>terna får möjlighet att redovisa fina</w:t>
      </w:r>
      <w:r w:rsidRPr="00FD7F27">
        <w:t>n</w:t>
      </w:r>
      <w:r w:rsidRPr="00FD7F27">
        <w:t>siering av personvalskampanjer i ett offentligt register. En ordning som bedöms kunna bli mönsterbildande för de kommunala valen.</w:t>
      </w:r>
    </w:p>
    <w:p w:rsidR="00F72D7E" w:rsidRPr="00FD7F27" w:rsidRDefault="00F72D7E">
      <w:r w:rsidRPr="00FD7F27">
        <w:t>I april 2000 träffades en överenskommelse mellan riksdagspartierna om att redovisningen av partiernas intäkter skall vara så öppen som möjligt. Det är enligt överenskommelsen rimligt att väljarna vet hur partierna finansierar sin verksamhet samt hur enskilda kandidater finansierar sina personkampanjer. Överenskommelsen omfattar partiernas cen</w:t>
      </w:r>
      <w:r w:rsidRPr="00FD7F27">
        <w:t>trala verksamhet, men lokala och regionala organisationer samt sidoorganisationer uppmanas att följa densa</w:t>
      </w:r>
      <w:r w:rsidRPr="00FD7F27">
        <w:t>m</w:t>
      </w:r>
      <w:r w:rsidRPr="00FD7F27">
        <w:t xml:space="preserve">ma. Beträffande ekonomiskt stöd från juridiska personer skall belopp och namn redovisas. När det gäller stöd från enskilda redovisas det totala beloppet samt antalet bidragsgivare. Överenskommelsen omfattar all verksamhet, även sådan som bedrivs i stiftelse- eller bolagsform eller annan form och som kontrolleras av partiet. Partiernas bokslut skall utformas på sådant sätt att det så enkelt som möjligt </w:t>
      </w:r>
      <w:r w:rsidRPr="00FD7F27">
        <w:t>går att utläsa hur verksamheten finansieras. Enskilda kandidater i allmänna val förväntas lämna motsvarande redovisning. Även indirekt stöd, t.ex. i form av stödannonsering, subventionering av annon</w:t>
      </w:r>
      <w:r w:rsidRPr="00FD7F27">
        <w:t>s</w:t>
      </w:r>
      <w:r w:rsidRPr="00FD7F27">
        <w:t>kostnader och personella resurser, skall så långt möjligt redovisas. Partiernas fastställda bokslut skall finnas tillgängliga för alla som önskar ta del av dem. Partiernas ekonomichefer eller motsvarande skall utveckla gemensamma redovisningsformer som gör det möjligt att uppfylla ovanstående överen</w:t>
      </w:r>
      <w:r w:rsidRPr="00FD7F27">
        <w:t>s</w:t>
      </w:r>
      <w:r w:rsidRPr="00FD7F27">
        <w:t>kommelse.</w:t>
      </w:r>
    </w:p>
    <w:p w:rsidR="00F72D7E" w:rsidRPr="00FD7F27" w:rsidRDefault="00F72D7E">
      <w:pPr>
        <w:pStyle w:val="Normaltindrag"/>
      </w:pPr>
      <w:r w:rsidRPr="00FD7F27">
        <w:t>Ut</w:t>
      </w:r>
      <w:r w:rsidRPr="00FD7F27">
        <w:t>skottet behandlade i betänkande 2000/01:KU17 motioner i vilka frågan om kampanjbidrag i samband med personval togs upp. Utskottet gjorde fö</w:t>
      </w:r>
      <w:r w:rsidRPr="00FD7F27">
        <w:t>l</w:t>
      </w:r>
      <w:r w:rsidRPr="00FD7F27">
        <w:t>jande bedömning. Rådet för utvärdering av 1998 års val anser att öppenhet och frivillighet i frågor kring finansiering är ett bättre sätt att motverka avarter på området än tvingande reglering. Därför föreslår rådet att riksdagsledam</w:t>
      </w:r>
      <w:r w:rsidRPr="00FD7F27">
        <w:t>ö</w:t>
      </w:r>
      <w:r w:rsidRPr="00FD7F27">
        <w:t>terna får möjlighet att redovisa finansiering av personvalskampanjer i ett offentligt register. Enligt den överenskommelse som träffats me</w:t>
      </w:r>
      <w:r w:rsidRPr="00FD7F27">
        <w:t>llan riksdag</w:t>
      </w:r>
      <w:r w:rsidRPr="00FD7F27">
        <w:t>s</w:t>
      </w:r>
      <w:r w:rsidRPr="00FD7F27">
        <w:t>partierna skall redovisningen av partiernas intäkter vara så öppen som mö</w:t>
      </w:r>
      <w:r w:rsidRPr="00FD7F27">
        <w:t>j</w:t>
      </w:r>
      <w:r w:rsidRPr="00FD7F27">
        <w:t>ligt. Överenskommelsen gäller både partiernas och enskilda kandidaters ver</w:t>
      </w:r>
      <w:r w:rsidRPr="00FD7F27">
        <w:t>k</w:t>
      </w:r>
      <w:r w:rsidRPr="00FD7F27">
        <w:t>samhet. Utskottet anser att motionerna härigenom får anses tillgodosedda och a</w:t>
      </w:r>
      <w:r w:rsidRPr="00FD7F27">
        <w:t>v</w:t>
      </w:r>
      <w:r w:rsidRPr="00FD7F27">
        <w:t>styrks.</w:t>
      </w:r>
    </w:p>
    <w:p w:rsidR="00F72D7E" w:rsidRPr="00FD7F27" w:rsidRDefault="00F72D7E">
      <w:pPr>
        <w:pStyle w:val="Normaltindrag"/>
      </w:pPr>
      <w:r w:rsidRPr="00FD7F27">
        <w:t>I betänkande 2001/02:KU8 avstyrkte utskottet en motion i frågan om f</w:t>
      </w:r>
      <w:r w:rsidRPr="00FD7F27">
        <w:t>i</w:t>
      </w:r>
      <w:r w:rsidRPr="00FD7F27">
        <w:t>nansiering av personvalskampanjer med hänvisning till att frågan, enligt vad utskottet hade inhämtat, skulle beredas vidare inom Regeringskansliet och att resultatet av denna beredning borde avvaktas.</w:t>
      </w:r>
    </w:p>
    <w:p w:rsidR="00F72D7E" w:rsidRPr="00FD7F27" w:rsidRDefault="00F72D7E">
      <w:pPr>
        <w:pStyle w:val="Normaltindrag"/>
      </w:pPr>
      <w:r w:rsidRPr="00FD7F27">
        <w:t>Regeringen har genom beslut den 19 juni 2003 (dir. 2002:83) gett en sä</w:t>
      </w:r>
      <w:r w:rsidRPr="00FD7F27">
        <w:t>r</w:t>
      </w:r>
      <w:r w:rsidRPr="00FD7F27">
        <w:t>skild utredare i uppdrag att överväga hur man kan åstadkomma insyn i hur de politiska partierna finansierar sin politiska verksamhet och hur de personer som driver en s.k. personvalskampanj (valkandidater) finansierar sina ka</w:t>
      </w:r>
      <w:r w:rsidRPr="00FD7F27">
        <w:t>m</w:t>
      </w:r>
      <w:r w:rsidRPr="00FD7F27">
        <w:t>panjer. Uppdraget avser såväl rikstäckande som lokala – exempelvis komm</w:t>
      </w:r>
      <w:r w:rsidRPr="00FD7F27">
        <w:t>u</w:t>
      </w:r>
      <w:r w:rsidRPr="00FD7F27">
        <w:t>nala – partier och kampanjer. Även frågan om insyn i lämnat indirekt stöd i form av exempelvis stödannonsering, subventionering av annonskostnader och personella resurser omfattas av uppdraget. Utgångspunkten är a</w:t>
      </w:r>
      <w:r w:rsidRPr="00FD7F27">
        <w:t>tt allmä</w:t>
      </w:r>
      <w:r w:rsidRPr="00FD7F27">
        <w:t>n</w:t>
      </w:r>
      <w:r w:rsidRPr="00FD7F27">
        <w:t>hetens insyn i politiska partiers och valkandidaters intäkter skall öka. De lösningar som använts i riksdagspartiernas frivilliga överenskommelse ang</w:t>
      </w:r>
      <w:r w:rsidRPr="00FD7F27">
        <w:t>å</w:t>
      </w:r>
      <w:r w:rsidRPr="00FD7F27">
        <w:t>ende redovisning av partiernas intäkter bör beaktas. Utredaren skall redovisa och utvärdera hur riksdagspartiernas frivilliga överenskommelse har fungerat i praktiken samt vilka internationella erfarenheter som finns inom området. Utredaren skall vidare följa hur frågan om offentlighet för intäkter hanteras i samband med 2002 års val. Om utredaren fin</w:t>
      </w:r>
      <w:r w:rsidRPr="00FD7F27">
        <w:t>ner det befogat skall lämpliga åtgärder föreslås. Dessa kan avse en utveckling av de frivilliga insatserna, men även åtgärder från det allmännas sida. Åtgärder för att stimulera partier som inte är part i den frivilliga överenskommelsen att verka i dess anda skall särskilt övervägas. Utredaren skall på lämpligt sätt informera riksdagspartie</w:t>
      </w:r>
      <w:r w:rsidRPr="00FD7F27">
        <w:t>r</w:t>
      </w:r>
      <w:r w:rsidRPr="00FD7F27">
        <w:t>na om sitt arbete och även inhämta partiernas synpunkter på kommande fö</w:t>
      </w:r>
      <w:r w:rsidRPr="00FD7F27">
        <w:t>r</w:t>
      </w:r>
      <w:r w:rsidRPr="00FD7F27">
        <w:t>slag.</w:t>
      </w:r>
    </w:p>
    <w:p w:rsidR="00F72D7E" w:rsidRPr="00FD7F27" w:rsidRDefault="00F72D7E">
      <w:pPr>
        <w:pStyle w:val="Normaltindrag"/>
      </w:pPr>
      <w:r w:rsidRPr="00FD7F27">
        <w:t>I betänkande 2002/03:KU26 avstyrkte utskottet en motion om tillkännag</w:t>
      </w:r>
      <w:r w:rsidRPr="00FD7F27">
        <w:t>i</w:t>
      </w:r>
      <w:r w:rsidRPr="00FD7F27">
        <w:t xml:space="preserve">vande för regeringen om tilläggsdirektiv till Utredningen om offentlighet för partiers och kandidaters intäkter angående partibidrag från fackligt anslutna personer. Utskottets förslag föranledde en reservation (m, fp, kd, c och mp). Vid behandlingen av betänkandet biföll riksdagen reservationen (prot. nr 2002/03:67). Genom beslut den 22 maj 2003 (dir. 2002:83) har regeringen förtydligat uppdraget på så sätt att det anges omfatta partier och kampanjer på alla nivåer och med alla typer av stöd, alltså även </w:t>
      </w:r>
      <w:r w:rsidRPr="00FD7F27">
        <w:t>stöd från juridiska personer, t.ex. fackliga organisationer.</w:t>
      </w:r>
    </w:p>
    <w:p w:rsidR="00F72D7E" w:rsidRPr="00FD7F27" w:rsidRDefault="00F72D7E">
      <w:pPr>
        <w:pStyle w:val="Normaltindrag"/>
      </w:pPr>
      <w:r w:rsidRPr="00FD7F27">
        <w:t xml:space="preserve">Utredningen, som antagit namnet Utredningen om offentlighet för partiers och valkandidaters intäkter, föreslår i betänkandet </w:t>
      </w:r>
      <w:r w:rsidRPr="00FD7F27">
        <w:rPr>
          <w:i/>
        </w:rPr>
        <w:t>Allmänhetens insyn i part</w:t>
      </w:r>
      <w:r w:rsidRPr="00FD7F27">
        <w:rPr>
          <w:i/>
        </w:rPr>
        <w:t>i</w:t>
      </w:r>
      <w:r w:rsidRPr="00FD7F27">
        <w:rPr>
          <w:i/>
        </w:rPr>
        <w:t xml:space="preserve">ers och valkandidaters intäkter </w:t>
      </w:r>
      <w:r w:rsidRPr="00FD7F27">
        <w:t>(SOU 2004:22) att allmänhetens insyn i hur de politiska partierna finansierar sin politiska verksamhet och hur valkand</w:t>
      </w:r>
      <w:r w:rsidRPr="00FD7F27">
        <w:t>i</w:t>
      </w:r>
      <w:r w:rsidRPr="00FD7F27">
        <w:t>daterna finansierar sina kampanjer skall säkerställas genom en författningsr</w:t>
      </w:r>
      <w:r w:rsidRPr="00FD7F27">
        <w:t>e</w:t>
      </w:r>
      <w:r w:rsidRPr="00FD7F27">
        <w:t>glerad redovisningsskyldighet. Redovisningsskyldigheten skall gälla dels partier som har mandat i riksdagen eller i landstingsfullmäktige eller i ko</w:t>
      </w:r>
      <w:r w:rsidRPr="00FD7F27">
        <w:t>m</w:t>
      </w:r>
      <w:r w:rsidRPr="00FD7F27">
        <w:t>munfullmäktige eller i Europaparlamentet, dels valkandidater som har blivit utsedda till ledamöter eller ersä</w:t>
      </w:r>
      <w:r w:rsidRPr="00FD7F27">
        <w:t>ttare vid det senaste valet till riksdagen eller till landstingsfullmäktige eller till kommunfullmäktige eller har blivit utsedda till företrädare eller ersättare vid det senaste valet till Europ</w:t>
      </w:r>
      <w:r w:rsidRPr="00FD7F27">
        <w:t>a</w:t>
      </w:r>
      <w:r w:rsidRPr="00FD7F27">
        <w:t>parlamentet.</w:t>
      </w:r>
    </w:p>
    <w:p w:rsidR="00F72D7E" w:rsidRPr="00FD7F27" w:rsidRDefault="00F72D7E">
      <w:pPr>
        <w:pStyle w:val="Normaltindrag"/>
      </w:pPr>
      <w:r w:rsidRPr="00FD7F27">
        <w:t>Redovisningsskyldigheten skall omfatta alla intäkter, dvs. både direkt och indirekt stöd, dock inte sedvanligt frivilligt arbete och sedvanliga gratistjän</w:t>
      </w:r>
      <w:r w:rsidRPr="00FD7F27">
        <w:t>s</w:t>
      </w:r>
      <w:r w:rsidRPr="00FD7F27">
        <w:t>ter. Värdet av varje bidrag och namnet på givaren skall redovisas särskilt om värdet uppgår till minst 20 000 kr. Namnet på en privatperson får dock inte uppges utan dennes uttryckliga samtycke om värdet av det bidrag personen lämnat är mindre än 20 000 kr. Vidare skall den totala summan av anonyma bidrag anges och varje enskilt anonymt bidrag som uppgår till minst 20 000 kr.</w:t>
      </w:r>
    </w:p>
    <w:p w:rsidR="00F72D7E" w:rsidRPr="00FD7F27" w:rsidRDefault="00F72D7E">
      <w:pPr>
        <w:pStyle w:val="Normaltindrag"/>
      </w:pPr>
      <w:r w:rsidRPr="00FD7F27">
        <w:t>Partierna centralt, regionalt och lokalt samt valda kandidater och ersättare skall alltefter i vilken vald församling de tagit plats</w:t>
      </w:r>
      <w:r w:rsidRPr="00FD7F27">
        <w:t xml:space="preserve"> lämna sina redovisningar till respektive församling, dvs. till riksdagen, landstingsfullmäktige och kommunfullmäktige för att dessa skall hålla redovisningarna offentligen tillgängliga. De uppgifter som lämnas i redovisningarna får behandlas helt eller delvis automatiserat för att ge allmänheten en samlad information om hur partierna och kandidaterna finansieras. </w:t>
      </w:r>
    </w:p>
    <w:p w:rsidR="00F72D7E" w:rsidRPr="00FD7F27" w:rsidRDefault="00F72D7E">
      <w:pPr>
        <w:pStyle w:val="Normaltindrag"/>
      </w:pPr>
      <w:r w:rsidRPr="00FD7F27">
        <w:t>Partiernas och kandidaternas redovisningar skall innehålla en förklaring om att de inte har haft andra intäkter än de som uppgivits. Någon sankt</w:t>
      </w:r>
      <w:r w:rsidRPr="00FD7F27">
        <w:t>ion har inte föreslagits. Utredningen föreslår vidare att statligt stöd inte skall få b</w:t>
      </w:r>
      <w:r w:rsidRPr="00FD7F27">
        <w:t>e</w:t>
      </w:r>
      <w:r w:rsidRPr="00FD7F27">
        <w:t xml:space="preserve">viljas ett parti som underlåter att offentligen redovisa sina intäkter. </w:t>
      </w:r>
    </w:p>
    <w:p w:rsidR="00F72D7E" w:rsidRPr="00FD7F27" w:rsidRDefault="00F72D7E">
      <w:pPr>
        <w:pStyle w:val="Rubrik3"/>
        <w:rPr>
          <w:noProof w:val="0"/>
        </w:rPr>
      </w:pPr>
      <w:bookmarkStart w:id="54" w:name="_Toc69872302"/>
      <w:r w:rsidRPr="00FD7F27">
        <w:rPr>
          <w:noProof w:val="0"/>
        </w:rPr>
        <w:t>Utskottets ställningstagande</w:t>
      </w:r>
      <w:bookmarkEnd w:id="54"/>
    </w:p>
    <w:p w:rsidR="00F72D7E" w:rsidRPr="00FD7F27" w:rsidRDefault="00F72D7E">
      <w:r w:rsidRPr="00FD7F27">
        <w:rPr>
          <w:snapToGrid w:val="0"/>
          <w:lang w:eastAsia="sv-SE"/>
        </w:rPr>
        <w:t>Enligt utskottets mening är det en angelägen genomlysning som nu redovisats av Utredningen om offentlighet för partiers och valkandidaters intäkter. U</w:t>
      </w:r>
      <w:r w:rsidRPr="00FD7F27">
        <w:rPr>
          <w:snapToGrid w:val="0"/>
          <w:lang w:eastAsia="sv-SE"/>
        </w:rPr>
        <w:t>t</w:t>
      </w:r>
      <w:r w:rsidRPr="00FD7F27">
        <w:rPr>
          <w:snapToGrid w:val="0"/>
          <w:lang w:eastAsia="sv-SE"/>
        </w:rPr>
        <w:t>skottet vill i likhet med utredningen understryka vikten av öppenhet och insyn för allmänheten  när det gäller partiernas intäkter. Utredningsbetänkandet kan antas bli föremål för remissbehandling och därigenom bidra till en debatt på området. Mot den bakgrunden bör enligt utskottets mening remisshanteringen och den fortsatta beredningen av frågan avvaktas. M</w:t>
      </w:r>
      <w:r w:rsidRPr="00FD7F27">
        <w:t>otionerna 2002/03:K257 yrkande 1, 2003/04:K214 yrkande 1, 2003/04:K221, 2003/04:K329 och 2003/04:K403 yrkandena 1 och 2</w:t>
      </w:r>
      <w:r w:rsidRPr="00FD7F27">
        <w:rPr>
          <w:snapToGrid w:val="0"/>
          <w:lang w:eastAsia="sv-SE"/>
        </w:rPr>
        <w:t xml:space="preserve"> avstyrks följaktligen.</w:t>
      </w:r>
    </w:p>
    <w:p w:rsidR="00F72D7E" w:rsidRPr="00FD7F27" w:rsidRDefault="00F72D7E">
      <w:pPr>
        <w:pStyle w:val="Utskottetsvervganden-RubrikFrslagspunkt"/>
      </w:pPr>
      <w:bookmarkStart w:id="55" w:name="_Toc69872303"/>
      <w:r w:rsidRPr="00FD7F27">
        <w:t>Informa</w:t>
      </w:r>
      <w:r w:rsidRPr="00FD7F27">
        <w:t>tionsinsatser avseende valsystemet</w:t>
      </w:r>
      <w:bookmarkEnd w:id="55"/>
    </w:p>
    <w:p w:rsidR="00F72D7E" w:rsidRPr="00FD7F27" w:rsidRDefault="00F72D7E">
      <w:pPr>
        <w:pStyle w:val="Utskottsfrslagikorthet-Rubrik"/>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motioner om informationsinsatser avseende vals</w:t>
      </w:r>
      <w:r w:rsidRPr="00FD7F27">
        <w:t>y</w:t>
      </w:r>
      <w:r w:rsidRPr="00FD7F27">
        <w:t>stemet.</w:t>
      </w:r>
    </w:p>
    <w:p w:rsidR="00F72D7E" w:rsidRPr="00FD7F27" w:rsidRDefault="00F72D7E">
      <w:pPr>
        <w:pStyle w:val="Rubrik3"/>
        <w:rPr>
          <w:noProof w:val="0"/>
        </w:rPr>
      </w:pPr>
      <w:bookmarkStart w:id="56" w:name="_Toc69872304"/>
      <w:r w:rsidRPr="00FD7F27">
        <w:rPr>
          <w:noProof w:val="0"/>
        </w:rPr>
        <w:t>Motionerna</w:t>
      </w:r>
      <w:bookmarkEnd w:id="56"/>
    </w:p>
    <w:p w:rsidR="00F72D7E" w:rsidRPr="00FD7F27" w:rsidRDefault="00F72D7E">
      <w:r w:rsidRPr="00FD7F27">
        <w:t xml:space="preserve">I motion </w:t>
      </w:r>
      <w:r w:rsidRPr="00FD7F27">
        <w:rPr>
          <w:i/>
        </w:rPr>
        <w:t xml:space="preserve">2002/03:K219 </w:t>
      </w:r>
      <w:r w:rsidRPr="00FD7F27">
        <w:t>av Cecilia Nilsson Wigström (fp) föreslås att riksd</w:t>
      </w:r>
      <w:r w:rsidRPr="00FD7F27">
        <w:t>a</w:t>
      </w:r>
      <w:r w:rsidRPr="00FD7F27">
        <w:t>gen tillkännager för regeringen som sin mening vad i motionen anförs om att medborgarinformationen om valsystemet måste förbättras till nästa val. I motionen anförs bl.a. att den information som skickades ut till väljarna om hur valet går till var alldeles för dålig. Tillsammans med röstkortet kom en kort text om var och när man kunde rösta. Personvalet berördes mycket knapphändigt.</w:t>
      </w:r>
    </w:p>
    <w:p w:rsidR="00F72D7E" w:rsidRPr="00FD7F27" w:rsidRDefault="00F72D7E">
      <w:pPr>
        <w:pStyle w:val="Normaltindrag"/>
      </w:pPr>
      <w:r w:rsidRPr="00FD7F27">
        <w:t xml:space="preserve">I motion </w:t>
      </w:r>
      <w:r w:rsidRPr="00FD7F27">
        <w:rPr>
          <w:i/>
        </w:rPr>
        <w:t xml:space="preserve">2002/03:K337 </w:t>
      </w:r>
      <w:r w:rsidRPr="00FD7F27">
        <w:t>av Birgitta Carlsson och Margareta Andersson (båda c) föreslås att riksdagen tillkännager för regeringen som sin mening vad i motionen anförs om att till nästa val tydligare informera väljarna om vikten av att kryssa den kandidat som de vill ha överst på listan (</w:t>
      </w:r>
      <w:r w:rsidRPr="00FD7F27">
        <w:rPr>
          <w:i/>
        </w:rPr>
        <w:t>yrkande 1</w:t>
      </w:r>
      <w:r w:rsidRPr="00FD7F27">
        <w:t>).</w:t>
      </w:r>
    </w:p>
    <w:p w:rsidR="00F72D7E" w:rsidRPr="00FD7F27" w:rsidRDefault="00F72D7E">
      <w:pPr>
        <w:pStyle w:val="Normaltindrag"/>
      </w:pPr>
      <w:r w:rsidRPr="00FD7F27">
        <w:t xml:space="preserve">I motion </w:t>
      </w:r>
      <w:r w:rsidRPr="00FD7F27">
        <w:rPr>
          <w:i/>
        </w:rPr>
        <w:t xml:space="preserve">2002/03:K368 </w:t>
      </w:r>
      <w:r w:rsidRPr="00FD7F27">
        <w:t>av Owe Hellberg och Sten Lundström (båda v) f</w:t>
      </w:r>
      <w:r w:rsidRPr="00FD7F27">
        <w:t>ö</w:t>
      </w:r>
      <w:r w:rsidRPr="00FD7F27">
        <w:t>reslås att riksdagen tillkännager för regeringen som sin mening vad i moti</w:t>
      </w:r>
      <w:r w:rsidRPr="00FD7F27">
        <w:t>o</w:t>
      </w:r>
      <w:r w:rsidRPr="00FD7F27">
        <w:t>nen anförs om behovet av förtydligad information om personvalet (</w:t>
      </w:r>
      <w:r w:rsidRPr="00FD7F27">
        <w:rPr>
          <w:i/>
        </w:rPr>
        <w:t>yrkande 2</w:t>
      </w:r>
      <w:r w:rsidRPr="00FD7F27">
        <w:t>). I motionen anförs att många medborgare tror att en valsedel utan perso</w:t>
      </w:r>
      <w:r w:rsidRPr="00FD7F27">
        <w:t>n</w:t>
      </w:r>
      <w:r w:rsidRPr="00FD7F27">
        <w:t>kryss är en röst på den personordning som valsedeln visar, något som bekrä</w:t>
      </w:r>
      <w:r w:rsidRPr="00FD7F27">
        <w:t>f</w:t>
      </w:r>
      <w:r w:rsidRPr="00FD7F27">
        <w:t>tats i samtal med åtskilliga väljare i och efter årets val. Om det beror på bristande information ifrån Valmyndighetens sida eller avsaknad av sådan inform</w:t>
      </w:r>
      <w:r w:rsidRPr="00FD7F27">
        <w:t>ation på röstkortet, är svårt att värdera. För att undvika detta missfö</w:t>
      </w:r>
      <w:r w:rsidRPr="00FD7F27">
        <w:t>r</w:t>
      </w:r>
      <w:r w:rsidRPr="00FD7F27">
        <w:t>stånd bör informationen om personvalssystemet förtydligas. Detta bör ges regeringen till känna.</w:t>
      </w:r>
    </w:p>
    <w:p w:rsidR="00F72D7E" w:rsidRPr="00FD7F27" w:rsidRDefault="00F72D7E">
      <w:pPr>
        <w:pStyle w:val="Rubrik3"/>
        <w:rPr>
          <w:noProof w:val="0"/>
        </w:rPr>
      </w:pPr>
      <w:bookmarkStart w:id="57" w:name="_Toc69872305"/>
      <w:r w:rsidRPr="00FD7F27">
        <w:rPr>
          <w:noProof w:val="0"/>
        </w:rPr>
        <w:t>Bakgrund</w:t>
      </w:r>
      <w:bookmarkEnd w:id="57"/>
    </w:p>
    <w:p w:rsidR="00F72D7E" w:rsidRPr="00FD7F27" w:rsidRDefault="00F72D7E">
      <w:r w:rsidRPr="00FD7F27">
        <w:t>Enligt 1 kap. 15 § andra stycket vallagen skall den centrala valmyndigheten informera allmänheten om när, var och hur man skall rösta samt om vad som i övrigt gäller för valet. I rapporten Erfarenheter från valen den 15 september 2002 (2003:1) har valmyndigheten beskrivit informationen till de röstberätt</w:t>
      </w:r>
      <w:r w:rsidRPr="00FD7F27">
        <w:t>i</w:t>
      </w:r>
      <w:r w:rsidRPr="00FD7F27">
        <w:t>gade inför 2002 års val. Där anges följande.</w:t>
      </w:r>
    </w:p>
    <w:p w:rsidR="00F72D7E" w:rsidRPr="00FD7F27" w:rsidRDefault="00F72D7E">
      <w:pPr>
        <w:pStyle w:val="Citat"/>
        <w:spacing w:before="125"/>
      </w:pPr>
      <w:r w:rsidRPr="00FD7F27">
        <w:t>Valmyndighetens informationsinsatser har innefattat dels allmän info</w:t>
      </w:r>
      <w:r w:rsidRPr="00FD7F27">
        <w:t>r</w:t>
      </w:r>
      <w:r w:rsidRPr="00FD7F27">
        <w:t>mation till alla välj</w:t>
      </w:r>
      <w:r w:rsidRPr="00FD7F27">
        <w:t>a</w:t>
      </w:r>
      <w:r w:rsidRPr="00FD7F27">
        <w:t>re, dels information riktad till vissa väljargrupper.</w:t>
      </w:r>
    </w:p>
    <w:p w:rsidR="00F72D7E" w:rsidRPr="00FD7F27" w:rsidRDefault="00F72D7E">
      <w:pPr>
        <w:pStyle w:val="CitatIndrag"/>
        <w:spacing w:line="240" w:lineRule="auto"/>
      </w:pPr>
      <w:r w:rsidRPr="00FD7F27">
        <w:t>Målsättningen var att nå ut med information om när, var och hur man röstar till alla röstberättigade. Ingen skulle behöva avstå från att rösta på grund av att han/hon inte vet hur det går till. För strategisk rådgivning och produktion av informationsmaterial valdes efter upphandling en r</w:t>
      </w:r>
      <w:r w:rsidRPr="00FD7F27">
        <w:t>e</w:t>
      </w:r>
      <w:r w:rsidRPr="00FD7F27">
        <w:t>klambyrå som arbetade med uppdraget från mars till september. Info</w:t>
      </w:r>
      <w:r w:rsidRPr="00FD7F27">
        <w:t>r</w:t>
      </w:r>
      <w:r w:rsidRPr="00FD7F27">
        <w:t>mationsåtgärderna har fått allmän spridning i stort sett under tiden den 10 augusti – den 15 septe</w:t>
      </w:r>
      <w:r w:rsidRPr="00FD7F27">
        <w:t>m</w:t>
      </w:r>
      <w:r w:rsidRPr="00FD7F27">
        <w:t>ber.</w:t>
      </w:r>
    </w:p>
    <w:p w:rsidR="00F72D7E" w:rsidRPr="00FD7F27" w:rsidRDefault="00F72D7E">
      <w:pPr>
        <w:pStyle w:val="CitatIndrag"/>
      </w:pPr>
      <w:r w:rsidRPr="00FD7F27">
        <w:t>Samtliga väljare fick ett röstkort med information om var de röstar och hur de tekniskt röstar. Via TV</w:t>
      </w:r>
      <w:r w:rsidRPr="00FD7F27">
        <w:noBreakHyphen/>
        <w:t xml:space="preserve"> och radioreklam spreds budskap om att ytterligare information fanns på vår hemsida och också kunde fås g</w:t>
      </w:r>
      <w:r w:rsidRPr="00FD7F27">
        <w:t>e</w:t>
      </w:r>
      <w:r w:rsidRPr="00FD7F27">
        <w:t>nom det 020</w:t>
      </w:r>
      <w:r w:rsidRPr="00FD7F27">
        <w:noBreakHyphen/>
        <w:t>nummer som öppnades redan i april. All tryckt information fanns att tillgå på Valmyndighetens hemsida.</w:t>
      </w:r>
    </w:p>
    <w:p w:rsidR="00F72D7E" w:rsidRPr="00FD7F27" w:rsidRDefault="00F72D7E">
      <w:pPr>
        <w:pStyle w:val="CitatIndrag"/>
      </w:pPr>
      <w:r w:rsidRPr="00FD7F27">
        <w:t>En broschyr med grundläggande information om valet, ”Bra att veta om valet ”, togs fram och översattes till 13 olika språk. Förutom den di</w:t>
      </w:r>
      <w:r w:rsidRPr="00FD7F27">
        <w:t>s</w:t>
      </w:r>
      <w:r w:rsidRPr="00FD7F27">
        <w:t>tribution som skedde genom kommunerna (invandrarbyråer, demokrat</w:t>
      </w:r>
      <w:r w:rsidRPr="00FD7F27">
        <w:t>i</w:t>
      </w:r>
      <w:r w:rsidRPr="00FD7F27">
        <w:t>projekt m.m.) medverkade Valmyndigheten vid ett antal ”events” som Tensta marknad m.fl. och hade också en bilburen turné med ”ambassadörer ” som delade ut broschyren i invandrartäta områden i Stockholm, Göteborg och Malmö. Den fanns också i broschyrställ på SF</w:t>
      </w:r>
      <w:r w:rsidRPr="00FD7F27">
        <w:noBreakHyphen/>
        <w:t>biografer och sändes ut med skolvalsmaterialet för att också komma ungdomar till del. Broschyren fanns inläst på kassett och distribuerades på detta medium till ca 15 000 synskadade. Vi</w:t>
      </w:r>
      <w:r w:rsidRPr="00FD7F27">
        <w:t xml:space="preserve">dare ”översattes ” samma broschyr till Lättläst och distribuerades genom Stiftelsen Lättläst till ca </w:t>
      </w:r>
      <w:r w:rsidRPr="00FD7F27">
        <w:br/>
        <w:t>4 500 adresser.</w:t>
      </w:r>
    </w:p>
    <w:p w:rsidR="00F72D7E" w:rsidRPr="00FD7F27" w:rsidRDefault="00F72D7E">
      <w:pPr>
        <w:pStyle w:val="CitatIndrag"/>
      </w:pPr>
      <w:r w:rsidRPr="00FD7F27">
        <w:t>Alla förstagångsväljare fick ett direktadresserat vykort med påminne</w:t>
      </w:r>
      <w:r w:rsidRPr="00FD7F27">
        <w:t>l</w:t>
      </w:r>
      <w:r w:rsidRPr="00FD7F27">
        <w:t>se om att de hade rätt att rösta för första gången.</w:t>
      </w:r>
    </w:p>
    <w:p w:rsidR="00F72D7E" w:rsidRPr="00FD7F27" w:rsidRDefault="00F72D7E">
      <w:pPr>
        <w:pStyle w:val="CitatIndrag"/>
      </w:pPr>
      <w:r w:rsidRPr="00FD7F27">
        <w:t>Dessutom producerades särskild information för utlandssvenskar om bl.a. de nya möjli</w:t>
      </w:r>
      <w:r w:rsidRPr="00FD7F27">
        <w:t>g</w:t>
      </w:r>
      <w:r w:rsidRPr="00FD7F27">
        <w:t>heterna att brevrösta från hela världen.</w:t>
      </w:r>
    </w:p>
    <w:p w:rsidR="00F72D7E" w:rsidRPr="00FD7F27" w:rsidRDefault="00F72D7E">
      <w:pPr>
        <w:pStyle w:val="CitatIndrag"/>
        <w:spacing w:line="240" w:lineRule="auto"/>
      </w:pPr>
      <w:r w:rsidRPr="00FD7F27">
        <w:t>På grund av att den ordinarie personalen vid valet 1998 var hårt pre</w:t>
      </w:r>
      <w:r w:rsidRPr="00FD7F27">
        <w:t>s</w:t>
      </w:r>
      <w:r w:rsidRPr="00FD7F27">
        <w:t>sad av telefonsamtal och e</w:t>
      </w:r>
      <w:r w:rsidRPr="00FD7F27">
        <w:noBreakHyphen/>
        <w:t>post från allmänheten öppnades redan under april månad ett särskilt 020</w:t>
      </w:r>
      <w:r w:rsidRPr="00FD7F27">
        <w:noBreakHyphen/>
        <w:t>nummer för valfrågor. Valmyndigheten a</w:t>
      </w:r>
      <w:r w:rsidRPr="00FD7F27">
        <w:t>n</w:t>
      </w:r>
      <w:r w:rsidRPr="00FD7F27">
        <w:t>ställde tre personer för att enbart svara på telefon och e</w:t>
      </w:r>
      <w:r w:rsidRPr="00FD7F27">
        <w:noBreakHyphen/>
        <w:t>post. Den fö</w:t>
      </w:r>
      <w:r w:rsidRPr="00FD7F27">
        <w:t>r</w:t>
      </w:r>
      <w:r w:rsidRPr="00FD7F27">
        <w:t>stärkningen visade sig dock vara långt ifrån tillräcklig. Antalet telefo</w:t>
      </w:r>
      <w:r w:rsidRPr="00FD7F27">
        <w:t>n</w:t>
      </w:r>
      <w:r w:rsidRPr="00FD7F27">
        <w:t>samtal till 020</w:t>
      </w:r>
      <w:r w:rsidRPr="00FD7F27">
        <w:noBreakHyphen/>
        <w:t>numret som nådde fram till någon person på myndigheten eller till telefonsvarare var under de tre mest hektiska månaderna drygt 41 000. Belastningen under de sista tre veckorna var dock sådan att alla samtal inte</w:t>
      </w:r>
      <w:r w:rsidRPr="00FD7F27">
        <w:t xml:space="preserve"> kunde nå vare sig handläggare eller telefonsvarare. Då var ändå all personal på myndigheten som inte oundgängligen måste ta sig an andra uppgifter engagerad i att svara i telefon. Telefontiden utsträcktes också till klockan 22.00 under vardagar. Det var begäran om nytt röstkort som var den helt dominerande fr</w:t>
      </w:r>
      <w:r w:rsidRPr="00FD7F27">
        <w:t>å</w:t>
      </w:r>
      <w:r w:rsidRPr="00FD7F27">
        <w:t>gan.</w:t>
      </w:r>
    </w:p>
    <w:p w:rsidR="00F72D7E" w:rsidRPr="00FD7F27" w:rsidRDefault="00F72D7E">
      <w:pPr>
        <w:pStyle w:val="CitatIndrag"/>
      </w:pPr>
      <w:r w:rsidRPr="00FD7F27">
        <w:t>Även e</w:t>
      </w:r>
      <w:r w:rsidRPr="00FD7F27">
        <w:noBreakHyphen/>
        <w:t>posten var så omfattande att det inte var möjligt att besvara allt som kom in under samma dag. E</w:t>
      </w:r>
      <w:r w:rsidRPr="00FD7F27">
        <w:noBreakHyphen/>
        <w:t>brev som innehöll frågor om när, var och hur man kunde rösta och begäran om röstkort prioriterades.</w:t>
      </w:r>
    </w:p>
    <w:p w:rsidR="00F72D7E" w:rsidRPr="00FD7F27" w:rsidRDefault="00F72D7E">
      <w:pPr>
        <w:pStyle w:val="CitatIndrag"/>
      </w:pPr>
      <w:r w:rsidRPr="00FD7F27">
        <w:t>Även hemsidan var välbesökt med, förutom en extrem toppbelastning med 57 miljoner träffar under valnatten, kraftiga toppar när uppgifterna om röstningslokaler och protokoll över resultaten blev tillgängliga.</w:t>
      </w:r>
    </w:p>
    <w:p w:rsidR="00F72D7E" w:rsidRPr="00FD7F27" w:rsidRDefault="00F72D7E">
      <w:pPr>
        <w:pStyle w:val="CitatIndrag"/>
        <w:spacing w:line="240" w:lineRule="auto"/>
      </w:pPr>
      <w:r w:rsidRPr="00FD7F27">
        <w:t>Valmyndigheten har låtit utföra en traditionell utvärdering (Market Watch) av TV</w:t>
      </w:r>
      <w:r w:rsidRPr="00FD7F27">
        <w:noBreakHyphen/>
        <w:t>reklamen som sammanfattningsvis redovisade att ca 56 % hade sett TV</w:t>
      </w:r>
      <w:r w:rsidRPr="00FD7F27">
        <w:noBreakHyphen/>
        <w:t>spottarna (bland ungdomar under 25 år ca 75 %) och att i</w:t>
      </w:r>
      <w:r w:rsidRPr="00FD7F27">
        <w:t>n</w:t>
      </w:r>
      <w:r w:rsidRPr="00FD7F27">
        <w:t>tervjupersonerna till 95 % bland de äldre och 89 % bland de yngre känt sig väl informerade om valet.</w:t>
      </w:r>
    </w:p>
    <w:p w:rsidR="00F72D7E" w:rsidRPr="00FD7F27" w:rsidRDefault="00F72D7E">
      <w:pPr>
        <w:pStyle w:val="CitatIndrag"/>
      </w:pPr>
      <w:r w:rsidRPr="00FD7F27">
        <w:t>Valmyndigheten kommer vid kommande val givetvis att avsätta ytte</w:t>
      </w:r>
      <w:r w:rsidRPr="00FD7F27">
        <w:t>r</w:t>
      </w:r>
      <w:r w:rsidRPr="00FD7F27">
        <w:t>ligare resurser för att besvara telefon och e</w:t>
      </w:r>
      <w:r w:rsidRPr="00FD7F27">
        <w:noBreakHyphen/>
        <w:t>post. Eventuellt kan tjänsterna komma att upphandlas hos något företag med s.k. callcenterverksamhet där möjlighet bör skapas att särskilja samtalen om nya röstkort och enkl</w:t>
      </w:r>
      <w:r w:rsidRPr="00FD7F27">
        <w:t>a</w:t>
      </w:r>
      <w:r w:rsidRPr="00FD7F27">
        <w:t>re förfrågningar om vallokal från de mer komplicerade frågorna som myndigheten i första hand själv bör svara på.</w:t>
      </w:r>
    </w:p>
    <w:p w:rsidR="00F72D7E" w:rsidRPr="00FD7F27" w:rsidRDefault="00F72D7E">
      <w:r w:rsidRPr="00FD7F27">
        <w:t>2003 års vallagskommitté (Ju 2003:03) skall se över bestämmelserna i vall</w:t>
      </w:r>
      <w:r w:rsidRPr="00FD7F27">
        <w:t>a</w:t>
      </w:r>
      <w:r w:rsidRPr="00FD7F27">
        <w:t>gen och lämna förslag till en helt ny vallag. Lagen skall innehålla de grun</w:t>
      </w:r>
      <w:r w:rsidRPr="00FD7F27">
        <w:t>d</w:t>
      </w:r>
      <w:r w:rsidRPr="00FD7F27">
        <w:t>läggande reglerna om valförfarandet. Kompletterande valtekniska föreskrifter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58" w:name="_Toc69872306"/>
      <w:r w:rsidRPr="00FD7F27">
        <w:rPr>
          <w:noProof w:val="0"/>
        </w:rPr>
        <w:t>Utskottets ställningstagande</w:t>
      </w:r>
      <w:bookmarkEnd w:id="58"/>
    </w:p>
    <w:p w:rsidR="00F72D7E" w:rsidRPr="00FD7F27" w:rsidRDefault="00F72D7E">
      <w:r w:rsidRPr="00FD7F27">
        <w:t>Utskottet anser att resultatet av det arbete som bedrivs av 2003 års vallag</w:t>
      </w:r>
      <w:r w:rsidRPr="00FD7F27">
        <w:t>s</w:t>
      </w:r>
      <w:r w:rsidRPr="00FD7F27">
        <w:t>kommitté (Ju 2003:03) bör avvaktas. Motionerna 2002/03:K219, 2002/03:</w:t>
      </w:r>
      <w:r w:rsidRPr="00FD7F27">
        <w:br/>
        <w:t>K337 yrkande 1 och 2002/03:K368 yrkande 2 bör därför avslås.</w:t>
      </w:r>
    </w:p>
    <w:p w:rsidR="00F72D7E" w:rsidRPr="00FD7F27" w:rsidRDefault="00F72D7E">
      <w:pPr>
        <w:pStyle w:val="Utskottetsvervganden-RubrikFrslagspunkt"/>
        <w:outlineLvl w:val="0"/>
      </w:pPr>
      <w:bookmarkStart w:id="59" w:name="_Toc69872307"/>
      <w:r w:rsidRPr="00FD7F27">
        <w:t>Gemensamma valsedlar</w:t>
      </w:r>
      <w:bookmarkEnd w:id="59"/>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en motion om införande av gemensamma valsedlar för olika partier.</w:t>
      </w:r>
    </w:p>
    <w:p w:rsidR="00F72D7E" w:rsidRPr="00FD7F27" w:rsidRDefault="00F72D7E">
      <w:pPr>
        <w:pStyle w:val="Rubrik3"/>
        <w:rPr>
          <w:noProof w:val="0"/>
        </w:rPr>
      </w:pPr>
      <w:bookmarkStart w:id="60" w:name="_Toc69872308"/>
      <w:r w:rsidRPr="00FD7F27">
        <w:rPr>
          <w:noProof w:val="0"/>
        </w:rPr>
        <w:t>Motionen</w:t>
      </w:r>
      <w:bookmarkEnd w:id="60"/>
    </w:p>
    <w:p w:rsidR="00F72D7E" w:rsidRPr="00FD7F27" w:rsidRDefault="00F72D7E">
      <w:r w:rsidRPr="00FD7F27">
        <w:t xml:space="preserve">I motion </w:t>
      </w:r>
      <w:r w:rsidRPr="00FD7F27">
        <w:rPr>
          <w:i/>
        </w:rPr>
        <w:t xml:space="preserve">2002/03:K223 </w:t>
      </w:r>
      <w:r w:rsidRPr="00FD7F27">
        <w:t>av Barbro Feltzing (mp) föreslås att riksdagen til</w:t>
      </w:r>
      <w:r w:rsidRPr="00FD7F27">
        <w:t>l</w:t>
      </w:r>
      <w:r w:rsidRPr="00FD7F27">
        <w:t>kännager för regeringen som sin mening vad i motionen anförs om en utre</w:t>
      </w:r>
      <w:r w:rsidRPr="00FD7F27">
        <w:t>d</w:t>
      </w:r>
      <w:r w:rsidRPr="00FD7F27">
        <w:t>ning om gemensamma valsedlar för de olika partierna (</w:t>
      </w:r>
      <w:r w:rsidRPr="00FD7F27">
        <w:rPr>
          <w:i/>
        </w:rPr>
        <w:t>yrkande 1</w:t>
      </w:r>
      <w:r w:rsidRPr="00FD7F27">
        <w:t>), om att gemensamma valsedlar bör delas ut inne i vallokalen (</w:t>
      </w:r>
      <w:r w:rsidRPr="00FD7F27">
        <w:rPr>
          <w:i/>
        </w:rPr>
        <w:t>yrkande 2</w:t>
      </w:r>
      <w:r w:rsidRPr="00FD7F27">
        <w:t>) samt om gemensamma valsedlars betydelse för miljön och minskade utgifter för staten (</w:t>
      </w:r>
      <w:r w:rsidRPr="00FD7F27">
        <w:rPr>
          <w:i/>
        </w:rPr>
        <w:t>yrkande 3</w:t>
      </w:r>
      <w:r w:rsidRPr="00FD7F27">
        <w:t>). Motionären påpekar bl.a. att det för varje val framställs en mängd valsedlar. Vid varje val används så mycket som 600–650 miljoner valsedlar. F</w:t>
      </w:r>
      <w:r w:rsidRPr="00FD7F27">
        <w:t>ör att nedbringa antalet valsedlar bör det därför utformas geme</w:t>
      </w:r>
      <w:r w:rsidRPr="00FD7F27">
        <w:t>n</w:t>
      </w:r>
      <w:r w:rsidRPr="00FD7F27">
        <w:t>samma valsedlar på vilka samtliga riksdagspartiers namn och partikandida</w:t>
      </w:r>
      <w:r w:rsidRPr="00FD7F27">
        <w:t>t</w:t>
      </w:r>
      <w:r w:rsidRPr="00FD7F27">
        <w:t xml:space="preserve">listor finns angivna. Övriga nya partier som söker komma in i riksdagen bör finnas på en gemensam valsedel. Detsamma bör gälla för kommun- och landstingsval. Intill varje partibeteckning och kandidatnamn skall det kunna finnas utrymme för väljaren att göra en markering. Valsedeln bör tillverkas i ett exemplar för varje person med rätt att välja. Dessa gemensamma valsedlar </w:t>
      </w:r>
      <w:r w:rsidRPr="00FD7F27">
        <w:t>skall tillhandahållas och finnas inne i vallokalen och delas ut där till den enskilde väljaren.</w:t>
      </w:r>
      <w:r w:rsidRPr="00FD7F27">
        <w:rPr>
          <w:b/>
          <w:i/>
        </w:rPr>
        <w:t xml:space="preserve"> </w:t>
      </w:r>
    </w:p>
    <w:p w:rsidR="00F72D7E" w:rsidRPr="00FD7F27" w:rsidRDefault="00F72D7E">
      <w:pPr>
        <w:pStyle w:val="Rubrik3"/>
        <w:rPr>
          <w:noProof w:val="0"/>
        </w:rPr>
      </w:pPr>
      <w:bookmarkStart w:id="61" w:name="_Toc69872309"/>
      <w:r w:rsidRPr="00FD7F27">
        <w:rPr>
          <w:noProof w:val="0"/>
        </w:rPr>
        <w:t>Bakgrund</w:t>
      </w:r>
      <w:bookmarkEnd w:id="61"/>
    </w:p>
    <w:p w:rsidR="00F72D7E" w:rsidRPr="00FD7F27" w:rsidRDefault="00F72D7E">
      <w:r w:rsidRPr="00FD7F27">
        <w:t>I 6 kap. vallagen behandlas bl.a. valsedlars utformning och innehåll samt hur valsedlar skall b</w:t>
      </w:r>
      <w:r w:rsidRPr="00FD7F27">
        <w:t>e</w:t>
      </w:r>
      <w:r w:rsidRPr="00FD7F27">
        <w:t>ställas och hur de hålls till handa.</w:t>
      </w:r>
    </w:p>
    <w:p w:rsidR="00F72D7E" w:rsidRPr="00FD7F27" w:rsidRDefault="00F72D7E">
      <w:pPr>
        <w:pStyle w:val="Normaltindrag"/>
      </w:pPr>
      <w:r w:rsidRPr="00FD7F27">
        <w:t>Den centrala valmyndigheten skall enligt 1 § tillhandahålla de valsedlar som skall användas vid val. På en valsedel skall det enligt 3 § finnas en part</w:t>
      </w:r>
      <w:r w:rsidRPr="00FD7F27">
        <w:t>i</w:t>
      </w:r>
      <w:r w:rsidRPr="00FD7F27">
        <w:t>beteckning. En valsedel bör dessutom innehålla namn på en eller flera kand</w:t>
      </w:r>
      <w:r w:rsidRPr="00FD7F27">
        <w:t>i</w:t>
      </w:r>
      <w:r w:rsidRPr="00FD7F27">
        <w:t>dater, en valkretsbeteckning som visar för vilken valkrets valsedeln är avsedd, en valbeteckning som visar för vilket val valsedeln gäller och uppgift om det parti som valsedeln gäller för har registrerat sin partibeteckning och anmält kand</w:t>
      </w:r>
      <w:r w:rsidRPr="00FD7F27">
        <w:t>i</w:t>
      </w:r>
      <w:r w:rsidRPr="00FD7F27">
        <w:t>dater.</w:t>
      </w:r>
    </w:p>
    <w:p w:rsidR="00F72D7E" w:rsidRPr="00FD7F27" w:rsidRDefault="00F72D7E">
      <w:pPr>
        <w:pStyle w:val="Normaltindrag"/>
      </w:pPr>
      <w:r w:rsidRPr="00FD7F27">
        <w:t>Enligt 7 § förser den centrala valmyndigheten på beställning varje parti med valsedlar till det antal partiet önskar. Staten ansvarar enligt 8 § för kos</w:t>
      </w:r>
      <w:r w:rsidRPr="00FD7F27">
        <w:t>t</w:t>
      </w:r>
      <w:r w:rsidRPr="00FD7F27">
        <w:t>naden för valsedlar till ett antal som motsvarar tre gånger antalet personer som har rösträtt i valkretsen för ett parti som deltar i riksdagsvalet, om partiet vid detta val får eller vid något av de två senaste riksdagsvalen har fått mer än 1 % av rösterna i hela landet. Detta gäller också ett parti som, utan att ha uppnått den angivna röstandelen, är eller genom valet blir representerat i riksd</w:t>
      </w:r>
      <w:r w:rsidRPr="00FD7F27">
        <w:t>a</w:t>
      </w:r>
      <w:r w:rsidRPr="00FD7F27">
        <w:t>gen.</w:t>
      </w:r>
    </w:p>
    <w:p w:rsidR="00F72D7E" w:rsidRPr="00FD7F27" w:rsidRDefault="00F72D7E">
      <w:pPr>
        <w:pStyle w:val="Normaltindrag"/>
      </w:pPr>
      <w:r w:rsidRPr="00FD7F27">
        <w:t>Enligt 9 § svarar staten för kostnaden för valsedlar till ett antal som mo</w:t>
      </w:r>
      <w:r w:rsidRPr="00FD7F27">
        <w:t>t</w:t>
      </w:r>
      <w:r w:rsidRPr="00FD7F27">
        <w:t>svarar tre gånger antalet personer som har rösträtt i valet för ett parti som deltar i val till landstings</w:t>
      </w:r>
      <w:r w:rsidRPr="00FD7F27">
        <w:noBreakHyphen/>
        <w:t xml:space="preserve"> eller kommunfullmäktige, om partiet är eller genom valet blir representerat i ful</w:t>
      </w:r>
      <w:r w:rsidRPr="00FD7F27">
        <w:t>l</w:t>
      </w:r>
      <w:r w:rsidRPr="00FD7F27">
        <w:t>mäktige.</w:t>
      </w:r>
    </w:p>
    <w:p w:rsidR="00F72D7E" w:rsidRPr="00FD7F27" w:rsidRDefault="00F72D7E">
      <w:pPr>
        <w:pStyle w:val="Normaltindrag"/>
      </w:pPr>
      <w:r w:rsidRPr="00FD7F27">
        <w:t>Utskottet behandlade i betänkandena 1998/99:KU17 och 2000/01:KU7 motioner med yrkanden liknande de nu aktuella. Utskottet gjorde då följande bedömning. Även små förändringar av bestämmelserna om röstning och val kan skapa osäkerhet bland väljarna med risk för minskat valdeltagande som följd. Valsedlarna är ocks</w:t>
      </w:r>
      <w:r w:rsidRPr="00FD7F27">
        <w:t>å den valinformation som lär läsas flitigast av vä</w:t>
      </w:r>
      <w:r w:rsidRPr="00FD7F27">
        <w:t>l</w:t>
      </w:r>
      <w:r w:rsidRPr="00FD7F27">
        <w:t>jarna. Utskottet anser att gemensamma valsedlar skulle kunna bli svåröve</w:t>
      </w:r>
      <w:r w:rsidRPr="00FD7F27">
        <w:t>r</w:t>
      </w:r>
      <w:r w:rsidRPr="00FD7F27">
        <w:t>skådliga och kanske också medföra vissa praktiska problem. Några vinster i praktiskt hänseende skulle inte heller gemensamma valsedlar ge. Utskottet, som inte ville föreslå att gemensamma valsedlar införs, avstyrkte motionen.</w:t>
      </w:r>
    </w:p>
    <w:p w:rsidR="00F72D7E" w:rsidRPr="00FD7F27" w:rsidRDefault="00F72D7E">
      <w:pPr>
        <w:pStyle w:val="Normaltindrag"/>
      </w:pPr>
      <w:r w:rsidRPr="00FD7F27">
        <w:t>I betänkande 2001/02:KU8 vidhöll utskottet sin tidigare bedömning och avstyrkte en motion med yrkanden liknande de nu aktuella. Därvid anförde utskottet vidare at</w:t>
      </w:r>
      <w:r w:rsidRPr="00FD7F27">
        <w:t>t valsedlarna också är den valinformation som lär läsas flitigast av väljarna. Utskottet uttalade även att gemensamma valsedlar skulle kunna bli svåröverskådliga och kanske också medföra vissa praktiska pr</w:t>
      </w:r>
      <w:r w:rsidRPr="00FD7F27">
        <w:t>o</w:t>
      </w:r>
      <w:r w:rsidRPr="00FD7F27">
        <w:t>blem. Slutligen förklarade utskottet att gemensamma valsedlar inte heller skulle ge några vinster i pra</w:t>
      </w:r>
      <w:r w:rsidRPr="00FD7F27">
        <w:t>k</w:t>
      </w:r>
      <w:r w:rsidRPr="00FD7F27">
        <w:t>tiskt hänseende.</w:t>
      </w:r>
    </w:p>
    <w:p w:rsidR="00F72D7E" w:rsidRPr="00FD7F27" w:rsidRDefault="00F72D7E">
      <w:r w:rsidRPr="00FD7F27">
        <w:t>2003 års vallagskommitté (Ju 2003:03) skall se över bestämmelserna i vall</w:t>
      </w:r>
      <w:r w:rsidRPr="00FD7F27">
        <w:t>a</w:t>
      </w:r>
      <w:r w:rsidRPr="00FD7F27">
        <w:t>gen och lämna förslag till en helt ny vallag. Lagen skall innehålla de grun</w:t>
      </w:r>
      <w:r w:rsidRPr="00FD7F27">
        <w:t>d</w:t>
      </w:r>
      <w:r w:rsidRPr="00FD7F27">
        <w:t>läggande reglerna om valförfarandet. Kompletterande valtekniska föreskrifter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62" w:name="_Toc69872310"/>
      <w:r w:rsidRPr="00FD7F27">
        <w:rPr>
          <w:noProof w:val="0"/>
        </w:rPr>
        <w:t>Utskottets ställningstagande</w:t>
      </w:r>
      <w:bookmarkEnd w:id="62"/>
    </w:p>
    <w:p w:rsidR="00F72D7E" w:rsidRPr="00FD7F27" w:rsidRDefault="00F72D7E">
      <w:r w:rsidRPr="00FD7F27">
        <w:t>Utskottet anser att resultatet av det arbete som bedrivs av 2003 års vallag</w:t>
      </w:r>
      <w:r w:rsidRPr="00FD7F27">
        <w:t>s</w:t>
      </w:r>
      <w:r w:rsidRPr="00FD7F27">
        <w:t>kommitté (Ju 2003:03) bör avvaktas. Motion 2002/03:K223 yrkandena 1–3 bör därför avslås.</w:t>
      </w:r>
    </w:p>
    <w:p w:rsidR="00F72D7E" w:rsidRPr="00FD7F27" w:rsidRDefault="00F72D7E">
      <w:pPr>
        <w:pStyle w:val="Utskottetsvervganden-RubrikFrslagspunkt"/>
        <w:outlineLvl w:val="0"/>
      </w:pPr>
      <w:bookmarkStart w:id="63" w:name="_Toc69872311"/>
      <w:r w:rsidRPr="00FD7F27">
        <w:t>Ångerröstning</w:t>
      </w:r>
      <w:bookmarkEnd w:id="63"/>
    </w:p>
    <w:p w:rsidR="00F72D7E" w:rsidRPr="00FD7F27" w:rsidRDefault="00F72D7E">
      <w:pPr>
        <w:pStyle w:val="Utskottsfrslagikorthet-Rubrik"/>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motioner om inskränkningar i rätten till ångerrös</w:t>
      </w:r>
      <w:r w:rsidRPr="00FD7F27">
        <w:t>t</w:t>
      </w:r>
      <w:r w:rsidRPr="00FD7F27">
        <w:t>ning.</w:t>
      </w:r>
    </w:p>
    <w:p w:rsidR="00F72D7E" w:rsidRPr="00FD7F27" w:rsidRDefault="00F72D7E">
      <w:pPr>
        <w:pStyle w:val="Rubrik3"/>
        <w:rPr>
          <w:noProof w:val="0"/>
        </w:rPr>
      </w:pPr>
      <w:bookmarkStart w:id="64" w:name="_Toc69872312"/>
      <w:r w:rsidRPr="00FD7F27">
        <w:rPr>
          <w:noProof w:val="0"/>
        </w:rPr>
        <w:t>Motionerna</w:t>
      </w:r>
      <w:bookmarkEnd w:id="64"/>
    </w:p>
    <w:p w:rsidR="00F72D7E" w:rsidRPr="00FD7F27" w:rsidRDefault="00F72D7E">
      <w:r w:rsidRPr="00FD7F27">
        <w:t xml:space="preserve">I motion </w:t>
      </w:r>
      <w:r w:rsidRPr="00FD7F27">
        <w:rPr>
          <w:i/>
        </w:rPr>
        <w:t xml:space="preserve">2002/03:K224 </w:t>
      </w:r>
      <w:r w:rsidRPr="00FD7F27">
        <w:t>av</w:t>
      </w:r>
      <w:r w:rsidRPr="00FD7F27">
        <w:rPr>
          <w:i/>
        </w:rPr>
        <w:t xml:space="preserve"> </w:t>
      </w:r>
      <w:r w:rsidRPr="00FD7F27">
        <w:t>Ulla Löfgren och Anita Sidén (båda m) föreslås dels att riksdagen tillkännager för regeringen som sin mening vad i motionen anförs om att ångerröstningen avbryts två timmar före vallokalens stängning (</w:t>
      </w:r>
      <w:r w:rsidRPr="00FD7F27">
        <w:rPr>
          <w:i/>
        </w:rPr>
        <w:t>yrkande 1</w:t>
      </w:r>
      <w:r w:rsidRPr="00FD7F27">
        <w:t>),  dels att riksdagen tillkännager för regeringen som sin mening vad i motionen anförs om att röstande vid särskilda röstmottagningsställen inte skall ha rätt att ångerrösta (</w:t>
      </w:r>
      <w:r w:rsidRPr="00FD7F27">
        <w:rPr>
          <w:i/>
        </w:rPr>
        <w:t>yrkande 2</w:t>
      </w:r>
      <w:r w:rsidRPr="00FD7F27">
        <w:t>). I motionen anförs bl.a. att det är ett synnerligen litet antal människor som utnyttjar möjligheten</w:t>
      </w:r>
      <w:r w:rsidRPr="00FD7F27">
        <w:t xml:space="preserve"> till ångerrös</w:t>
      </w:r>
      <w:r w:rsidRPr="00FD7F27">
        <w:t>t</w:t>
      </w:r>
      <w:r w:rsidRPr="00FD7F27">
        <w:t>ning. Motionärerna anser att det vore rimligt att ångerröstningen avslutas två timmar före vallokalens stängning. Detta skulle innebära att rösträkningen omedelbart skulle kunna påbörjas när vallokalen stänger. Förutom att detta skulle ge snabbare valresultat, vore det en åtgärd för att underlätta rekryt</w:t>
      </w:r>
      <w:r w:rsidRPr="00FD7F27">
        <w:t>e</w:t>
      </w:r>
      <w:r w:rsidRPr="00FD7F27">
        <w:t>ringen av valdeputerade. Motionärerna anser att det är helt orimligt att man, som fallet ofta är i dag, skall behöva räkna röster till långt efter midnatt. När det gäller rätten för dem som r</w:t>
      </w:r>
      <w:r w:rsidRPr="00FD7F27">
        <w:t>östat vid de särskilda röstmottagningsställena att gå till sin vallokal och ångra sig, anser motionärerna att detta är starkt orättvist gentemot dem som röstar i vallokalen. Den person som går till vall</w:t>
      </w:r>
      <w:r w:rsidRPr="00FD7F27">
        <w:t>o</w:t>
      </w:r>
      <w:r w:rsidRPr="00FD7F27">
        <w:t>kalen klockan 08.00 på valdagens morgon och röstar har ingen möjlighet att ångerrösta. Det har däremot den som går till en särskild vallokal inom samma valdistrikt klockan 17.00. Rätten att ångerrösta för den som röstat vid särskilt röstmotta</w:t>
      </w:r>
      <w:r w:rsidRPr="00FD7F27">
        <w:t>g</w:t>
      </w:r>
      <w:r w:rsidRPr="00FD7F27">
        <w:t>ningsställe på valdagen bör därför upphöra.</w:t>
      </w:r>
    </w:p>
    <w:p w:rsidR="00F72D7E" w:rsidRPr="00FD7F27" w:rsidRDefault="00F72D7E">
      <w:pPr>
        <w:pStyle w:val="Normaltindrag"/>
      </w:pPr>
      <w:r w:rsidRPr="00FD7F27">
        <w:t xml:space="preserve">I motion </w:t>
      </w:r>
      <w:r w:rsidRPr="00FD7F27">
        <w:rPr>
          <w:i/>
        </w:rPr>
        <w:t xml:space="preserve">2002/03:K266 </w:t>
      </w:r>
      <w:r w:rsidRPr="00FD7F27">
        <w:t>av Sinikka Bohlin (s) föreslås att riksdagen til</w:t>
      </w:r>
      <w:r w:rsidRPr="00FD7F27">
        <w:t>l</w:t>
      </w:r>
      <w:r w:rsidRPr="00FD7F27">
        <w:t>kännager för regeringen som sin mening vad i motionen anförs om poströs</w:t>
      </w:r>
      <w:r w:rsidRPr="00FD7F27">
        <w:t>t</w:t>
      </w:r>
      <w:r w:rsidRPr="00FD7F27">
        <w:t>ning. Motionären vänder sig mot bestämmelsen om att den som poströstar skall ha möjlighet att ångra sig och ta tillbaka sin poströst på valdagen och rösta på nytt. Enligt motionen vore det bättre och enklare att lagd röst gäller.</w:t>
      </w:r>
    </w:p>
    <w:p w:rsidR="00F72D7E" w:rsidRPr="00FD7F27" w:rsidRDefault="00F72D7E">
      <w:pPr>
        <w:pStyle w:val="Rubrik3"/>
        <w:rPr>
          <w:noProof w:val="0"/>
        </w:rPr>
      </w:pPr>
      <w:bookmarkStart w:id="65" w:name="_Toc69872313"/>
      <w:r w:rsidRPr="00FD7F27">
        <w:rPr>
          <w:noProof w:val="0"/>
        </w:rPr>
        <w:t>Bakgrund</w:t>
      </w:r>
      <w:bookmarkEnd w:id="65"/>
    </w:p>
    <w:p w:rsidR="00F72D7E" w:rsidRPr="00FD7F27" w:rsidRDefault="00F72D7E">
      <w:r w:rsidRPr="00FD7F27">
        <w:t>Enligt 15 kap. 15 § första stycket vallagen skall väljare kunna rösta i sin val-</w:t>
      </w:r>
      <w:r w:rsidRPr="00FD7F27">
        <w:br/>
      </w:r>
      <w:r w:rsidRPr="00FD7F27">
        <w:t>l</w:t>
      </w:r>
      <w:r w:rsidRPr="00FD7F27">
        <w:t>okal även om de röstat i annan röstningslokal (ångerrösta).</w:t>
      </w:r>
    </w:p>
    <w:p w:rsidR="00F72D7E" w:rsidRPr="00FD7F27" w:rsidRDefault="00F72D7E">
      <w:pPr>
        <w:pStyle w:val="Normaltindrag"/>
      </w:pPr>
      <w:r w:rsidRPr="00FD7F27">
        <w:t>1993 års vallagskommitté föreslog att ångerröstningen skulle begränsas till kl. 17.00 på valdagen (SOU 1994:30). I proposition 1996/97:70 Ny vallag valde emellertid regeringen att inte lägga fram något förslag om begränsning av ångerröstningen. Därvid anfördes bl.a. fö</w:t>
      </w:r>
      <w:r w:rsidRPr="00FD7F27">
        <w:t>l</w:t>
      </w:r>
      <w:r w:rsidRPr="00FD7F27">
        <w:t>jande.</w:t>
      </w:r>
    </w:p>
    <w:p w:rsidR="00F72D7E" w:rsidRPr="00FD7F27" w:rsidRDefault="00F72D7E">
      <w:pPr>
        <w:pStyle w:val="Citat"/>
        <w:spacing w:before="125" w:line="240" w:lineRule="auto"/>
      </w:pPr>
      <w:r w:rsidRPr="00FD7F27">
        <w:t>Det finns många olika sätt att förtidsrösta. Man kan t.ex. poströsta, rösta på utlandsmyndighet, institutionsrösta eller brevrösta. Att väljarna fö</w:t>
      </w:r>
      <w:r w:rsidRPr="00FD7F27">
        <w:t>r</w:t>
      </w:r>
      <w:r w:rsidRPr="00FD7F27">
        <w:t>tidsröstat på något av dessa sätt hindrar inte att de röstar i vallokalen på valdagen. I så fall gäller den röst som lämnats i vallokalen. Väljare som förtidsröstat eller som poströstat på valdagen har alltså möjlighet att än</w:t>
      </w:r>
      <w:r w:rsidRPr="00FD7F27">
        <w:t>d</w:t>
      </w:r>
      <w:r w:rsidRPr="00FD7F27">
        <w:t>ra sitt val genom att rösta även i vallokalen.</w:t>
      </w:r>
    </w:p>
    <w:p w:rsidR="00F72D7E" w:rsidRPr="00FD7F27" w:rsidRDefault="00F72D7E">
      <w:pPr>
        <w:pStyle w:val="CitatIndrag"/>
      </w:pPr>
      <w:r w:rsidRPr="00FD7F27">
        <w:t>Att väljarna på detta sätt har möjlighet att ångerrösta får bl.a. den ko</w:t>
      </w:r>
      <w:r w:rsidRPr="00FD7F27">
        <w:t>n</w:t>
      </w:r>
      <w:r w:rsidRPr="00FD7F27">
        <w:t>sekvensen att poströsterna som skickas ut till vallokalerna för preliminär räkning inte kan läggas ner i valurnor</w:t>
      </w:r>
      <w:r w:rsidRPr="00FD7F27">
        <w:softHyphen/>
        <w:t>na förrän man med säkerhet vet att väljaren inte kommer att rösta i vallokalen, dvs. först när vallokalen stängts för röstning. Under valdagen kan poströster</w:t>
      </w:r>
      <w:r w:rsidRPr="00FD7F27">
        <w:softHyphen/>
        <w:t>na förhandsgranskas i vallokalen om det inte stör den pågående röstningen där.</w:t>
      </w:r>
    </w:p>
    <w:p w:rsidR="00F72D7E" w:rsidRPr="00FD7F27" w:rsidRDefault="00F72D7E">
      <w:pPr>
        <w:pStyle w:val="CitatIndrag"/>
      </w:pPr>
      <w:r w:rsidRPr="00FD7F27">
        <w:t>Möjligheten att förhandsgranska poströsterna innebär att valförrät</w:t>
      </w:r>
      <w:r w:rsidRPr="00FD7F27">
        <w:softHyphen/>
        <w:t>tar</w:t>
      </w:r>
      <w:r w:rsidRPr="00FD7F27">
        <w:softHyphen/>
        <w:t>na, om de hunnit förhandsgranska samtliga poströster, kan lägga ner de preliminärt godkända rösterna i valurnan så snart röstningen avslutats i vallokalen. Har de inte förhandsgranskats under valdagen får denna granskning ske efter det att röstningen avslutats. Först när samtliga röster i valet lagts ner i valurnan får denna öppnas och valkuverten tas ur och den preliminära rösträkningen inledas. Ångerröstningen och den adm</w:t>
      </w:r>
      <w:r w:rsidRPr="00FD7F27">
        <w:t>i</w:t>
      </w:r>
      <w:r w:rsidRPr="00FD7F27">
        <w:t>nistrativa omgång som den medför kan beräknas försena den preliminära sammanräk</w:t>
      </w:r>
      <w:r w:rsidRPr="00FD7F27">
        <w:t>ningen i vallokalen med mellan 30 och 60 minuter. Det kan därför ifråg</w:t>
      </w:r>
      <w:r w:rsidRPr="00FD7F27">
        <w:t>a</w:t>
      </w:r>
      <w:r w:rsidRPr="00FD7F27">
        <w:t>sättas om inte ångerröstningen bör begränsas.</w:t>
      </w:r>
    </w:p>
    <w:p w:rsidR="00F72D7E" w:rsidRPr="00FD7F27" w:rsidRDefault="00F72D7E">
      <w:pPr>
        <w:pStyle w:val="CitatIndrag"/>
        <w:spacing w:line="240" w:lineRule="auto"/>
      </w:pPr>
      <w:r w:rsidRPr="00FD7F27">
        <w:t>1993 års vallagskommitté stannade för att ångerröstningen skulle b</w:t>
      </w:r>
      <w:r w:rsidRPr="00FD7F27">
        <w:t>e</w:t>
      </w:r>
      <w:r w:rsidRPr="00FD7F27">
        <w:t>gränsas till kl. 17.00 på valdagen. Förtidsrösterna kunde efter granskning få läggas i valurnorna för att räkningen av röster skulle vidta omedelbart när vallokalen stängs. Nomineringsrätts</w:t>
      </w:r>
      <w:r w:rsidRPr="00FD7F27">
        <w:noBreakHyphen/>
        <w:t xml:space="preserve"> och valkretskommittén lämnade inget eget förslag, men framhöll ändå vikten av att sammanräkningen kunde ske snabbt och påpekade att reglerna med personröstning krävde att sammanräkningen skulle göras så enkel och snabb som möjligt.</w:t>
      </w:r>
    </w:p>
    <w:p w:rsidR="00F72D7E" w:rsidRPr="00FD7F27" w:rsidRDefault="00F72D7E">
      <w:pPr>
        <w:pStyle w:val="CitatIndrag"/>
        <w:spacing w:line="240" w:lineRule="auto"/>
      </w:pPr>
      <w:r w:rsidRPr="00FD7F27">
        <w:t>En utgångspunkt vid bedömningen av om ångerröstningen skall b</w:t>
      </w:r>
      <w:r w:rsidRPr="00FD7F27">
        <w:t>e</w:t>
      </w:r>
      <w:r w:rsidRPr="00FD7F27">
        <w:t>gränsas är att valförfarandet måste göras så enkelt som möjligt. Förtroe</w:t>
      </w:r>
      <w:r w:rsidRPr="00FD7F27">
        <w:t>n</w:t>
      </w:r>
      <w:r w:rsidRPr="00FD7F27">
        <w:t>det för systemet måste kunna upprätthållas och systemet vara så utformat att risken för överklaganden minimeras. Förslaget att begränsa ångerrös</w:t>
      </w:r>
      <w:r w:rsidRPr="00FD7F27">
        <w:t>t</w:t>
      </w:r>
      <w:r w:rsidRPr="00FD7F27">
        <w:t>ningen medför i och för sig en möjlighet till att förkorta tiden för sa</w:t>
      </w:r>
      <w:r w:rsidRPr="00FD7F27">
        <w:t>m</w:t>
      </w:r>
      <w:r w:rsidRPr="00FD7F27">
        <w:t>manräkningen. Emellertid är det tveksamt om fördelarna med en b</w:t>
      </w:r>
      <w:r w:rsidRPr="00FD7F27">
        <w:t>e</w:t>
      </w:r>
      <w:r w:rsidRPr="00FD7F27">
        <w:t>gränsning leder till några egentliga tidsvinster. I stället kan en sådan or</w:t>
      </w:r>
      <w:r w:rsidRPr="00FD7F27">
        <w:t>d</w:t>
      </w:r>
      <w:r w:rsidRPr="00FD7F27">
        <w:t>ning förväntas öka förvirringen kring röstningen och risken för misstag är påtagl</w:t>
      </w:r>
      <w:r w:rsidRPr="00FD7F27">
        <w:t>ig. Behovet av en snabbare sammanräkning är inte av sådan styrka att det uppväger de nackdelar som en begränsning av förtidsröstningen innebär. Det kan av principiella skäl inte heller komma i fråga att slopa möjligheten att rösta på valdagen. Regeringen anser därför att det i den nya vallagen inte bör införas någon begränsning av rätten att ånge</w:t>
      </w:r>
      <w:r w:rsidRPr="00FD7F27">
        <w:t>r</w:t>
      </w:r>
      <w:r w:rsidRPr="00FD7F27">
        <w:t>rösta.</w:t>
      </w:r>
    </w:p>
    <w:p w:rsidR="00F72D7E" w:rsidRPr="00FD7F27" w:rsidRDefault="00F72D7E">
      <w:pPr>
        <w:pStyle w:val="CitatIndrag"/>
        <w:spacing w:line="240" w:lineRule="auto"/>
      </w:pPr>
      <w:r w:rsidRPr="00FD7F27">
        <w:t>En möjlighet att påskynda den preliminära sammanräkningen får genomföras på annat sätt. Reglerna om kontroll av förtidsrösterna bör kunna utformas så att gr</w:t>
      </w:r>
      <w:r w:rsidRPr="00FD7F27">
        <w:t>anskningen skall ske under valdagen. Givetvis måste beaktas att röstningen skall kunna genomföras. Det bör emellertid i de allra flesta fall vara möjligt att ha granskningen färdig då röstningen avslutas. Tidsförlusten motsvarar då den tid det tar att lägga i valkuverten i valurnorna. Förslaget har därför utformats för att understryka vikten av att granskning av förtidsröster sker under va</w:t>
      </w:r>
      <w:r w:rsidRPr="00FD7F27">
        <w:t>l</w:t>
      </w:r>
      <w:r w:rsidRPr="00FD7F27">
        <w:t>dagen.</w:t>
      </w:r>
    </w:p>
    <w:p w:rsidR="00F72D7E" w:rsidRPr="00FD7F27" w:rsidRDefault="00F72D7E">
      <w:r w:rsidRPr="00FD7F27">
        <w:t>2003 års vallagskommitté (Ju 2003:03) skall se över bestämmelserna i vall</w:t>
      </w:r>
      <w:r w:rsidRPr="00FD7F27">
        <w:t>a</w:t>
      </w:r>
      <w:r w:rsidRPr="00FD7F27">
        <w:t>gen och lämna förslag till en helt ny vallag. Lagen skall innehålla de grun</w:t>
      </w:r>
      <w:r w:rsidRPr="00FD7F27">
        <w:t>d</w:t>
      </w:r>
      <w:r w:rsidRPr="00FD7F27">
        <w:t>läggande reglerna om valförfarandet. Kompletterande valtekniska föreskrifter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66" w:name="_Toc69872314"/>
      <w:r w:rsidRPr="00FD7F27">
        <w:rPr>
          <w:noProof w:val="0"/>
        </w:rPr>
        <w:t>Utskottets ställningstagande</w:t>
      </w:r>
      <w:bookmarkEnd w:id="66"/>
    </w:p>
    <w:p w:rsidR="00F72D7E" w:rsidRPr="00FD7F27" w:rsidRDefault="00F72D7E">
      <w:r w:rsidRPr="00FD7F27">
        <w:t>Utskottet anser att resultatet av det arbete som bedrivs av 2003 års vallag</w:t>
      </w:r>
      <w:r w:rsidRPr="00FD7F27">
        <w:t>s</w:t>
      </w:r>
      <w:r w:rsidRPr="00FD7F27">
        <w:t xml:space="preserve">kommitté (Ju 2003:03) bör avvaktas. Motionerna 2002/03:K224 yrkandena </w:t>
      </w:r>
      <w:r w:rsidRPr="00FD7F27">
        <w:br/>
        <w:t>1 och 2 och 2002/03:K266 bör därför avslås.</w:t>
      </w:r>
    </w:p>
    <w:p w:rsidR="00F72D7E" w:rsidRPr="00FD7F27" w:rsidRDefault="00F72D7E">
      <w:pPr>
        <w:pStyle w:val="Utskottetsvervganden-RubrikFrslagspunkt"/>
        <w:outlineLvl w:val="0"/>
      </w:pPr>
      <w:bookmarkStart w:id="67" w:name="_Toc69872315"/>
      <w:r w:rsidRPr="00FD7F27">
        <w:t>Rösträtt</w:t>
      </w:r>
      <w:bookmarkEnd w:id="67"/>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rPr>
          <w:b/>
        </w:rPr>
      </w:pPr>
      <w:r w:rsidRPr="00FD7F27">
        <w:t>Utskottet avstyrker med hänvisning till sin tidigare bedömning m</w:t>
      </w:r>
      <w:r w:rsidRPr="00FD7F27">
        <w:t>o</w:t>
      </w:r>
      <w:r w:rsidRPr="00FD7F27">
        <w:t>tioner om sänkning av rösträttsåldern. Vidare föreslår utskottet med hänvisning till nu inledda samtal om en översyn av regeringsformen att riksdagen avslår motioner om rösträtt vid riksdagsval för andra än svenska medborgare samt om utvidgad rösträtt för utlänningar vid andra val. Jämför reservationerna 3–7.</w:t>
      </w:r>
    </w:p>
    <w:p w:rsidR="00F72D7E" w:rsidRPr="00FD7F27" w:rsidRDefault="00F72D7E">
      <w:pPr>
        <w:pStyle w:val="Rubrik3"/>
        <w:rPr>
          <w:noProof w:val="0"/>
        </w:rPr>
      </w:pPr>
      <w:bookmarkStart w:id="68" w:name="_Toc69872316"/>
      <w:r w:rsidRPr="00FD7F27">
        <w:rPr>
          <w:noProof w:val="0"/>
        </w:rPr>
        <w:t>Motionerna</w:t>
      </w:r>
      <w:bookmarkEnd w:id="68"/>
    </w:p>
    <w:p w:rsidR="00F72D7E" w:rsidRPr="00FD7F27" w:rsidRDefault="00F72D7E">
      <w:pPr>
        <w:rPr>
          <w:b/>
          <w:i/>
        </w:rPr>
      </w:pPr>
      <w:r w:rsidRPr="00FD7F27">
        <w:t xml:space="preserve">I motion </w:t>
      </w:r>
      <w:r w:rsidRPr="00FD7F27">
        <w:rPr>
          <w:i/>
        </w:rPr>
        <w:t xml:space="preserve">2002/03:K225 </w:t>
      </w:r>
      <w:r w:rsidRPr="00FD7F27">
        <w:t>av Maria Larsson (kd) föreslås att riksdagen tillkä</w:t>
      </w:r>
      <w:r w:rsidRPr="00FD7F27">
        <w:t>n</w:t>
      </w:r>
      <w:r w:rsidRPr="00FD7F27">
        <w:t>nager för regeringen som sin mening vad i motionen anförs om att knyta rätten att rösta till det år man fyller 18 år. Yrkanden av samma innebörd åte</w:t>
      </w:r>
      <w:r w:rsidRPr="00FD7F27">
        <w:t>r</w:t>
      </w:r>
      <w:r w:rsidRPr="00FD7F27">
        <w:t xml:space="preserve">finns i motionerna </w:t>
      </w:r>
      <w:r w:rsidRPr="00FD7F27">
        <w:rPr>
          <w:i/>
        </w:rPr>
        <w:t xml:space="preserve">2002/03:K241 </w:t>
      </w:r>
      <w:r w:rsidRPr="00FD7F27">
        <w:t>av</w:t>
      </w:r>
      <w:r w:rsidRPr="00FD7F27">
        <w:rPr>
          <w:i/>
        </w:rPr>
        <w:t xml:space="preserve"> </w:t>
      </w:r>
      <w:r w:rsidRPr="00FD7F27">
        <w:t>Maud Olofsson m.fl. (c) (</w:t>
      </w:r>
      <w:r w:rsidRPr="00FD7F27">
        <w:rPr>
          <w:i/>
        </w:rPr>
        <w:t>yrkande 3</w:t>
      </w:r>
      <w:r w:rsidRPr="00FD7F27">
        <w:t xml:space="preserve">), </w:t>
      </w:r>
      <w:r w:rsidRPr="00FD7F27">
        <w:rPr>
          <w:i/>
        </w:rPr>
        <w:t xml:space="preserve">2002/03:K276 </w:t>
      </w:r>
      <w:r w:rsidRPr="00FD7F27">
        <w:t xml:space="preserve">av Rossanna Valeria D m.fl. (v), </w:t>
      </w:r>
      <w:r w:rsidRPr="00FD7F27">
        <w:rPr>
          <w:i/>
        </w:rPr>
        <w:t xml:space="preserve">2002/03:K319 </w:t>
      </w:r>
      <w:r w:rsidRPr="00FD7F27">
        <w:t xml:space="preserve">av Mikael Oscarsson (kd) (delvis), </w:t>
      </w:r>
      <w:r w:rsidRPr="00FD7F27">
        <w:rPr>
          <w:i/>
        </w:rPr>
        <w:t xml:space="preserve">2002/03:K331 </w:t>
      </w:r>
      <w:r w:rsidRPr="00FD7F27">
        <w:t>av Anna Ludvigsson och Johan Lö</w:t>
      </w:r>
      <w:r w:rsidRPr="00FD7F27">
        <w:t>f</w:t>
      </w:r>
      <w:r w:rsidRPr="00FD7F27">
        <w:t xml:space="preserve">strand (båda s), </w:t>
      </w:r>
      <w:r w:rsidRPr="00FD7F27">
        <w:rPr>
          <w:i/>
        </w:rPr>
        <w:t xml:space="preserve">2002/03:K:368 </w:t>
      </w:r>
      <w:r w:rsidRPr="00FD7F27">
        <w:t>av Owe Hellberg och Sten Lundström (båda v) (</w:t>
      </w:r>
      <w:r w:rsidRPr="00FD7F27">
        <w:rPr>
          <w:i/>
        </w:rPr>
        <w:t>yrkande 1</w:t>
      </w:r>
      <w:r w:rsidRPr="00FD7F27">
        <w:t>),</w:t>
      </w:r>
      <w:r w:rsidRPr="00FD7F27">
        <w:t xml:space="preserve"> </w:t>
      </w:r>
      <w:r w:rsidRPr="00FD7F27">
        <w:rPr>
          <w:i/>
        </w:rPr>
        <w:t xml:space="preserve">2003/04:K234 </w:t>
      </w:r>
      <w:r w:rsidRPr="00FD7F27">
        <w:t xml:space="preserve">av Marie Wahlgren m.fl. (fp), </w:t>
      </w:r>
      <w:r w:rsidRPr="00FD7F27">
        <w:rPr>
          <w:i/>
        </w:rPr>
        <w:t xml:space="preserve">2003/04:K397 </w:t>
      </w:r>
      <w:r w:rsidRPr="00FD7F27">
        <w:t xml:space="preserve">av Ingvar Svensson m.fl. (kd) samt </w:t>
      </w:r>
      <w:r w:rsidRPr="00FD7F27">
        <w:rPr>
          <w:i/>
        </w:rPr>
        <w:t xml:space="preserve">2003/04:Kr361 </w:t>
      </w:r>
      <w:r w:rsidRPr="00FD7F27">
        <w:t>av Helena Höij m.fl. (kd) (</w:t>
      </w:r>
      <w:r w:rsidRPr="00FD7F27">
        <w:rPr>
          <w:i/>
        </w:rPr>
        <w:t>yrkande 10</w:t>
      </w:r>
      <w:r w:rsidRPr="00FD7F27">
        <w:t>).</w:t>
      </w:r>
    </w:p>
    <w:p w:rsidR="00F72D7E" w:rsidRPr="00FD7F27" w:rsidRDefault="00F72D7E">
      <w:pPr>
        <w:pStyle w:val="Normaltindrag"/>
      </w:pPr>
      <w:r w:rsidRPr="00FD7F27">
        <w:t xml:space="preserve">I motion </w:t>
      </w:r>
      <w:r w:rsidRPr="00FD7F27">
        <w:rPr>
          <w:i/>
        </w:rPr>
        <w:t xml:space="preserve">2002/03:K382 </w:t>
      </w:r>
      <w:r w:rsidRPr="00FD7F27">
        <w:t>av Lars Ångström (mp) föreslås att riksdagen til</w:t>
      </w:r>
      <w:r w:rsidRPr="00FD7F27">
        <w:t>l</w:t>
      </w:r>
      <w:r w:rsidRPr="00FD7F27">
        <w:t xml:space="preserve">kännager för regeringen som sin mening vad i motionen anförs om att sänka rösträttsåldern till 16 år. I motion </w:t>
      </w:r>
      <w:r w:rsidRPr="00FD7F27">
        <w:rPr>
          <w:i/>
        </w:rPr>
        <w:t xml:space="preserve">2002/03:K258 </w:t>
      </w:r>
      <w:r w:rsidRPr="00FD7F27">
        <w:t>av Peter Eriksson m.fl. (mp) föreslås att riksdagen begär att regeringen lägger fram förslag till ändringar i relevant lagstiftning så att rösträttsåldern sänks till 16 år för val till riksdag, kommun</w:t>
      </w:r>
      <w:r w:rsidRPr="00FD7F27">
        <w:noBreakHyphen/>
        <w:t xml:space="preserve"> och landstingsfullmäktige och Europaparlamentet samt för folko</w:t>
      </w:r>
      <w:r w:rsidRPr="00FD7F27">
        <w:t>m</w:t>
      </w:r>
      <w:r w:rsidRPr="00FD7F27">
        <w:t>röstningar (</w:t>
      </w:r>
      <w:r w:rsidRPr="00FD7F27">
        <w:rPr>
          <w:i/>
        </w:rPr>
        <w:t>yrkande 1</w:t>
      </w:r>
      <w:r w:rsidRPr="00FD7F27">
        <w:t xml:space="preserve">). Vidare yrkas att riksdagen begär att </w:t>
      </w:r>
      <w:r w:rsidRPr="00FD7F27">
        <w:t>regeringen lägger fram förslag till ändringar i relevant lagstiftning så att rösträtten kan infalla det år man uppnått bestämd ålder, inte, som i dag, den enskildes ålder på valdagen (</w:t>
      </w:r>
      <w:r w:rsidRPr="00FD7F27">
        <w:rPr>
          <w:i/>
        </w:rPr>
        <w:t>yrkande 2</w:t>
      </w:r>
      <w:r w:rsidRPr="00FD7F27">
        <w:t>). Slutligen yrkas att riksdagen tillkännager för regerin</w:t>
      </w:r>
      <w:r w:rsidRPr="00FD7F27">
        <w:t>g</w:t>
      </w:r>
      <w:r w:rsidRPr="00FD7F27">
        <w:t>en som sin mening behovet av en utredning kring åldersgränser vid val om de nyss nämnda yrkandena inte vinner gehör (</w:t>
      </w:r>
      <w:r w:rsidRPr="00FD7F27">
        <w:rPr>
          <w:i/>
        </w:rPr>
        <w:t>yrkande 5 delvis</w:t>
      </w:r>
      <w:r w:rsidRPr="00FD7F27">
        <w:t xml:space="preserve">). Yrkanden av samma innebörd återfinns i motion </w:t>
      </w:r>
      <w:r w:rsidRPr="00FD7F27">
        <w:rPr>
          <w:i/>
        </w:rPr>
        <w:t xml:space="preserve">2002/03:K340 </w:t>
      </w:r>
      <w:r w:rsidRPr="00FD7F27">
        <w:t>av Sven</w:t>
      </w:r>
      <w:r w:rsidRPr="00FD7F27">
        <w:noBreakHyphen/>
        <w:t>Erik Sjöstrand och Kjell</w:t>
      </w:r>
      <w:r w:rsidRPr="00FD7F27">
        <w:noBreakHyphen/>
        <w:t xml:space="preserve">Erik Karlsson (båda v) </w:t>
      </w:r>
      <w:r w:rsidRPr="00FD7F27">
        <w:rPr>
          <w:i/>
        </w:rPr>
        <w:t>(yrkandena</w:t>
      </w:r>
      <w:r w:rsidRPr="00FD7F27">
        <w:rPr>
          <w:i/>
        </w:rPr>
        <w:t xml:space="preserve"> 1 och 2)</w:t>
      </w:r>
      <w:r w:rsidRPr="00FD7F27">
        <w:t xml:space="preserve">. I motion </w:t>
      </w:r>
      <w:r w:rsidRPr="00FD7F27">
        <w:rPr>
          <w:i/>
        </w:rPr>
        <w:t xml:space="preserve">2003/04:K274 </w:t>
      </w:r>
      <w:r w:rsidRPr="00FD7F27">
        <w:t>av Åsa Torstensson och Claes Västerteg (båda c) föreslås att riksdagen tillkä</w:t>
      </w:r>
      <w:r w:rsidRPr="00FD7F27">
        <w:t>n</w:t>
      </w:r>
      <w:r w:rsidRPr="00FD7F27">
        <w:t>nager för regeringen som sin mening vad som i motionen anförs om att öve</w:t>
      </w:r>
      <w:r w:rsidRPr="00FD7F27">
        <w:t>r</w:t>
      </w:r>
      <w:r w:rsidRPr="00FD7F27">
        <w:t xml:space="preserve">väga införandet av 16 år som rösträttsålder i allmänna val. I motion </w:t>
      </w:r>
      <w:r w:rsidRPr="00FD7F27">
        <w:rPr>
          <w:i/>
        </w:rPr>
        <w:t xml:space="preserve">2003/04:K414 </w:t>
      </w:r>
      <w:r w:rsidRPr="00FD7F27">
        <w:t xml:space="preserve">av Kerstin Lundgren m.fl. (c) föreslås att riksdagen begär att regeringen lägger fram förslag till ändringar av lagen om folkomröstningar och lagen om kommunala folkomröstningar i enlighet med vad i motionen anförs. Enligt motionen bör ändringar </w:t>
      </w:r>
      <w:r w:rsidRPr="00FD7F27">
        <w:t>göras i folkomröstningslagarna för att åtminstone möjliggöra för såväl kommuner och landsting som riksdag att i särskild ordning fatta beslut om att vidga kretsen röstberättigade vid folko</w:t>
      </w:r>
      <w:r w:rsidRPr="00FD7F27">
        <w:t>m</w:t>
      </w:r>
      <w:r w:rsidRPr="00FD7F27">
        <w:t xml:space="preserve">röstning till dem som senast på valdagen fyller 16 år. I första hand bör dock rösträtten vid rådgivande folkomröstningar sänkas till att gälla för alla som i övrigt uppfyller villkoren och som senast på valdagen fyller 16 år. Regeringen bör snarast återkomma med förslag i denna del. </w:t>
      </w:r>
    </w:p>
    <w:p w:rsidR="00F72D7E" w:rsidRPr="00FD7F27" w:rsidRDefault="00F72D7E">
      <w:pPr>
        <w:pStyle w:val="Normaltindrag"/>
      </w:pPr>
      <w:r w:rsidRPr="00FD7F27">
        <w:t xml:space="preserve">I motion </w:t>
      </w:r>
      <w:r w:rsidRPr="00FD7F27">
        <w:rPr>
          <w:i/>
        </w:rPr>
        <w:t xml:space="preserve">2002/03:Sf336 </w:t>
      </w:r>
      <w:r w:rsidRPr="00FD7F27">
        <w:t>av Gudrun Schyman m.fl. (v) föreslås att riksd</w:t>
      </w:r>
      <w:r w:rsidRPr="00FD7F27">
        <w:t>a</w:t>
      </w:r>
      <w:r w:rsidRPr="00FD7F27">
        <w:t>gen begär att regeringen lägger fram förslag till ändring som innebär att i</w:t>
      </w:r>
      <w:r w:rsidRPr="00FD7F27">
        <w:t>n</w:t>
      </w:r>
      <w:r w:rsidRPr="00FD7F27">
        <w:t>vandrade kvinnor och män ges rösträtt i riksdagsval efter samma grund som i kommunala val (</w:t>
      </w:r>
      <w:r w:rsidRPr="00FD7F27">
        <w:rPr>
          <w:i/>
        </w:rPr>
        <w:t>yrkande 39</w:t>
      </w:r>
      <w:r w:rsidRPr="00FD7F27">
        <w:t xml:space="preserve">). I motion </w:t>
      </w:r>
      <w:r w:rsidRPr="00FD7F27">
        <w:rPr>
          <w:i/>
        </w:rPr>
        <w:t xml:space="preserve">2002/03:K264 </w:t>
      </w:r>
      <w:r w:rsidRPr="00FD7F27">
        <w:t>av Åsa Torstensson (c) föreslås att riksdagen tillkännager för regeringen som sin mening vad i m</w:t>
      </w:r>
      <w:r w:rsidRPr="00FD7F27">
        <w:t>o</w:t>
      </w:r>
      <w:r w:rsidRPr="00FD7F27">
        <w:t>tionen anförs om att pröva rösträtt för icke</w:t>
      </w:r>
      <w:r w:rsidRPr="00FD7F27">
        <w:noBreakHyphen/>
        <w:t>medborgare även till riksdagen (</w:t>
      </w:r>
      <w:r w:rsidRPr="00FD7F27">
        <w:rPr>
          <w:i/>
        </w:rPr>
        <w:t>yrkande 5</w:t>
      </w:r>
      <w:r w:rsidRPr="00FD7F27">
        <w:t>). I motionen konstateras att människor utan medborgarskap i dag h</w:t>
      </w:r>
      <w:r w:rsidRPr="00FD7F27">
        <w:t>ar rösträtt i lokala och regionala val efter tre års uppehälle i Sverige. Dä</w:t>
      </w:r>
      <w:r w:rsidRPr="00FD7F27">
        <w:t>r</w:t>
      </w:r>
      <w:r w:rsidRPr="00FD7F27">
        <w:t xml:space="preserve">emot finns ingen motsvarande rätt att delta i riksdagsvalen. Enligt motionären förefaller det rimligt att människor som har sitt hemvist i Sverige, även om de av olika anledningar inte vill eller kan ha svenskt medborgarskap, skall ha rätt att rösta också i riksdagsvalen. I motion </w:t>
      </w:r>
      <w:r w:rsidRPr="00FD7F27">
        <w:rPr>
          <w:i/>
        </w:rPr>
        <w:t xml:space="preserve">2002/03:K381 </w:t>
      </w:r>
      <w:r w:rsidRPr="00FD7F27">
        <w:t>av Gustav Fridolin (mp) föreslås att riksdagen begär att regeringen lägger fram förslag för att ändra nuvarande rösträttskriterier från medb</w:t>
      </w:r>
      <w:r w:rsidRPr="00FD7F27">
        <w:t>orgarskap, unionsmedborgarskap eller visstidsvistelse till medborgarskap eller folkbokföring för icke</w:t>
      </w:r>
      <w:r w:rsidRPr="00FD7F27">
        <w:noBreakHyphen/>
        <w:t>svenska medborgare vad avser samtliga val (</w:t>
      </w:r>
      <w:r w:rsidRPr="00FD7F27">
        <w:rPr>
          <w:i/>
        </w:rPr>
        <w:t>yrkande 1</w:t>
      </w:r>
      <w:r w:rsidRPr="00FD7F27">
        <w:t xml:space="preserve">). Motionären anser att alla i Sverige folkbokförda personer med utländsk härkomst bör ha samma rösträtt som svenska medborgare. Det avgörande kriteriet bör vara att en individ är folkbokförd (lämpligen sedan någon månad före val eller folkomröstning), inte hur länge personen vistats i Sverige. I motion </w:t>
      </w:r>
      <w:r w:rsidRPr="00FD7F27">
        <w:rPr>
          <w:i/>
        </w:rPr>
        <w:t xml:space="preserve">2002/03:Sf289 </w:t>
      </w:r>
      <w:r w:rsidRPr="00FD7F27">
        <w:t>av Peter Eriksson m.fl. (mp) föreslås a</w:t>
      </w:r>
      <w:r w:rsidRPr="00FD7F27">
        <w:t>tt riksdagen begär att regeringen lägger fram förslag till sådan lagändring att alla som är folkbokförda i Sverige får rösträtt i såväl kommunval, landstingsval, folkomröstningar som riksdagsval (</w:t>
      </w:r>
      <w:r w:rsidRPr="00FD7F27">
        <w:rPr>
          <w:i/>
        </w:rPr>
        <w:t>yrka</w:t>
      </w:r>
      <w:r w:rsidRPr="00FD7F27">
        <w:rPr>
          <w:i/>
        </w:rPr>
        <w:t>n</w:t>
      </w:r>
      <w:r w:rsidRPr="00FD7F27">
        <w:rPr>
          <w:i/>
        </w:rPr>
        <w:t>de 13</w:t>
      </w:r>
      <w:r w:rsidRPr="00FD7F27">
        <w:t xml:space="preserve">). </w:t>
      </w:r>
    </w:p>
    <w:p w:rsidR="00F72D7E" w:rsidRPr="00FD7F27" w:rsidRDefault="00F72D7E">
      <w:pPr>
        <w:pStyle w:val="Rubrik3"/>
        <w:rPr>
          <w:noProof w:val="0"/>
        </w:rPr>
      </w:pPr>
      <w:bookmarkStart w:id="69" w:name="_Toc69872317"/>
      <w:r w:rsidRPr="00FD7F27">
        <w:rPr>
          <w:noProof w:val="0"/>
        </w:rPr>
        <w:t>Bakgrund</w:t>
      </w:r>
      <w:bookmarkEnd w:id="69"/>
    </w:p>
    <w:p w:rsidR="00F72D7E" w:rsidRPr="00FD7F27" w:rsidRDefault="00F72D7E">
      <w:r w:rsidRPr="00FD7F27">
        <w:t>Enligt 3 kap. 2 § regeringsformen tillkommer rösträtt vid val till riksdagen den som är svensk medborgare och som är eller någon gång har varit bosatt i riket. Den som inte har uppnått 18 års ålder senast på valdagen har inte rös</w:t>
      </w:r>
      <w:r w:rsidRPr="00FD7F27">
        <w:t>t</w:t>
      </w:r>
      <w:r w:rsidRPr="00FD7F27">
        <w:t>rätt.</w:t>
      </w:r>
    </w:p>
    <w:p w:rsidR="00F72D7E" w:rsidRPr="00FD7F27" w:rsidRDefault="00F72D7E">
      <w:pPr>
        <w:pStyle w:val="Normaltindrag"/>
      </w:pPr>
      <w:r w:rsidRPr="00FD7F27">
        <w:t>Bestämmelser om rösträtt vid val till landstings</w:t>
      </w:r>
      <w:r w:rsidRPr="00FD7F27">
        <w:noBreakHyphen/>
        <w:t xml:space="preserve"> eller kommunfullmäktige finns i 4 kap. 2–4 §§ kommunallagen (1991:900). Av dessa bestämmelser framgår att rösträtt vid dessa val har, förutom röstberättigade vid riksdagsval, medborgare i någon av Europeiska unionens medlemsstater (unionsmedbo</w:t>
      </w:r>
      <w:r w:rsidRPr="00FD7F27">
        <w:t>r</w:t>
      </w:r>
      <w:r w:rsidRPr="00FD7F27">
        <w:t>gare) samt medborgare i Island eller Norge i de kommuner där de är folkbo</w:t>
      </w:r>
      <w:r w:rsidRPr="00FD7F27">
        <w:t>k</w:t>
      </w:r>
      <w:r w:rsidRPr="00FD7F27">
        <w:t>förda. Andra utlänningar har rösträtt vid val till landstings</w:t>
      </w:r>
      <w:r w:rsidRPr="00FD7F27">
        <w:noBreakHyphen/>
        <w:t xml:space="preserve"> och kommunful</w:t>
      </w:r>
      <w:r w:rsidRPr="00FD7F27">
        <w:t>l</w:t>
      </w:r>
      <w:r w:rsidRPr="00FD7F27">
        <w:t>mäktige om de har varit folkbokförda i landet tre år i följd före valdagen.</w:t>
      </w:r>
    </w:p>
    <w:p w:rsidR="00F72D7E" w:rsidRPr="00FD7F27" w:rsidRDefault="00F72D7E">
      <w:pPr>
        <w:pStyle w:val="Normaltindrag"/>
      </w:pPr>
      <w:r w:rsidRPr="00FD7F27">
        <w:t xml:space="preserve">Bestämmelser om rösträtt finns också i </w:t>
      </w:r>
      <w:r w:rsidRPr="00FD7F27">
        <w:t>vallagen (1997:157). Enligt 1 kap. 4 § har den som har rösträtt vid val till riksdagen  också  rösträtt vid val till Europaparlamentet. Därtill har unionsmedborgare, som är folkbokförda i landet och som vid val till Europaparlamentet inte röstar i någon annan me</w:t>
      </w:r>
      <w:r w:rsidRPr="00FD7F27">
        <w:t>d</w:t>
      </w:r>
      <w:r w:rsidRPr="00FD7F27">
        <w:t>lemsstat inom Europeiska unionen, rösträtt vid ett sådant val i Sv</w:t>
      </w:r>
      <w:r w:rsidRPr="00FD7F27">
        <w:t>e</w:t>
      </w:r>
      <w:r w:rsidRPr="00FD7F27">
        <w:t>rige.</w:t>
      </w:r>
    </w:p>
    <w:p w:rsidR="00F72D7E" w:rsidRPr="00FD7F27" w:rsidRDefault="00F72D7E">
      <w:pPr>
        <w:pStyle w:val="Normaltindrag"/>
      </w:pPr>
      <w:r w:rsidRPr="00FD7F27">
        <w:t>Rösträttsåldern sänktes, liksom den civilrättsliga myndighetsåldern, från 21 till 20 år 1969. Genom 1974 års regeringsform sänktes rösträttsåldern ytterligare till nuvarande 18</w:t>
      </w:r>
      <w:r w:rsidRPr="00FD7F27">
        <w:t xml:space="preserve"> år. Som skäl framhölls bl.a. (prop. 1973:90 s. 162 f.) att samhällsutvecklingen fört med sig att ungdomen i allmänhet hade större insikter i sociala, politiska och ekonomiska frågor än tidigare och att en sän</w:t>
      </w:r>
      <w:r w:rsidRPr="00FD7F27">
        <w:t>k</w:t>
      </w:r>
      <w:r w:rsidRPr="00FD7F27">
        <w:t>ning av rösträttsåldern borde kunna medverka till att rikta ungdomens intresse i samhällsfrågor till den politiska aktivitet som hade den representativa dem</w:t>
      </w:r>
      <w:r w:rsidRPr="00FD7F27">
        <w:t>o</w:t>
      </w:r>
      <w:r w:rsidRPr="00FD7F27">
        <w:t>kratin och dess olika organ som bas. Det ansågs samtidigt värdefullt att bev</w:t>
      </w:r>
      <w:r w:rsidRPr="00FD7F27">
        <w:t>a</w:t>
      </w:r>
      <w:r w:rsidRPr="00FD7F27">
        <w:t>ra sambandet mellan rösträttsåldern och myndighetsåldern, som sänkte</w:t>
      </w:r>
      <w:r w:rsidRPr="00FD7F27">
        <w:t>s till 18 år genom en ändring i föräldrabalken 1974.</w:t>
      </w:r>
    </w:p>
    <w:p w:rsidR="00F72D7E" w:rsidRPr="00FD7F27" w:rsidRDefault="00F72D7E">
      <w:pPr>
        <w:pStyle w:val="R4"/>
      </w:pPr>
      <w:r w:rsidRPr="00FD7F27">
        <w:t>Utredningar</w:t>
      </w:r>
    </w:p>
    <w:p w:rsidR="00F72D7E" w:rsidRPr="00FD7F27" w:rsidRDefault="00F72D7E">
      <w:r w:rsidRPr="00FD7F27">
        <w:rPr>
          <w:i/>
        </w:rPr>
        <w:t xml:space="preserve">Åldersgränsutredningen </w:t>
      </w:r>
      <w:r w:rsidRPr="00FD7F27">
        <w:t>föreslog i sitt betänkande (SOU 1996:111) Bevakad övergång – Åldersgränser för unga upp till 30 år att den som fyllt 16 år skulle få rösta i kommunala val och i kommunala folkomröstningar. Begränsningen till rösträtt vid kommunalval och kommunal folkomröstning byggde inte på föreställningen att de politiska frågorna rörande riksdagsvalet skulle vara svårare att ta ställning till och därmed mindre lämpliga för ungdomar under 18 år att ta ställning till. Däremot kunde enligt utredningen sägas att de ko</w:t>
      </w:r>
      <w:r w:rsidRPr="00FD7F27">
        <w:t>m</w:t>
      </w:r>
      <w:r w:rsidRPr="00FD7F27">
        <w:t>munala</w:t>
      </w:r>
      <w:r w:rsidRPr="00FD7F27">
        <w:t xml:space="preserve"> frågorna som regel ligger medborgarna närmare och att det därför var viktigt att i första hand ge så många kommunmedlemmar som möjligt infl</w:t>
      </w:r>
      <w:r w:rsidRPr="00FD7F27">
        <w:t>y</w:t>
      </w:r>
      <w:r w:rsidRPr="00FD7F27">
        <w:t>tande över den kommunala verksamheten. Utredningen stannade för 16</w:t>
      </w:r>
      <w:r w:rsidRPr="00FD7F27">
        <w:noBreakHyphen/>
        <w:t>årsgränsen mot bakgrund av att personer fr.o.m. den åldern tillerkänns – visserligen i begränsad utsträckning – civilrättslig handlingsförmåga och att skolplikten upphör vid denna ålder.</w:t>
      </w:r>
    </w:p>
    <w:p w:rsidR="00F72D7E" w:rsidRPr="00FD7F27" w:rsidRDefault="00F72D7E">
      <w:pPr>
        <w:pStyle w:val="Normaltindrag"/>
      </w:pPr>
      <w:r w:rsidRPr="00FD7F27">
        <w:t>Utredningen hade hämtat in uppgifter om rösträttsåldern för nationella val i olika länder. Av redovisade länder i Eur</w:t>
      </w:r>
      <w:r w:rsidRPr="00FD7F27">
        <w:t>opa hade samtliga rösträttsåldern 18 år, utom Österrike och Turkiet där rösträttsåldern var 19 år.</w:t>
      </w:r>
    </w:p>
    <w:p w:rsidR="00F72D7E" w:rsidRPr="00FD7F27" w:rsidRDefault="00F72D7E">
      <w:pPr>
        <w:pStyle w:val="Normaltindrag"/>
      </w:pPr>
      <w:r w:rsidRPr="00FD7F27">
        <w:rPr>
          <w:i/>
        </w:rPr>
        <w:t xml:space="preserve">Ungdomspolitiska kommittén </w:t>
      </w:r>
      <w:r w:rsidRPr="00FD7F27">
        <w:t>föreslog i sitt betänkande (SOU 1997:71) Politik för unga i fråga om rösträttsåldern att en försöksverksamhet med sänkt rösträttsålder till 16 år för val till kommunfullmäktige skall genomföras i ett tiotal kommuner och att rösträtten skall följa kalenderår. Kommittén valde 16</w:t>
      </w:r>
      <w:r w:rsidRPr="00FD7F27">
        <w:noBreakHyphen/>
        <w:t>årsgränsen av två skäl: dels att det skulle innebära att i stort sett alla som går i gymnasieskolan får rösträtt, dels att 16 år redan är en viktig åldersgräns, t.ex. får den som har fyllt 16 år bestämma över sin arbetsförtjänst och d</w:t>
      </w:r>
      <w:r w:rsidRPr="00FD7F27">
        <w:t>riva egen rörelse.</w:t>
      </w:r>
    </w:p>
    <w:p w:rsidR="00F72D7E" w:rsidRPr="00FD7F27" w:rsidRDefault="00F72D7E">
      <w:pPr>
        <w:pStyle w:val="Normaltindrag"/>
      </w:pPr>
      <w:r w:rsidRPr="00FD7F27">
        <w:t>Ungdomspolitiska kommittén genomförde i samarbete med Statistiska centralbyrån en enkät med frågor om ungas syn på bl.a. makt och inflytande. 2 000 unga mellan 15 och 25 år tillfrågades om sin syn på en sänkning av rösträttsåldern. Resultatet är publicerat i bilaga 2 till kommitténs betänkande (s. 176) och svaren fördelar sig enligt följa</w:t>
      </w:r>
      <w:r w:rsidRPr="00FD7F27">
        <w:t>n</w:t>
      </w:r>
      <w:r w:rsidRPr="00FD7F27">
        <w:t>de tabell.</w:t>
      </w:r>
    </w:p>
    <w:p w:rsidR="00F72D7E" w:rsidRPr="00FD7F27" w:rsidRDefault="00F72D7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24"/>
        <w:gridCol w:w="862"/>
        <w:gridCol w:w="862"/>
        <w:gridCol w:w="862"/>
        <w:gridCol w:w="862"/>
        <w:gridCol w:w="862"/>
        <w:gridCol w:w="60"/>
      </w:tblGrid>
      <w:tr w:rsidR="00000000" w:rsidRPr="00FD7F27">
        <w:tblPrEx>
          <w:tblCellMar>
            <w:top w:w="0" w:type="dxa"/>
            <w:bottom w:w="0" w:type="dxa"/>
          </w:tblCellMar>
        </w:tblPrEx>
        <w:tc>
          <w:tcPr>
            <w:tcW w:w="6094" w:type="dxa"/>
            <w:gridSpan w:val="7"/>
          </w:tcPr>
          <w:p w:rsidR="00F72D7E" w:rsidRPr="00FD7F27" w:rsidRDefault="00F72D7E">
            <w:r w:rsidRPr="00FD7F27">
              <w:rPr>
                <w:b/>
              </w:rPr>
              <w:t>Är det en bra eller dålig idé att sänka rösträttsåldern för att på så sätt öka ungas inflytande i politiken?</w:t>
            </w:r>
          </w:p>
        </w:tc>
      </w:tr>
      <w:tr w:rsidR="00000000" w:rsidRPr="00FD7F27">
        <w:tblPrEx>
          <w:tblCellMar>
            <w:top w:w="0" w:type="dxa"/>
            <w:bottom w:w="0" w:type="dxa"/>
          </w:tblCellMar>
        </w:tblPrEx>
        <w:trPr>
          <w:gridAfter w:val="1"/>
          <w:wAfter w:w="60" w:type="dxa"/>
        </w:trPr>
        <w:tc>
          <w:tcPr>
            <w:tcW w:w="1724" w:type="dxa"/>
            <w:vAlign w:val="bottom"/>
          </w:tcPr>
          <w:p w:rsidR="00F72D7E" w:rsidRPr="00FD7F27" w:rsidRDefault="00F72D7E">
            <w:pPr>
              <w:pStyle w:val="Normaltindrag"/>
            </w:pPr>
          </w:p>
        </w:tc>
        <w:tc>
          <w:tcPr>
            <w:tcW w:w="862" w:type="dxa"/>
            <w:vAlign w:val="bottom"/>
          </w:tcPr>
          <w:p w:rsidR="00F72D7E" w:rsidRPr="00FD7F27" w:rsidRDefault="00F72D7E">
            <w:pPr>
              <w:pStyle w:val="Normaltindrag"/>
              <w:spacing w:before="125"/>
              <w:ind w:firstLine="0"/>
            </w:pPr>
            <w:r w:rsidRPr="00FD7F27">
              <w:rPr>
                <w:b/>
              </w:rPr>
              <w:t>15–17</w:t>
            </w:r>
          </w:p>
        </w:tc>
        <w:tc>
          <w:tcPr>
            <w:tcW w:w="862" w:type="dxa"/>
            <w:vAlign w:val="bottom"/>
          </w:tcPr>
          <w:p w:rsidR="00F72D7E" w:rsidRPr="00FD7F27" w:rsidRDefault="00F72D7E">
            <w:pPr>
              <w:pStyle w:val="Normaltindrag"/>
              <w:spacing w:before="125"/>
            </w:pPr>
            <w:r w:rsidRPr="00FD7F27">
              <w:rPr>
                <w:b/>
              </w:rPr>
              <w:t>18–20</w:t>
            </w:r>
          </w:p>
        </w:tc>
        <w:tc>
          <w:tcPr>
            <w:tcW w:w="862" w:type="dxa"/>
            <w:vAlign w:val="bottom"/>
          </w:tcPr>
          <w:p w:rsidR="00F72D7E" w:rsidRPr="00FD7F27" w:rsidRDefault="00F72D7E">
            <w:pPr>
              <w:pStyle w:val="Normaltindrag"/>
              <w:spacing w:before="125"/>
            </w:pPr>
            <w:r w:rsidRPr="00FD7F27">
              <w:rPr>
                <w:b/>
              </w:rPr>
              <w:t>21–22</w:t>
            </w:r>
          </w:p>
        </w:tc>
        <w:tc>
          <w:tcPr>
            <w:tcW w:w="862" w:type="dxa"/>
            <w:vAlign w:val="bottom"/>
          </w:tcPr>
          <w:p w:rsidR="00F72D7E" w:rsidRPr="00FD7F27" w:rsidRDefault="00F72D7E">
            <w:pPr>
              <w:pStyle w:val="Normaltindrag"/>
            </w:pPr>
            <w:r w:rsidRPr="00FD7F27">
              <w:rPr>
                <w:b/>
              </w:rPr>
              <w:t>23–25</w:t>
            </w:r>
          </w:p>
        </w:tc>
        <w:tc>
          <w:tcPr>
            <w:tcW w:w="862" w:type="dxa"/>
            <w:vAlign w:val="bottom"/>
          </w:tcPr>
          <w:p w:rsidR="00F72D7E" w:rsidRPr="00FD7F27" w:rsidRDefault="00F72D7E">
            <w:pPr>
              <w:pStyle w:val="Normaltindrag"/>
            </w:pPr>
            <w:r w:rsidRPr="00FD7F27">
              <w:rPr>
                <w:b/>
              </w:rPr>
              <w:t>Alla</w:t>
            </w:r>
          </w:p>
        </w:tc>
      </w:tr>
      <w:tr w:rsidR="00000000" w:rsidRPr="00FD7F27">
        <w:tblPrEx>
          <w:tblCellMar>
            <w:top w:w="0" w:type="dxa"/>
            <w:bottom w:w="0" w:type="dxa"/>
          </w:tblCellMar>
        </w:tblPrEx>
        <w:trPr>
          <w:gridAfter w:val="1"/>
          <w:wAfter w:w="60" w:type="dxa"/>
        </w:trPr>
        <w:tc>
          <w:tcPr>
            <w:tcW w:w="1724" w:type="dxa"/>
          </w:tcPr>
          <w:p w:rsidR="00F72D7E" w:rsidRPr="00FD7F27" w:rsidRDefault="00F72D7E">
            <w:r w:rsidRPr="00FD7F27">
              <w:t>Ja, det är en bra idé</w:t>
            </w:r>
          </w:p>
        </w:tc>
        <w:tc>
          <w:tcPr>
            <w:tcW w:w="862" w:type="dxa"/>
          </w:tcPr>
          <w:p w:rsidR="00F72D7E" w:rsidRPr="00FD7F27" w:rsidRDefault="00F72D7E">
            <w:r w:rsidRPr="00FD7F27">
              <w:t>28</w:t>
            </w:r>
          </w:p>
        </w:tc>
        <w:tc>
          <w:tcPr>
            <w:tcW w:w="862" w:type="dxa"/>
          </w:tcPr>
          <w:p w:rsidR="00F72D7E" w:rsidRPr="00FD7F27" w:rsidRDefault="00F72D7E">
            <w:r w:rsidRPr="00FD7F27">
              <w:t>11</w:t>
            </w:r>
          </w:p>
        </w:tc>
        <w:tc>
          <w:tcPr>
            <w:tcW w:w="862" w:type="dxa"/>
          </w:tcPr>
          <w:p w:rsidR="00F72D7E" w:rsidRPr="00FD7F27" w:rsidRDefault="00F72D7E">
            <w:r w:rsidRPr="00FD7F27">
              <w:t>6</w:t>
            </w:r>
          </w:p>
        </w:tc>
        <w:tc>
          <w:tcPr>
            <w:tcW w:w="862" w:type="dxa"/>
          </w:tcPr>
          <w:p w:rsidR="00F72D7E" w:rsidRPr="00FD7F27" w:rsidRDefault="00F72D7E">
            <w:r w:rsidRPr="00FD7F27">
              <w:t>8</w:t>
            </w:r>
          </w:p>
        </w:tc>
        <w:tc>
          <w:tcPr>
            <w:tcW w:w="862" w:type="dxa"/>
          </w:tcPr>
          <w:p w:rsidR="00F72D7E" w:rsidRPr="00FD7F27" w:rsidRDefault="00F72D7E">
            <w:r w:rsidRPr="00FD7F27">
              <w:t>14 %</w:t>
            </w:r>
          </w:p>
        </w:tc>
      </w:tr>
      <w:tr w:rsidR="00000000" w:rsidRPr="00FD7F27">
        <w:tblPrEx>
          <w:tblCellMar>
            <w:top w:w="0" w:type="dxa"/>
            <w:bottom w:w="0" w:type="dxa"/>
          </w:tblCellMar>
        </w:tblPrEx>
        <w:trPr>
          <w:gridAfter w:val="1"/>
          <w:wAfter w:w="60" w:type="dxa"/>
        </w:trPr>
        <w:tc>
          <w:tcPr>
            <w:tcW w:w="1724" w:type="dxa"/>
          </w:tcPr>
          <w:p w:rsidR="00F72D7E" w:rsidRPr="00FD7F27" w:rsidRDefault="00F72D7E">
            <w:r w:rsidRPr="00FD7F27">
              <w:t>En halvbra idé</w:t>
            </w:r>
          </w:p>
        </w:tc>
        <w:tc>
          <w:tcPr>
            <w:tcW w:w="862" w:type="dxa"/>
          </w:tcPr>
          <w:p w:rsidR="00F72D7E" w:rsidRPr="00FD7F27" w:rsidRDefault="00F72D7E">
            <w:r w:rsidRPr="00FD7F27">
              <w:t>32</w:t>
            </w:r>
          </w:p>
        </w:tc>
        <w:tc>
          <w:tcPr>
            <w:tcW w:w="862" w:type="dxa"/>
          </w:tcPr>
          <w:p w:rsidR="00F72D7E" w:rsidRPr="00FD7F27" w:rsidRDefault="00F72D7E">
            <w:r w:rsidRPr="00FD7F27">
              <w:t>18</w:t>
            </w:r>
          </w:p>
        </w:tc>
        <w:tc>
          <w:tcPr>
            <w:tcW w:w="862" w:type="dxa"/>
          </w:tcPr>
          <w:p w:rsidR="00F72D7E" w:rsidRPr="00FD7F27" w:rsidRDefault="00F72D7E">
            <w:r w:rsidRPr="00FD7F27">
              <w:t>25</w:t>
            </w:r>
          </w:p>
        </w:tc>
        <w:tc>
          <w:tcPr>
            <w:tcW w:w="862" w:type="dxa"/>
          </w:tcPr>
          <w:p w:rsidR="00F72D7E" w:rsidRPr="00FD7F27" w:rsidRDefault="00F72D7E">
            <w:r w:rsidRPr="00FD7F27">
              <w:t>18</w:t>
            </w:r>
          </w:p>
        </w:tc>
        <w:tc>
          <w:tcPr>
            <w:tcW w:w="862" w:type="dxa"/>
          </w:tcPr>
          <w:p w:rsidR="00F72D7E" w:rsidRPr="00FD7F27" w:rsidRDefault="00F72D7E">
            <w:r w:rsidRPr="00FD7F27">
              <w:t>23 %</w:t>
            </w:r>
          </w:p>
        </w:tc>
      </w:tr>
      <w:tr w:rsidR="00000000" w:rsidRPr="00FD7F27">
        <w:tblPrEx>
          <w:tblCellMar>
            <w:top w:w="0" w:type="dxa"/>
            <w:bottom w:w="0" w:type="dxa"/>
          </w:tblCellMar>
        </w:tblPrEx>
        <w:trPr>
          <w:gridAfter w:val="1"/>
          <w:wAfter w:w="60" w:type="dxa"/>
        </w:trPr>
        <w:tc>
          <w:tcPr>
            <w:tcW w:w="1724" w:type="dxa"/>
          </w:tcPr>
          <w:p w:rsidR="00F72D7E" w:rsidRPr="00FD7F27" w:rsidRDefault="00F72D7E">
            <w:r w:rsidRPr="00FD7F27">
              <w:t>Nej, det är en dålig idé</w:t>
            </w:r>
          </w:p>
        </w:tc>
        <w:tc>
          <w:tcPr>
            <w:tcW w:w="862" w:type="dxa"/>
          </w:tcPr>
          <w:p w:rsidR="00F72D7E" w:rsidRPr="00FD7F27" w:rsidRDefault="00F72D7E">
            <w:r w:rsidRPr="00FD7F27">
              <w:t>31</w:t>
            </w:r>
          </w:p>
        </w:tc>
        <w:tc>
          <w:tcPr>
            <w:tcW w:w="862" w:type="dxa"/>
          </w:tcPr>
          <w:p w:rsidR="00F72D7E" w:rsidRPr="00FD7F27" w:rsidRDefault="00F72D7E">
            <w:r w:rsidRPr="00FD7F27">
              <w:t>54</w:t>
            </w:r>
          </w:p>
        </w:tc>
        <w:tc>
          <w:tcPr>
            <w:tcW w:w="862" w:type="dxa"/>
          </w:tcPr>
          <w:p w:rsidR="00F72D7E" w:rsidRPr="00FD7F27" w:rsidRDefault="00F72D7E">
            <w:r w:rsidRPr="00FD7F27">
              <w:t>57</w:t>
            </w:r>
          </w:p>
        </w:tc>
        <w:tc>
          <w:tcPr>
            <w:tcW w:w="862" w:type="dxa"/>
          </w:tcPr>
          <w:p w:rsidR="00F72D7E" w:rsidRPr="00FD7F27" w:rsidRDefault="00F72D7E">
            <w:r w:rsidRPr="00FD7F27">
              <w:t>50</w:t>
            </w:r>
          </w:p>
        </w:tc>
        <w:tc>
          <w:tcPr>
            <w:tcW w:w="862" w:type="dxa"/>
          </w:tcPr>
          <w:p w:rsidR="00F72D7E" w:rsidRPr="00FD7F27" w:rsidRDefault="00F72D7E">
            <w:r w:rsidRPr="00FD7F27">
              <w:t>48 %</w:t>
            </w:r>
          </w:p>
        </w:tc>
      </w:tr>
      <w:tr w:rsidR="00000000" w:rsidRPr="00FD7F27">
        <w:tblPrEx>
          <w:tblCellMar>
            <w:top w:w="0" w:type="dxa"/>
            <w:bottom w:w="0" w:type="dxa"/>
          </w:tblCellMar>
        </w:tblPrEx>
        <w:trPr>
          <w:gridAfter w:val="1"/>
          <w:wAfter w:w="60" w:type="dxa"/>
        </w:trPr>
        <w:tc>
          <w:tcPr>
            <w:tcW w:w="1724" w:type="dxa"/>
          </w:tcPr>
          <w:p w:rsidR="00F72D7E" w:rsidRPr="00FD7F27" w:rsidRDefault="00F72D7E">
            <w:r w:rsidRPr="00FD7F27">
              <w:t>Vet inte</w:t>
            </w:r>
          </w:p>
        </w:tc>
        <w:tc>
          <w:tcPr>
            <w:tcW w:w="862" w:type="dxa"/>
          </w:tcPr>
          <w:p w:rsidR="00F72D7E" w:rsidRPr="00FD7F27" w:rsidRDefault="00F72D7E">
            <w:r w:rsidRPr="00FD7F27">
              <w:t>7</w:t>
            </w:r>
          </w:p>
        </w:tc>
        <w:tc>
          <w:tcPr>
            <w:tcW w:w="862" w:type="dxa"/>
          </w:tcPr>
          <w:p w:rsidR="00F72D7E" w:rsidRPr="00FD7F27" w:rsidRDefault="00F72D7E">
            <w:r w:rsidRPr="00FD7F27">
              <w:t>10</w:t>
            </w:r>
          </w:p>
        </w:tc>
        <w:tc>
          <w:tcPr>
            <w:tcW w:w="862" w:type="dxa"/>
          </w:tcPr>
          <w:p w:rsidR="00F72D7E" w:rsidRPr="00FD7F27" w:rsidRDefault="00F72D7E">
            <w:r w:rsidRPr="00FD7F27">
              <w:t>8</w:t>
            </w:r>
          </w:p>
        </w:tc>
        <w:tc>
          <w:tcPr>
            <w:tcW w:w="862" w:type="dxa"/>
          </w:tcPr>
          <w:p w:rsidR="00F72D7E" w:rsidRPr="00FD7F27" w:rsidRDefault="00F72D7E">
            <w:r w:rsidRPr="00FD7F27">
              <w:t>10</w:t>
            </w:r>
          </w:p>
        </w:tc>
        <w:tc>
          <w:tcPr>
            <w:tcW w:w="862" w:type="dxa"/>
          </w:tcPr>
          <w:p w:rsidR="00F72D7E" w:rsidRPr="00FD7F27" w:rsidRDefault="00F72D7E">
            <w:r w:rsidRPr="00FD7F27">
              <w:t>9 %</w:t>
            </w:r>
          </w:p>
        </w:tc>
      </w:tr>
      <w:tr w:rsidR="00000000" w:rsidRPr="00FD7F27">
        <w:tblPrEx>
          <w:tblCellMar>
            <w:top w:w="0" w:type="dxa"/>
            <w:bottom w:w="0" w:type="dxa"/>
          </w:tblCellMar>
        </w:tblPrEx>
        <w:trPr>
          <w:gridAfter w:val="1"/>
          <w:wAfter w:w="60" w:type="dxa"/>
        </w:trPr>
        <w:tc>
          <w:tcPr>
            <w:tcW w:w="1724" w:type="dxa"/>
          </w:tcPr>
          <w:p w:rsidR="00F72D7E" w:rsidRPr="00FD7F27" w:rsidRDefault="00F72D7E">
            <w:r w:rsidRPr="00FD7F27">
              <w:t>Inget svar</w:t>
            </w:r>
          </w:p>
        </w:tc>
        <w:tc>
          <w:tcPr>
            <w:tcW w:w="862" w:type="dxa"/>
          </w:tcPr>
          <w:p w:rsidR="00F72D7E" w:rsidRPr="00FD7F27" w:rsidRDefault="00F72D7E">
            <w:r w:rsidRPr="00FD7F27">
              <w:t>2</w:t>
            </w:r>
          </w:p>
        </w:tc>
        <w:tc>
          <w:tcPr>
            <w:tcW w:w="862" w:type="dxa"/>
          </w:tcPr>
          <w:p w:rsidR="00F72D7E" w:rsidRPr="00FD7F27" w:rsidRDefault="00F72D7E">
            <w:r w:rsidRPr="00FD7F27">
              <w:t>6</w:t>
            </w:r>
          </w:p>
        </w:tc>
        <w:tc>
          <w:tcPr>
            <w:tcW w:w="862" w:type="dxa"/>
          </w:tcPr>
          <w:p w:rsidR="00F72D7E" w:rsidRPr="00FD7F27" w:rsidRDefault="00F72D7E">
            <w:r w:rsidRPr="00FD7F27">
              <w:t>4</w:t>
            </w:r>
          </w:p>
        </w:tc>
        <w:tc>
          <w:tcPr>
            <w:tcW w:w="862" w:type="dxa"/>
          </w:tcPr>
          <w:p w:rsidR="00F72D7E" w:rsidRPr="00FD7F27" w:rsidRDefault="00F72D7E">
            <w:r w:rsidRPr="00FD7F27">
              <w:t>13</w:t>
            </w:r>
          </w:p>
        </w:tc>
        <w:tc>
          <w:tcPr>
            <w:tcW w:w="862" w:type="dxa"/>
          </w:tcPr>
          <w:p w:rsidR="00F72D7E" w:rsidRPr="00FD7F27" w:rsidRDefault="00F72D7E">
            <w:r w:rsidRPr="00FD7F27">
              <w:t>6 %</w:t>
            </w:r>
          </w:p>
        </w:tc>
      </w:tr>
    </w:tbl>
    <w:p w:rsidR="00F72D7E" w:rsidRPr="00FD7F27" w:rsidRDefault="00F72D7E">
      <w:pPr>
        <w:pStyle w:val="Normaltindrag"/>
      </w:pPr>
    </w:p>
    <w:p w:rsidR="00F72D7E" w:rsidRPr="00FD7F27" w:rsidRDefault="00F72D7E">
      <w:r w:rsidRPr="00FD7F27">
        <w:t>Kommittén påpekar att de tillfrågade över lag är negativt inställda till tanken att sänka rösträttsåldern men att en sänkning av rösträttsåldern tilltalar dem som ännu inte har rösträtt. Av dem som inte fyllt 18 år svarade 60 % att det är en bra eller halvbra idé. Kommittén noterar att inom denna grupp hela 13 % avstått från att svara på frågan. Att tanken på en sänkning av rösträtts</w:t>
      </w:r>
      <w:r w:rsidRPr="00FD7F27">
        <w:softHyphen/>
        <w:t>åldern tilltalar de yngsta blev enligt kommittén extra tydligt vid en jämförelse utifrån utbildningserfarenheter. Av de svarande med högskoleutbildning, av naturliga skäl svagt representerade i de yngsta åldersgrupperna, svarade 60 % att det var en dålig idé, medan motsvarande andel med endast grundskoleutbildning (varav hälften i åldern 15–17 år) var 30 %.</w:t>
      </w:r>
    </w:p>
    <w:p w:rsidR="00F72D7E" w:rsidRPr="00FD7F27" w:rsidRDefault="00F72D7E">
      <w:pPr>
        <w:pStyle w:val="Normaltindrag"/>
      </w:pPr>
      <w:r w:rsidRPr="00FD7F27">
        <w:rPr>
          <w:i/>
        </w:rPr>
        <w:t xml:space="preserve">Demokratiutredningen </w:t>
      </w:r>
      <w:r w:rsidRPr="00FD7F27">
        <w:t>uttalar i sitt betänkande (SOU 2000:1) En uthållig demokrati! att ungdomar är politiskt intresserade och att detta bekräftas av djupintervjuer med ungdomar mellan 19 och 25 år. Även om de intervjuade ungdomarna hyste ett allmänt intresse för samhällsfrågor kanaliserades detta inte särskilt väl till de politiska institutionerna och beslutsfattarna, utan un</w:t>
      </w:r>
      <w:r w:rsidRPr="00FD7F27">
        <w:t>g</w:t>
      </w:r>
      <w:r w:rsidRPr="00FD7F27">
        <w:t>domarna kände ett visst avstånd och hyste även misstro mot politiken. Att rösta var inte någon självklarhet, men valhandlingen upplevdes inte sakna betyde</w:t>
      </w:r>
      <w:r w:rsidRPr="00FD7F27">
        <w:t>lse. Demokratiutredningen fann det angeläget att de etablerade organen bejakar det engagemang som ungdomar visar och skapar möjligheter till dialog.</w:t>
      </w:r>
    </w:p>
    <w:p w:rsidR="00F72D7E" w:rsidRPr="00FD7F27" w:rsidRDefault="00F72D7E">
      <w:pPr>
        <w:pStyle w:val="Normaltindrag"/>
      </w:pPr>
      <w:r w:rsidRPr="00FD7F27">
        <w:t xml:space="preserve">I december 2000 avlämnade Kommittén om medborgarskapskrav (KU 1999:02) sitt betänkande </w:t>
      </w:r>
      <w:r w:rsidRPr="00FD7F27">
        <w:rPr>
          <w:i/>
        </w:rPr>
        <w:t xml:space="preserve">Medborgarskapskrav i svensk lagstiftning </w:t>
      </w:r>
      <w:r w:rsidRPr="00FD7F27">
        <w:t>(SOU 2000:106). Kommitténs uppdrag var att göra en översyn av krav</w:t>
      </w:r>
      <w:r w:rsidRPr="00FD7F27">
        <w:rPr>
          <w:i/>
        </w:rPr>
        <w:t xml:space="preserve"> </w:t>
      </w:r>
      <w:r w:rsidRPr="00FD7F27">
        <w:t>på svenskt medborgarskap</w:t>
      </w:r>
      <w:r w:rsidRPr="00FD7F27">
        <w:rPr>
          <w:i/>
        </w:rPr>
        <w:t xml:space="preserve"> </w:t>
      </w:r>
      <w:r w:rsidRPr="00FD7F27">
        <w:t>och andra krav</w:t>
      </w:r>
      <w:r w:rsidRPr="00FD7F27">
        <w:rPr>
          <w:i/>
        </w:rPr>
        <w:t xml:space="preserve"> </w:t>
      </w:r>
      <w:r w:rsidRPr="00FD7F27">
        <w:t>relaterade till medborgarskap i lagstiftningen (dir. 1999:4). I betänkandet föreslog kommittén bl.a. att kravet på folkbokf</w:t>
      </w:r>
      <w:r w:rsidRPr="00FD7F27">
        <w:t>ö</w:t>
      </w:r>
      <w:r w:rsidRPr="00FD7F27">
        <w:t>ring i Sverige under minst tre år för att andra utländska medborgare än EU</w:t>
      </w:r>
      <w:r w:rsidRPr="00FD7F27">
        <w:noBreakHyphen/>
        <w:t>medborgare eller medborgare i Island eller Norge skall ha rätt att delta i kommunal</w:t>
      </w:r>
      <w:r w:rsidRPr="00FD7F27">
        <w:noBreakHyphen/>
        <w:t xml:space="preserve"> och landstingsval skall tas bort. Förslaget innebär att samtliga utländska medbo</w:t>
      </w:r>
      <w:r w:rsidRPr="00FD7F27">
        <w:t>rgare ges rösträtt vid de kommunala valen och vid komm</w:t>
      </w:r>
      <w:r w:rsidRPr="00FD7F27">
        <w:t>u</w:t>
      </w:r>
      <w:r w:rsidRPr="00FD7F27">
        <w:t>nala folkomröstningar om de är folkbokförda i kommunen respektive land</w:t>
      </w:r>
      <w:r w:rsidRPr="00FD7F27">
        <w:t>s</w:t>
      </w:r>
      <w:r w:rsidRPr="00FD7F27">
        <w:t>tinget och senast på valdagen fyller 18 år (a. bet. s. 315 f.). Som skäl för sitt förslag anförde kommittén bl.a. att särbehandling som föreligger mellan u</w:t>
      </w:r>
      <w:r w:rsidRPr="00FD7F27">
        <w:t>t</w:t>
      </w:r>
      <w:r w:rsidRPr="00FD7F27">
        <w:t>länningar som är medborgare i Norden/EU och utlänningar som inte är det inte vilar på saklig grund.</w:t>
      </w:r>
    </w:p>
    <w:p w:rsidR="00F72D7E" w:rsidRPr="00FD7F27" w:rsidRDefault="00F72D7E">
      <w:pPr>
        <w:pStyle w:val="Normaltindrag"/>
      </w:pPr>
      <w:r w:rsidRPr="00FD7F27">
        <w:t>Kommundemokratikommittén (Ju 2000:03), som tillkallades enligt beslut av regeringen den 25 november 1999, har bl.a. haft i uppdrag</w:t>
      </w:r>
      <w:r w:rsidRPr="00FD7F27">
        <w:t xml:space="preserve"> att lämna fö</w:t>
      </w:r>
      <w:r w:rsidRPr="00FD7F27">
        <w:t>r</w:t>
      </w:r>
      <w:r w:rsidRPr="00FD7F27">
        <w:t>slag på åtgärder som kan underlätta för personer med utländsk bakgrund att åta sig och genomföra politiska förtroendeuppdrag och i övrigt få insyn i och goda möjligheter att delta i den kommunala verksamheten. Utgångspunkten för dessa åtgärder skall vara att representativiteten bland de förtroendevalda skall förbättras i förhållande till samhällets etniska och kulturella mångfald (dir. 1999:98). Kommittén har vidare haft i uppdrag att se över rösträttsb</w:t>
      </w:r>
      <w:r w:rsidRPr="00FD7F27">
        <w:t>e</w:t>
      </w:r>
      <w:r w:rsidRPr="00FD7F27">
        <w:t>stämmelsen i  5 § lagen (1994:692) om ko</w:t>
      </w:r>
      <w:r w:rsidRPr="00FD7F27">
        <w:t>mmunala folkomröstningar i syfte att anpassa den till vad som gäller enligt 4 kap. 2 och 3 §§ kommunallagen. I direktiven påpekas att bestämmelserna skiljer sig åt i dag genom att EU</w:t>
      </w:r>
      <w:r w:rsidRPr="00FD7F27">
        <w:noBreakHyphen/>
        <w:t>medborgare har rätt att rösta i kommunala val på samma villkor som svenska medborgare, men inte delta i komm</w:t>
      </w:r>
      <w:r w:rsidRPr="00FD7F27">
        <w:t>u</w:t>
      </w:r>
      <w:r w:rsidRPr="00FD7F27">
        <w:t>nala folkomröstningar.</w:t>
      </w:r>
    </w:p>
    <w:p w:rsidR="00F72D7E" w:rsidRPr="00FD7F27" w:rsidRDefault="00F72D7E">
      <w:pPr>
        <w:pStyle w:val="Normaltindrag"/>
      </w:pPr>
      <w:r w:rsidRPr="00FD7F27">
        <w:t xml:space="preserve">Kommittén har i maj 2001 avlämnat sitt huvudbetänkande </w:t>
      </w:r>
      <w:r w:rsidRPr="00FD7F27">
        <w:rPr>
          <w:i/>
        </w:rPr>
        <w:t xml:space="preserve">Att vara med på riktigt – demokratiutveckling i kommuner och landsting </w:t>
      </w:r>
      <w:r w:rsidRPr="00FD7F27">
        <w:t>(SOU 2001:48). I betänkandet har utredningen kommenterat förslaget från Kommittén om medborgarskapskrav</w:t>
      </w:r>
      <w:r w:rsidRPr="00FD7F27">
        <w:rPr>
          <w:i/>
        </w:rPr>
        <w:t xml:space="preserve"> </w:t>
      </w:r>
      <w:r w:rsidRPr="00FD7F27">
        <w:t>(KU 1999:02) att kravet på folkbokföring i Sverige under minst tre år för att andra utländska medborgare än EU</w:t>
      </w:r>
      <w:r w:rsidRPr="00FD7F27">
        <w:noBreakHyphen/>
        <w:t>medborgare eller medborgare i Island eller Norge skall ha rätt att delta i kommunal</w:t>
      </w:r>
      <w:r w:rsidRPr="00FD7F27">
        <w:noBreakHyphen/>
        <w:t xml:space="preserve"> och land</w:t>
      </w:r>
      <w:r w:rsidRPr="00FD7F27">
        <w:t>s</w:t>
      </w:r>
      <w:r w:rsidRPr="00FD7F27">
        <w:t>tingsval skall tas bort. Kommundemokratikommittén instämde i detta förslag (SOU 2001:48 s. 272). Kommittén föreslog för egen del att</w:t>
      </w:r>
      <w:r w:rsidRPr="00FD7F27">
        <w:t xml:space="preserve"> i det fall komm</w:t>
      </w:r>
      <w:r w:rsidRPr="00FD7F27">
        <w:t>u</w:t>
      </w:r>
      <w:r w:rsidRPr="00FD7F27">
        <w:t>nallagen ändras i enlighet med förslaget från Kommittén om medbo</w:t>
      </w:r>
      <w:r w:rsidRPr="00FD7F27">
        <w:t>r</w:t>
      </w:r>
      <w:r w:rsidRPr="00FD7F27">
        <w:t>garskapskrav, bör ytterligare anpassning av rösträttsreglerna i lagen om kommunala folkomröstningar övervägas.</w:t>
      </w:r>
    </w:p>
    <w:p w:rsidR="00F72D7E" w:rsidRPr="00FD7F27" w:rsidRDefault="00F72D7E">
      <w:pPr>
        <w:pStyle w:val="R4"/>
      </w:pPr>
      <w:r w:rsidRPr="00FD7F27">
        <w:t>Tidigare riksdagsbehandling</w:t>
      </w:r>
    </w:p>
    <w:p w:rsidR="00F72D7E" w:rsidRPr="00FD7F27" w:rsidRDefault="00F72D7E">
      <w:r w:rsidRPr="00FD7F27">
        <w:t>Konstitutionsutskottet behandlade frågor om rösträttsålder i sitt betänkande 2000/01:KU11. I fråga om rösträttsåldern höll utskottet fast vid sin tidigare uppfattning att sambandet mellan rösträttsålder och myndighetsålder inte borde brytas. Motionsyrkanden om sänkning av rösträttsåldern avstyrktes därför, liksom motioner om rösträtt fr.o.m. det kalenderår man uppnår åldern för rösträtt. Utskottet vidhöll senast i betänkande 2001/02:KU14 denna up</w:t>
      </w:r>
      <w:r w:rsidRPr="00FD7F27">
        <w:t>p</w:t>
      </w:r>
      <w:r w:rsidRPr="00FD7F27">
        <w:t>fattning och avstyrkte med hänvisning härtill motioner i samma ämne.</w:t>
      </w:r>
    </w:p>
    <w:p w:rsidR="00F72D7E" w:rsidRPr="00FD7F27" w:rsidRDefault="00F72D7E">
      <w:pPr>
        <w:pStyle w:val="Normaltindrag"/>
      </w:pPr>
      <w:r w:rsidRPr="00FD7F27">
        <w:t>Frågan om rösträtt vid riksdagsval för andra än svenska medborgare b</w:t>
      </w:r>
      <w:r w:rsidRPr="00FD7F27">
        <w:t>e</w:t>
      </w:r>
      <w:r w:rsidRPr="00FD7F27">
        <w:t>handlades senast av utskottet i betänkande 2001/02:KU14. Utskottet fann inte anledning att ändra sin tidigare uppfattning att sambandet mellan medborga</w:t>
      </w:r>
      <w:r w:rsidRPr="00FD7F27">
        <w:t>r</w:t>
      </w:r>
      <w:r w:rsidRPr="00FD7F27">
        <w:t>skap och rösträtt inte borde brytas.</w:t>
      </w:r>
    </w:p>
    <w:p w:rsidR="00F72D7E" w:rsidRPr="00FD7F27" w:rsidRDefault="00F72D7E">
      <w:pPr>
        <w:pStyle w:val="Rubrik3"/>
        <w:rPr>
          <w:noProof w:val="0"/>
        </w:rPr>
      </w:pPr>
      <w:bookmarkStart w:id="70" w:name="_Toc69872318"/>
      <w:r w:rsidRPr="00FD7F27">
        <w:rPr>
          <w:noProof w:val="0"/>
        </w:rPr>
        <w:t>Utskottets ställningstagande</w:t>
      </w:r>
      <w:bookmarkEnd w:id="70"/>
    </w:p>
    <w:p w:rsidR="00F72D7E" w:rsidRPr="00FD7F27" w:rsidRDefault="00F72D7E">
      <w:r w:rsidRPr="00FD7F27">
        <w:t>Utskottet vidhåller sin uppfattning att sambandet mellan rösträttsålder och myndighetsålder inte bör brytas. Därför avstyrker utskottet bifall till moti</w:t>
      </w:r>
      <w:r w:rsidRPr="00FD7F27">
        <w:t>o</w:t>
      </w:r>
      <w:r w:rsidRPr="00FD7F27">
        <w:t>nerna 2002/03:K225, 2002/03:K241 yrkande 3, 2002/03:K276, 2002/03:K319 i denna del, 2002/03:K331, 2002/03:K:368 yrkande 1, 2003/04:K234, 2003/04:K397, 2003/04:Kr361 yrkande 10, 2002/03:K382, 2002/03:K258 yrkandena 1, 2 och 5 i denna del, 2002/03:K340 yrkandena 1 och 2, 2003/04:</w:t>
      </w:r>
      <w:r w:rsidRPr="00FD7F27">
        <w:br/>
        <w:t>K274 samt 2003/04:K414.</w:t>
      </w:r>
    </w:p>
    <w:p w:rsidR="00F72D7E" w:rsidRPr="00FD7F27" w:rsidRDefault="00F72D7E">
      <w:pPr>
        <w:pStyle w:val="Normaltindrag"/>
      </w:pPr>
      <w:r w:rsidRPr="00FD7F27">
        <w:t>Regeringen har nu inlett samtal med de politiska partierna i riksdagen rörande en översyn av regeringsformen. Utskottet ser det som en möjlighet att den kommande översynen, med sitt samlande perspektiv, kan k</w:t>
      </w:r>
      <w:r w:rsidRPr="00FD7F27">
        <w:t>omma att rymma frågor som tas upp i motionerna 2002/03:Sf336 yrkande 39,  2002/03:K264 yrkande 5, 2002/03:K381 yrkande 1 samt 2002/03:Sf289 y</w:t>
      </w:r>
      <w:r w:rsidRPr="00FD7F27">
        <w:t>r</w:t>
      </w:r>
      <w:r w:rsidRPr="00FD7F27">
        <w:t>kande 13 om villkoren för rösträtt för andra än svenska medborgare. Mot bakgrund av vad som nu har anförts anser utskottet att det inte är påkallat att begära sådana initiativ som efterfrågas i de nyss nämnda motionerna, vilka därför bör avslås i här berörda delar.</w:t>
      </w:r>
    </w:p>
    <w:p w:rsidR="00F72D7E" w:rsidRPr="00FD7F27" w:rsidRDefault="00F72D7E">
      <w:pPr>
        <w:pStyle w:val="Utskottetsvervganden-RubrikFrslagspunkt"/>
        <w:spacing w:before="375"/>
        <w:outlineLvl w:val="0"/>
      </w:pPr>
      <w:r w:rsidRPr="00FD7F27">
        <w:br w:type="page"/>
      </w:r>
      <w:bookmarkStart w:id="71" w:name="_Toc69872319"/>
      <w:r w:rsidRPr="00FD7F27">
        <w:t>Valbarhet</w:t>
      </w:r>
      <w:bookmarkEnd w:id="71"/>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rPr>
          <w:b/>
          <w:i/>
        </w:rPr>
      </w:pPr>
      <w:r w:rsidRPr="00FD7F27">
        <w:t>Utskottet avstyrker med hänvisning till sin tidigare bedömning m</w:t>
      </w:r>
      <w:r w:rsidRPr="00FD7F27">
        <w:t>o</w:t>
      </w:r>
      <w:r w:rsidRPr="00FD7F27">
        <w:t>tioner om sänkt ålder för valbarhet till riksdag, kommun- och landstingsfullmäktige. Vidare föreslår utskottet med hänvisning till nu inledda samtal om en översyn av regeringsformen att riksdagen avslår motioner om ändrade villkor för valbarhet för andra än svenska medborgare. Jämför reservation 8.</w:t>
      </w:r>
    </w:p>
    <w:p w:rsidR="00F72D7E" w:rsidRPr="00FD7F27" w:rsidRDefault="00F72D7E">
      <w:pPr>
        <w:pStyle w:val="Rubrik3"/>
        <w:rPr>
          <w:noProof w:val="0"/>
        </w:rPr>
      </w:pPr>
      <w:bookmarkStart w:id="72" w:name="_Toc69872320"/>
      <w:r w:rsidRPr="00FD7F27">
        <w:rPr>
          <w:noProof w:val="0"/>
        </w:rPr>
        <w:t>Motionerna</w:t>
      </w:r>
      <w:bookmarkEnd w:id="72"/>
    </w:p>
    <w:p w:rsidR="00F72D7E" w:rsidRPr="00FD7F27" w:rsidRDefault="00F72D7E">
      <w:pPr>
        <w:rPr>
          <w:b/>
          <w:i/>
        </w:rPr>
      </w:pPr>
      <w:r w:rsidRPr="00FD7F27">
        <w:t xml:space="preserve">I motion </w:t>
      </w:r>
      <w:r w:rsidRPr="00FD7F27">
        <w:rPr>
          <w:i/>
        </w:rPr>
        <w:t xml:space="preserve">2002/03:K258 </w:t>
      </w:r>
      <w:r w:rsidRPr="00FD7F27">
        <w:t>av Peter Eriksson m.fl. (mp) föreslås att riksdagen begär att regeringen lägger fram förslag till ändringar i relevant lagstiftning så att valbarhetsåldern sänks till 16 år för val till riksdagen, kommun</w:t>
      </w:r>
      <w:r w:rsidRPr="00FD7F27">
        <w:noBreakHyphen/>
        <w:t xml:space="preserve"> och landstingsfullmäktige och Europaparlamentet (</w:t>
      </w:r>
      <w:r w:rsidRPr="00FD7F27">
        <w:rPr>
          <w:i/>
        </w:rPr>
        <w:t>yrkande 3</w:t>
      </w:r>
      <w:r w:rsidRPr="00FD7F27">
        <w:t>). Vidare yrkas att riksdagen begär att regeringen lägger fram förslag till ändringar i relevant lagstiftning så att valbarheten kan infalla det år man uppnått bestämd ålder, inte, som i dag, den enskildes ålder på valdagen (</w:t>
      </w:r>
      <w:r w:rsidRPr="00FD7F27">
        <w:rPr>
          <w:i/>
        </w:rPr>
        <w:t>yrkande 4</w:t>
      </w:r>
      <w:r w:rsidRPr="00FD7F27">
        <w:t>).</w:t>
      </w:r>
      <w:r w:rsidRPr="00FD7F27">
        <w:t xml:space="preserve"> Slutligen yrkas att riksdagen tillkännager för regeringen som sin mening behovet av en utre</w:t>
      </w:r>
      <w:r w:rsidRPr="00FD7F27">
        <w:t>d</w:t>
      </w:r>
      <w:r w:rsidRPr="00FD7F27">
        <w:t>ning kring åldersgränser vid val om det nyss nämnda yrkandet inte vinner gehör (</w:t>
      </w:r>
      <w:r w:rsidRPr="00FD7F27">
        <w:rPr>
          <w:i/>
        </w:rPr>
        <w:t>yrkande 5 delvis</w:t>
      </w:r>
      <w:r w:rsidRPr="00FD7F27">
        <w:t xml:space="preserve">). </w:t>
      </w:r>
    </w:p>
    <w:p w:rsidR="00F72D7E" w:rsidRPr="00FD7F27" w:rsidRDefault="00F72D7E">
      <w:pPr>
        <w:pStyle w:val="Normaltindrag"/>
      </w:pPr>
      <w:r w:rsidRPr="00FD7F27">
        <w:t xml:space="preserve">I motion </w:t>
      </w:r>
      <w:r w:rsidRPr="00FD7F27">
        <w:rPr>
          <w:i/>
        </w:rPr>
        <w:t xml:space="preserve">2002/03:K319 </w:t>
      </w:r>
      <w:r w:rsidRPr="00FD7F27">
        <w:t>av Mikael Oscarsson (kd) föreslås att riksdagen tillkännager för regeringen som sin mening vad i motionen anförs om valba</w:t>
      </w:r>
      <w:r w:rsidRPr="00FD7F27">
        <w:t>r</w:t>
      </w:r>
      <w:r w:rsidRPr="00FD7F27">
        <w:t>het fr.o.m. det år man fyller 18 år (de</w:t>
      </w:r>
      <w:r w:rsidRPr="00FD7F27">
        <w:t>l</w:t>
      </w:r>
      <w:r w:rsidRPr="00FD7F27">
        <w:t>vis).</w:t>
      </w:r>
    </w:p>
    <w:p w:rsidR="00F72D7E" w:rsidRPr="00FD7F27" w:rsidRDefault="00F72D7E">
      <w:pPr>
        <w:pStyle w:val="Normaltindrag"/>
      </w:pPr>
      <w:r w:rsidRPr="00FD7F27">
        <w:t xml:space="preserve">I motion </w:t>
      </w:r>
      <w:r w:rsidRPr="00FD7F27">
        <w:rPr>
          <w:i/>
        </w:rPr>
        <w:t xml:space="preserve">2002/03:K381 </w:t>
      </w:r>
      <w:r w:rsidRPr="00FD7F27">
        <w:t>av Gustav</w:t>
      </w:r>
      <w:r w:rsidRPr="00FD7F27">
        <w:rPr>
          <w:i/>
        </w:rPr>
        <w:t xml:space="preserve"> </w:t>
      </w:r>
      <w:r w:rsidRPr="00FD7F27">
        <w:t>Fridolin (mp) föreslås att riksdagen b</w:t>
      </w:r>
      <w:r w:rsidRPr="00FD7F27">
        <w:t>e</w:t>
      </w:r>
      <w:r w:rsidRPr="00FD7F27">
        <w:t>gär att regeringen lägger fram förslag för att ändra nuvarande valbarhetskrit</w:t>
      </w:r>
      <w:r w:rsidRPr="00FD7F27">
        <w:t>e</w:t>
      </w:r>
      <w:r w:rsidRPr="00FD7F27">
        <w:t>rier från medborgarskap, unionsmedborgarskap eller visstidsvistelse till me</w:t>
      </w:r>
      <w:r w:rsidRPr="00FD7F27">
        <w:t>d</w:t>
      </w:r>
      <w:r w:rsidRPr="00FD7F27">
        <w:t>borgarskap eller folkbokföring för icke</w:t>
      </w:r>
      <w:r w:rsidRPr="00FD7F27">
        <w:noBreakHyphen/>
        <w:t>svenska medborgare vad avser sam</w:t>
      </w:r>
      <w:r w:rsidRPr="00FD7F27">
        <w:t>t</w:t>
      </w:r>
      <w:r w:rsidRPr="00FD7F27">
        <w:t>liga val (</w:t>
      </w:r>
      <w:r w:rsidRPr="00FD7F27">
        <w:rPr>
          <w:i/>
        </w:rPr>
        <w:t>yrkande 2</w:t>
      </w:r>
      <w:r w:rsidRPr="00FD7F27">
        <w:t xml:space="preserve">). Motionären anför bl.a. att rationell grund saknas för att inte ge alla i Sverige folkbokförda personer med utländsk härkomst samma rösträtt som svenska medborgare. Det avgörande kriteriet bör vara att </w:t>
      </w:r>
      <w:r w:rsidRPr="00FD7F27">
        <w:t>en individ är folkbokförd (lämpligen sedan någon månad före val eller folko</w:t>
      </w:r>
      <w:r w:rsidRPr="00FD7F27">
        <w:t>m</w:t>
      </w:r>
      <w:r w:rsidRPr="00FD7F27">
        <w:t xml:space="preserve">röstning), inte hur länge personen vistats i Sverige. Den som bor och verkar i Sverige berörs av samhällsfrågorna, oavsett medborgarskap och bosättningens längd. I sammanhanget anförs vidare att samma regler givetvis skall gälla för valbarhet som för rösträtt. </w:t>
      </w:r>
    </w:p>
    <w:p w:rsidR="00F72D7E" w:rsidRPr="00FD7F27" w:rsidRDefault="00F72D7E">
      <w:pPr>
        <w:pStyle w:val="Normaltindrag"/>
        <w:rPr>
          <w:b/>
          <w:i/>
        </w:rPr>
      </w:pPr>
      <w:r w:rsidRPr="00FD7F27">
        <w:t xml:space="preserve">I motion </w:t>
      </w:r>
      <w:r w:rsidRPr="00FD7F27">
        <w:rPr>
          <w:i/>
        </w:rPr>
        <w:t xml:space="preserve">2002/03:K383 </w:t>
      </w:r>
      <w:r w:rsidRPr="00FD7F27">
        <w:t>av Gustav</w:t>
      </w:r>
      <w:r w:rsidRPr="00FD7F27">
        <w:rPr>
          <w:i/>
        </w:rPr>
        <w:t xml:space="preserve"> </w:t>
      </w:r>
      <w:r w:rsidRPr="00FD7F27">
        <w:t>Fridolin (mp) föreslås att riksdagen b</w:t>
      </w:r>
      <w:r w:rsidRPr="00FD7F27">
        <w:t>e</w:t>
      </w:r>
      <w:r w:rsidRPr="00FD7F27">
        <w:t>gär att regeringen utreder frågan om en utvidgning av den valbara kretsen (</w:t>
      </w:r>
      <w:r w:rsidRPr="00FD7F27">
        <w:rPr>
          <w:i/>
        </w:rPr>
        <w:t>yrkande 2</w:t>
      </w:r>
      <w:r w:rsidRPr="00FD7F27">
        <w:t>). Motionären anser bl.a. att möjligheten att utöka valbarheten även till icke</w:t>
      </w:r>
      <w:r w:rsidRPr="00FD7F27">
        <w:noBreakHyphen/>
        <w:t>medborgare och mä</w:t>
      </w:r>
      <w:r w:rsidRPr="00FD7F27">
        <w:t>n</w:t>
      </w:r>
      <w:r w:rsidRPr="00FD7F27">
        <w:t xml:space="preserve">niskor under rösträttsåldern genast bör utredas. </w:t>
      </w:r>
    </w:p>
    <w:p w:rsidR="00F72D7E" w:rsidRPr="00FD7F27" w:rsidRDefault="00F72D7E">
      <w:pPr>
        <w:pStyle w:val="Rubrik3"/>
        <w:rPr>
          <w:noProof w:val="0"/>
        </w:rPr>
      </w:pPr>
      <w:bookmarkStart w:id="73" w:name="_Toc69872321"/>
      <w:r w:rsidRPr="00FD7F27">
        <w:rPr>
          <w:noProof w:val="0"/>
        </w:rPr>
        <w:t>Bakgrund</w:t>
      </w:r>
      <w:bookmarkEnd w:id="73"/>
    </w:p>
    <w:p w:rsidR="00F72D7E" w:rsidRPr="00FD7F27" w:rsidRDefault="00F72D7E">
      <w:r w:rsidRPr="00FD7F27">
        <w:t>För att vara valbar till riksdagen krävs enligt 3 kap. 10 § regeringsformen att man uppfyller villkoren för rösträtt. Motsvarande krav</w:t>
      </w:r>
      <w:r w:rsidRPr="00FD7F27">
        <w:rPr>
          <w:i/>
        </w:rPr>
        <w:t xml:space="preserve"> </w:t>
      </w:r>
      <w:r w:rsidRPr="00FD7F27">
        <w:t>gäller enligt komm</w:t>
      </w:r>
      <w:r w:rsidRPr="00FD7F27">
        <w:t>u</w:t>
      </w:r>
      <w:r w:rsidRPr="00FD7F27">
        <w:t>nallagen (1991:900) för valbarhet till kommunala församlingar. Valbar till Europaparlamentet är, förutom den som är röstberättigad vid riksdagsval, medborgare i någon av Europeiska unionens medlemsstater (unionsmedbo</w:t>
      </w:r>
      <w:r w:rsidRPr="00FD7F27">
        <w:t>r</w:t>
      </w:r>
      <w:r w:rsidRPr="00FD7F27">
        <w:t>gare) som fyller 18 år senast på valdagen och som är folkbokförd i landet och som inte röstar i någon annan medlemsstat inom Europeiska unionen. Detta följer av bestämmelser i 1 kap. vall</w:t>
      </w:r>
      <w:r w:rsidRPr="00FD7F27">
        <w:t>a</w:t>
      </w:r>
      <w:r w:rsidRPr="00FD7F27">
        <w:t>gen.</w:t>
      </w:r>
    </w:p>
    <w:p w:rsidR="00F72D7E" w:rsidRPr="00FD7F27" w:rsidRDefault="00F72D7E">
      <w:pPr>
        <w:pStyle w:val="Normaltindrag"/>
      </w:pPr>
      <w:r w:rsidRPr="00FD7F27">
        <w:t xml:space="preserve">I betänkande 2001/02:KU14 avstyrkte utskottet en motion med förslag om bl.a. rätt </w:t>
      </w:r>
      <w:r w:rsidRPr="00FD7F27">
        <w:t>för alla som fyller 18 år under valåret att kandidera i valen till ko</w:t>
      </w:r>
      <w:r w:rsidRPr="00FD7F27">
        <w:t>m</w:t>
      </w:r>
      <w:r w:rsidRPr="00FD7F27">
        <w:t>mun, landsting, riksdagen och Europaparlamentet. Utskottet hänvisade till sin tidigare bedömning att sambandet mellan rösträttsålder och myndighetsålder bör behållas.</w:t>
      </w:r>
    </w:p>
    <w:p w:rsidR="00F72D7E" w:rsidRPr="00FD7F27" w:rsidRDefault="00F72D7E">
      <w:pPr>
        <w:pStyle w:val="Rubrik3"/>
        <w:rPr>
          <w:noProof w:val="0"/>
        </w:rPr>
      </w:pPr>
      <w:bookmarkStart w:id="74" w:name="_Toc69872322"/>
      <w:r w:rsidRPr="00FD7F27">
        <w:rPr>
          <w:noProof w:val="0"/>
        </w:rPr>
        <w:t>Utskottets ställningstagande</w:t>
      </w:r>
      <w:bookmarkEnd w:id="74"/>
    </w:p>
    <w:p w:rsidR="00F72D7E" w:rsidRPr="00FD7F27" w:rsidRDefault="00F72D7E">
      <w:r w:rsidRPr="00FD7F27">
        <w:t>Utskottet vidhåller sin uppfattning att sambandet mellan valbarhetsålder och myndighetsålder inte bör brytas. Därför avstyrker utskottet bifall till moti</w:t>
      </w:r>
      <w:r w:rsidRPr="00FD7F27">
        <w:t>o</w:t>
      </w:r>
      <w:r w:rsidRPr="00FD7F27">
        <w:t>nerna 2002/03:K258 yrkandena 3, 4 och 5 i denna del samt 2002/03:K319 i denna del.</w:t>
      </w:r>
    </w:p>
    <w:p w:rsidR="00F72D7E" w:rsidRPr="00FD7F27" w:rsidRDefault="00F72D7E">
      <w:pPr>
        <w:pStyle w:val="Normaltindrag"/>
      </w:pPr>
      <w:r w:rsidRPr="00FD7F27">
        <w:t xml:space="preserve">Regeringen har nu inlett samtal med de politiska partierna i riksdagen rörande en översyn av regeringsformen. Utskottet ser det som en möjlighet att den kommande översynen, med sitt samlande perspektiv, kan komma att rymma frågor som tas upp i motionerna 2002/03:K381 yrkande 2 och 2002/03:K383 yrkande 2 om villkoren för valbarhet för andra än svenska medborgare. Mot bakgrund av vad som nu har anförts anser utskottet att det </w:t>
      </w:r>
      <w:r w:rsidRPr="00FD7F27">
        <w:t>inte är påkallat att begära sådana initiativ som efterfrågas i de nyss nämnda motionerna, vilka därför bör avslås i här berörda delar.</w:t>
      </w:r>
    </w:p>
    <w:p w:rsidR="00F72D7E" w:rsidRPr="00FD7F27" w:rsidRDefault="00F72D7E">
      <w:pPr>
        <w:pStyle w:val="Utskottetsvervganden-RubrikFrslagspunkt"/>
        <w:outlineLvl w:val="0"/>
      </w:pPr>
      <w:bookmarkStart w:id="75" w:name="_Toc69872323"/>
      <w:r w:rsidRPr="00FD7F27">
        <w:t>Tidsbegränsning av uppdraget som riksdagsledamot</w:t>
      </w:r>
      <w:bookmarkEnd w:id="75"/>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tidigare ställningstagande att riksdagen avslår motioner om tidsbegränsning av uppdraget som riksdagsledamot. Jämför reservation 9.</w:t>
      </w:r>
    </w:p>
    <w:p w:rsidR="00F72D7E" w:rsidRPr="00FD7F27" w:rsidRDefault="00F72D7E">
      <w:pPr>
        <w:pStyle w:val="Rubrik3"/>
        <w:rPr>
          <w:noProof w:val="0"/>
        </w:rPr>
      </w:pPr>
      <w:bookmarkStart w:id="76" w:name="_Toc69872324"/>
      <w:r w:rsidRPr="00FD7F27">
        <w:rPr>
          <w:noProof w:val="0"/>
        </w:rPr>
        <w:t>Motionerna</w:t>
      </w:r>
      <w:bookmarkEnd w:id="76"/>
    </w:p>
    <w:p w:rsidR="00F72D7E" w:rsidRPr="00FD7F27" w:rsidRDefault="00F72D7E">
      <w:r w:rsidRPr="00FD7F27">
        <w:t xml:space="preserve">I motion </w:t>
      </w:r>
      <w:r w:rsidRPr="00FD7F27">
        <w:rPr>
          <w:i/>
        </w:rPr>
        <w:t xml:space="preserve">2002/03:K229 </w:t>
      </w:r>
      <w:r w:rsidRPr="00FD7F27">
        <w:t>av Gustav</w:t>
      </w:r>
      <w:r w:rsidRPr="00FD7F27">
        <w:rPr>
          <w:i/>
        </w:rPr>
        <w:t xml:space="preserve"> </w:t>
      </w:r>
      <w:r w:rsidRPr="00FD7F27">
        <w:t>Fridolin (mp) föreslås att riksdagen til</w:t>
      </w:r>
      <w:r w:rsidRPr="00FD7F27">
        <w:t>l</w:t>
      </w:r>
      <w:r w:rsidRPr="00FD7F27">
        <w:t>kännager för regeringen som sin mening vad i motionen anförs om införandet av en lagstiftad rotationsprincip för riksdagsledamöter. Motionären förespr</w:t>
      </w:r>
      <w:r w:rsidRPr="00FD7F27">
        <w:t>å</w:t>
      </w:r>
      <w:r w:rsidRPr="00FD7F27">
        <w:t>kar en ordning som innebär att ingen får sitta på samma politiska uppdrag längre än tre mandatperioder i följd.</w:t>
      </w:r>
    </w:p>
    <w:p w:rsidR="00F72D7E" w:rsidRPr="00FD7F27" w:rsidRDefault="00F72D7E">
      <w:pPr>
        <w:pStyle w:val="Normaltindrag"/>
      </w:pPr>
      <w:r w:rsidRPr="00FD7F27">
        <w:t xml:space="preserve">I motion </w:t>
      </w:r>
      <w:r w:rsidRPr="00FD7F27">
        <w:rPr>
          <w:i/>
        </w:rPr>
        <w:t xml:space="preserve">2002/03:K415 </w:t>
      </w:r>
      <w:r w:rsidRPr="00FD7F27">
        <w:t>av Tasso Stafilidis (v) föreslås att riksdagen til</w:t>
      </w:r>
      <w:r w:rsidRPr="00FD7F27">
        <w:t>l</w:t>
      </w:r>
      <w:r w:rsidRPr="00FD7F27">
        <w:t>kännager för regeringen som sin mening vad i motionen anförs om att införa begränsning av det antal mandatperioder som en person får vara ledamot av Sveriges riksdag. Enligt motionären bör begränsningen förslagsvis vara tre mandatperioder.</w:t>
      </w:r>
    </w:p>
    <w:p w:rsidR="00F72D7E" w:rsidRPr="00FD7F27" w:rsidRDefault="00F72D7E">
      <w:pPr>
        <w:pStyle w:val="Rubrik3"/>
        <w:rPr>
          <w:noProof w:val="0"/>
        </w:rPr>
      </w:pPr>
      <w:bookmarkStart w:id="77" w:name="_Toc69872325"/>
      <w:r w:rsidRPr="00FD7F27">
        <w:rPr>
          <w:noProof w:val="0"/>
        </w:rPr>
        <w:t>Bakgrund</w:t>
      </w:r>
      <w:bookmarkEnd w:id="77"/>
    </w:p>
    <w:p w:rsidR="00F72D7E" w:rsidRPr="00FD7F27" w:rsidRDefault="00F72D7E">
      <w:r w:rsidRPr="00FD7F27">
        <w:t>I 3 kap. 10 § regeringsformen föreskrivs att endast den som uppfyller villk</w:t>
      </w:r>
      <w:r w:rsidRPr="00FD7F27">
        <w:t>o</w:t>
      </w:r>
      <w:r w:rsidRPr="00FD7F27">
        <w:t>ren för rösträtt kan vara ledamot av riksdagen eller ersättare för led</w:t>
      </w:r>
      <w:r w:rsidRPr="00FD7F27">
        <w:t>a</w:t>
      </w:r>
      <w:r w:rsidRPr="00FD7F27">
        <w:t>mot.</w:t>
      </w:r>
    </w:p>
    <w:p w:rsidR="00F72D7E" w:rsidRPr="00FD7F27" w:rsidRDefault="00F72D7E">
      <w:pPr>
        <w:pStyle w:val="Normaltindrag"/>
      </w:pPr>
      <w:r w:rsidRPr="00FD7F27">
        <w:t>Några andra begränsningar i form av valbarhets</w:t>
      </w:r>
      <w:r w:rsidRPr="00FD7F27">
        <w:noBreakHyphen/>
        <w:t xml:space="preserve"> och behörighetsvillkor för riksdagledamot eller ersättare finns inte. Partierna har fri rätt att nominera kandidater till sina listor.</w:t>
      </w:r>
    </w:p>
    <w:p w:rsidR="00F72D7E" w:rsidRPr="00FD7F27" w:rsidRDefault="00F72D7E">
      <w:pPr>
        <w:pStyle w:val="Normaltindrag"/>
      </w:pPr>
      <w:r w:rsidRPr="00FD7F27">
        <w:t>Konstitutionsutskottet behandlade i betänkande 2000/01:KU11 en motion som syftade till att förtroendevaldas uppdrag skulle kunna tidsbegränsas. Utskottet yttrade därvid att det kunde ha förståelse för de önskemål om större spridning av förtroendeuppdrag som kunde antas ligga bakom förslaget i motionen. Emellertid ansåg utskottet det uteslutet att göra en sådan inskrän</w:t>
      </w:r>
      <w:r w:rsidRPr="00FD7F27">
        <w:t>k</w:t>
      </w:r>
      <w:r w:rsidRPr="00FD7F27">
        <w:t>ning i partiernas nomineringsrätt eller – än mindre – i väljarnas fria val som skulle bli följden av en reglering enligt motionen. Motionen avstyrktes dä</w:t>
      </w:r>
      <w:r w:rsidRPr="00FD7F27">
        <w:t>r</w:t>
      </w:r>
      <w:r w:rsidRPr="00FD7F27">
        <w:t>med. Utskottet vidhöll därefter i betänkande 2001/02:KU13 sin tidigare b</w:t>
      </w:r>
      <w:r w:rsidRPr="00FD7F27">
        <w:t>e</w:t>
      </w:r>
      <w:r w:rsidRPr="00FD7F27">
        <w:t>dömning och avstyrkte därför en motion rörande samma fråga.</w:t>
      </w:r>
    </w:p>
    <w:p w:rsidR="00F72D7E" w:rsidRPr="00FD7F27" w:rsidRDefault="00F72D7E">
      <w:pPr>
        <w:pStyle w:val="Rubrik3"/>
        <w:rPr>
          <w:noProof w:val="0"/>
        </w:rPr>
      </w:pPr>
      <w:bookmarkStart w:id="78" w:name="_Toc69872326"/>
      <w:r w:rsidRPr="00FD7F27">
        <w:rPr>
          <w:noProof w:val="0"/>
        </w:rPr>
        <w:t>Utskottets ställningstagande</w:t>
      </w:r>
      <w:bookmarkEnd w:id="78"/>
    </w:p>
    <w:p w:rsidR="00F72D7E" w:rsidRPr="00FD7F27" w:rsidRDefault="00F72D7E">
      <w:r w:rsidRPr="00FD7F27">
        <w:t>Utskottet vidhåller sin tidigare bedömning och avstyrker därför motionerna 2002/03:K229 och 2002/03:K415.</w:t>
      </w:r>
    </w:p>
    <w:p w:rsidR="00F72D7E" w:rsidRPr="00FD7F27" w:rsidRDefault="00F72D7E">
      <w:pPr>
        <w:pStyle w:val="Utskottetsvervganden-RubrikFrslagspunkt"/>
        <w:outlineLvl w:val="0"/>
      </w:pPr>
      <w:bookmarkStart w:id="79" w:name="_Toc69872327"/>
      <w:r w:rsidRPr="00FD7F27">
        <w:t>Åtgärder för ökat valdeltagande</w:t>
      </w:r>
      <w:bookmarkEnd w:id="79"/>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m</w:t>
      </w:r>
      <w:r w:rsidRPr="00FD7F27">
        <w:t>o</w:t>
      </w:r>
      <w:r w:rsidRPr="00FD7F27">
        <w:t xml:space="preserve">tioner om åtgärder för ökat valdeltagande. </w:t>
      </w:r>
    </w:p>
    <w:p w:rsidR="00F72D7E" w:rsidRPr="00FD7F27" w:rsidRDefault="00F72D7E">
      <w:pPr>
        <w:pStyle w:val="Rubrik3"/>
        <w:rPr>
          <w:noProof w:val="0"/>
        </w:rPr>
      </w:pPr>
      <w:bookmarkStart w:id="80" w:name="_Toc69872328"/>
      <w:r w:rsidRPr="00FD7F27">
        <w:rPr>
          <w:noProof w:val="0"/>
        </w:rPr>
        <w:t>Motionerna</w:t>
      </w:r>
      <w:bookmarkEnd w:id="80"/>
    </w:p>
    <w:p w:rsidR="00F72D7E" w:rsidRPr="00FD7F27" w:rsidRDefault="00F72D7E">
      <w:r w:rsidRPr="00FD7F27">
        <w:t xml:space="preserve">I motion </w:t>
      </w:r>
      <w:r w:rsidRPr="00FD7F27">
        <w:rPr>
          <w:i/>
        </w:rPr>
        <w:t xml:space="preserve">2002/03:K230 </w:t>
      </w:r>
      <w:r w:rsidRPr="00FD7F27">
        <w:t>av Inger Lundberg m.fl. (s) föreslås att riksdagen tillkännager för regeringen som sin mening vad i motionen anförs om en studie bland de röstberättigade som avstått från att rösta i 2002 års val (</w:t>
      </w:r>
      <w:r w:rsidRPr="00FD7F27">
        <w:rPr>
          <w:i/>
        </w:rPr>
        <w:t>y</w:t>
      </w:r>
      <w:r w:rsidRPr="00FD7F27">
        <w:rPr>
          <w:i/>
        </w:rPr>
        <w:t>r</w:t>
      </w:r>
      <w:r w:rsidRPr="00FD7F27">
        <w:rPr>
          <w:i/>
        </w:rPr>
        <w:t>kande 1</w:t>
      </w:r>
      <w:r w:rsidRPr="00FD7F27">
        <w:t>). Vidare föreslås att riksdagen tillkännager för regeringen som sin mening vad i motionen anförs om behovet av handfasta åtgärder från Va</w:t>
      </w:r>
      <w:r w:rsidRPr="00FD7F27">
        <w:t>l</w:t>
      </w:r>
      <w:r w:rsidRPr="00FD7F27">
        <w:t>myndighetens och de lokala valnämndernas sida för att höja valdeltagandet inför nästa val (</w:t>
      </w:r>
      <w:r w:rsidRPr="00FD7F27">
        <w:rPr>
          <w:i/>
        </w:rPr>
        <w:t>yrkande 2</w:t>
      </w:r>
      <w:r w:rsidRPr="00FD7F27">
        <w:t>). I motionen föreslås även att riksdagen tillkänn</w:t>
      </w:r>
      <w:r w:rsidRPr="00FD7F27">
        <w:t>a</w:t>
      </w:r>
      <w:r w:rsidRPr="00FD7F27">
        <w:t>ger</w:t>
      </w:r>
      <w:r w:rsidRPr="00FD7F27">
        <w:t xml:space="preserve"> för regeringen som sin mening vad i motionen anförs om översyn av utformning, förnyelse och distribution av röstkort (</w:t>
      </w:r>
      <w:r w:rsidRPr="00FD7F27">
        <w:rPr>
          <w:i/>
        </w:rPr>
        <w:t>yrkande 3</w:t>
      </w:r>
      <w:r w:rsidRPr="00FD7F27">
        <w:t>). Slutligen för</w:t>
      </w:r>
      <w:r w:rsidRPr="00FD7F27">
        <w:t>e</w:t>
      </w:r>
      <w:r w:rsidRPr="00FD7F27">
        <w:t>slås att riksdagen tillkännager för regeringen som sin mening vad i motionen anförs om förtidsröstningen (</w:t>
      </w:r>
      <w:r w:rsidRPr="00FD7F27">
        <w:rPr>
          <w:i/>
        </w:rPr>
        <w:t>yrkande 4</w:t>
      </w:r>
      <w:r w:rsidRPr="00FD7F27">
        <w:t>). Motionärerna anser det angeläget att riksdagen tar initiativ till en studie bland de väljare som avstått från att rösta för att kartlägga skälet till att de avstått. En sådan undersökning bör innefatta frågor som röstkortens utformning, vallokaler e</w:t>
      </w:r>
      <w:r w:rsidRPr="00FD7F27">
        <w:t>tc. Avsikten med studien skall vara att föreslå handfasta insatser från statens och de kommunala valmyndi</w:t>
      </w:r>
      <w:r w:rsidRPr="00FD7F27">
        <w:t>g</w:t>
      </w:r>
      <w:r w:rsidRPr="00FD7F27">
        <w:t>heternas sida för att öka valdeltagandet inför nästa val. Vidare anser motion</w:t>
      </w:r>
      <w:r w:rsidRPr="00FD7F27">
        <w:t>ä</w:t>
      </w:r>
      <w:r w:rsidRPr="00FD7F27">
        <w:t>rerna att Valmyndigheten bör ges i uppdrag att se över utformning och distr</w:t>
      </w:r>
      <w:r w:rsidRPr="00FD7F27">
        <w:t>i</w:t>
      </w:r>
      <w:r w:rsidRPr="00FD7F27">
        <w:t>bution av röstkort inför kommande EU</w:t>
      </w:r>
      <w:r w:rsidRPr="00FD7F27">
        <w:noBreakHyphen/>
        <w:t>val och eventuell folkomröstning. Vidare bör Valmyndigheten ges i uppdrag att följa upp erfarenheterna av förtidsröstningen i 2002 års val. En särskild studie bör göras av studerandes, äldres och invandrares möjligh</w:t>
      </w:r>
      <w:r w:rsidRPr="00FD7F27">
        <w:t>eter att använda sig av möjligheten till förtid</w:t>
      </w:r>
      <w:r w:rsidRPr="00FD7F27">
        <w:t>s</w:t>
      </w:r>
      <w:r w:rsidRPr="00FD7F27">
        <w:t>röstning. I motionen anförs även att Valmyndigheten bör vara öppen för mer okonventionella grepp för att underlätta förtidsröstning inför nästa val. Ett kan vara att nya röstkort tillhandahålls på publika platser som universitet och högskolor, arbetsförmedlingar etc. och att statliga och kommunala lokaler med heltidsverksamhet i högre utsträckning används som vallokaler. Slutligen förutsätter motionärerna också att de goda erfarenheterna av riktade resurser ti</w:t>
      </w:r>
      <w:r w:rsidRPr="00FD7F27">
        <w:t>ll de politiska partierna för att höja valdeltagandet tas till vara också inför nästa val.</w:t>
      </w:r>
    </w:p>
    <w:p w:rsidR="00F72D7E" w:rsidRPr="00FD7F27" w:rsidRDefault="00F72D7E">
      <w:pPr>
        <w:pStyle w:val="Normaltindrag"/>
      </w:pPr>
      <w:r w:rsidRPr="00FD7F27">
        <w:t xml:space="preserve">I motion </w:t>
      </w:r>
      <w:r w:rsidRPr="00FD7F27">
        <w:rPr>
          <w:i/>
        </w:rPr>
        <w:t xml:space="preserve">2002/03:Sf289 </w:t>
      </w:r>
      <w:r w:rsidRPr="00FD7F27">
        <w:t>av Peter Eriksson m.fl. (mp) föreslås att riksdagen tillkännager för regeringen som sin mening vad i motionen anförs om att stimulera ett ökat valdeltagande (</w:t>
      </w:r>
      <w:r w:rsidRPr="00FD7F27">
        <w:rPr>
          <w:i/>
        </w:rPr>
        <w:t>yrkande 14</w:t>
      </w:r>
      <w:r w:rsidRPr="00FD7F27">
        <w:t>). Motionärerna ser med oro på det låga valdeltagandet bland personer med utländsk bakgrund. Enligt moti</w:t>
      </w:r>
      <w:r w:rsidRPr="00FD7F27">
        <w:t>o</w:t>
      </w:r>
      <w:r w:rsidRPr="00FD7F27">
        <w:t xml:space="preserve">närernas uppfattning bör orsakerna till det låga valdeltagandet främst sökas hos den förda politiken och hos de rådande strukturerna. De anser därför att lösningen på det låga valdeltagandet skall sökas på ett bredare plan i </w:t>
      </w:r>
      <w:r w:rsidRPr="00FD7F27">
        <w:t xml:space="preserve">det svenska samhället. </w:t>
      </w:r>
    </w:p>
    <w:p w:rsidR="00F72D7E" w:rsidRPr="00FD7F27" w:rsidRDefault="00F72D7E">
      <w:pPr>
        <w:pStyle w:val="Normaltindrag"/>
      </w:pPr>
      <w:r w:rsidRPr="00FD7F27">
        <w:t xml:space="preserve">I motion </w:t>
      </w:r>
      <w:r w:rsidRPr="00FD7F27">
        <w:rPr>
          <w:i/>
        </w:rPr>
        <w:t xml:space="preserve">2003/04:K236 </w:t>
      </w:r>
      <w:r w:rsidRPr="00FD7F27">
        <w:t>av Torsten Lindström (kd) föreslås att riksdagen tillkännager för regeringen som sin mening vad i motionen anförs om dels insatser för att öka det generella valdeltagandet (</w:t>
      </w:r>
      <w:r w:rsidRPr="00FD7F27">
        <w:rPr>
          <w:i/>
        </w:rPr>
        <w:t>yrkande 1</w:t>
      </w:r>
      <w:r w:rsidRPr="00FD7F27">
        <w:t>), dels särskilda insatser för att öka valdeltagandet i befolkningsgrupper med lågt valdeltaga</w:t>
      </w:r>
      <w:r w:rsidRPr="00FD7F27">
        <w:t>n</w:t>
      </w:r>
      <w:r w:rsidRPr="00FD7F27">
        <w:t>de (</w:t>
      </w:r>
      <w:r w:rsidRPr="00FD7F27">
        <w:rPr>
          <w:i/>
        </w:rPr>
        <w:t>yrkande 2</w:t>
      </w:r>
      <w:r w:rsidRPr="00FD7F27">
        <w:t>). Motionären anser att valdeltagandet under de senaste drygt 30 åren har sjunkit på ett alarmerande sätt. Därvid konstateras att bland först</w:t>
      </w:r>
      <w:r w:rsidRPr="00FD7F27">
        <w:t>a</w:t>
      </w:r>
      <w:r w:rsidRPr="00FD7F27">
        <w:t>gångsväljarna har valdeltagandet sjunkit från 83 % av kvinnorna och</w:t>
      </w:r>
      <w:r w:rsidRPr="00FD7F27">
        <w:t xml:space="preserve"> 82 % av männen år 1970 till 73 % av kvinnorna och 68 % av männen 2002. I de kommunala valen till kommunfullmäktige och landstingsfullmäktige där utländska medborgare har rösträtt har valdeltagandet bland dem sjunkit från 60 % hos båda könen 1970 till 40 % av kvinnorna och drygt 30 % av männen 2002. De utländska medborgarnas redan låga valdeltagande har sålunda blivit ännu lägre. Socioekonomiska beräkningar visar att valdeltagandet framför allt sjunkit bland arbetare och studerande. Ju högre inkomst en välj</w:t>
      </w:r>
      <w:r w:rsidRPr="00FD7F27">
        <w:t>are hade år 2002 desto större var benägenheten att rösta i valet det året. I en undersökning från Västerås stad efter kommunfullmäktigvalet 2002 konstaterades att a</w:t>
      </w:r>
      <w:r w:rsidRPr="00FD7F27">
        <w:t>r</w:t>
      </w:r>
      <w:r w:rsidRPr="00FD7F27">
        <w:t>betslöshet är den faktor som enskilt väger tyngst för personer som inte u</w:t>
      </w:r>
      <w:r w:rsidRPr="00FD7F27">
        <w:t>t</w:t>
      </w:r>
      <w:r w:rsidRPr="00FD7F27">
        <w:t>nyttjar sin rösträtt. Motionären anser att åtgärder behöver vidtas för att stävja utvecklingen och i stället uppnå ett högre valde</w:t>
      </w:r>
      <w:r w:rsidRPr="00FD7F27">
        <w:t>l</w:t>
      </w:r>
      <w:r w:rsidRPr="00FD7F27">
        <w:t>tagande.</w:t>
      </w:r>
    </w:p>
    <w:p w:rsidR="00F72D7E" w:rsidRPr="00FD7F27" w:rsidRDefault="00F72D7E">
      <w:pPr>
        <w:pStyle w:val="Rubrik3"/>
        <w:rPr>
          <w:noProof w:val="0"/>
        </w:rPr>
      </w:pPr>
      <w:bookmarkStart w:id="81" w:name="_Toc69872329"/>
      <w:r w:rsidRPr="00FD7F27">
        <w:rPr>
          <w:noProof w:val="0"/>
        </w:rPr>
        <w:t>Bakgrund</w:t>
      </w:r>
      <w:bookmarkEnd w:id="81"/>
    </w:p>
    <w:p w:rsidR="00F72D7E" w:rsidRPr="00FD7F27" w:rsidRDefault="00F72D7E">
      <w:r w:rsidRPr="00FD7F27">
        <w:t>I rapporten Vem röstar och varför (Ds 2003:54) redovisas analyser av valde</w:t>
      </w:r>
      <w:r w:rsidRPr="00FD7F27">
        <w:t>l</w:t>
      </w:r>
      <w:r w:rsidRPr="00FD7F27">
        <w:t>tagandet i 2002 års kommunfullmäktigval. Det konstateras att valdeltagandet i kommunfullmäktigvalet 2002 följde ett mönster som är känt från tidigare undersökningar, såväl svenska som utländska. Äldre, infödda, gifta och sa</w:t>
      </w:r>
      <w:r w:rsidRPr="00FD7F27">
        <w:t>m</w:t>
      </w:r>
      <w:r w:rsidRPr="00FD7F27">
        <w:t>manboende, högutbildade samt bättre bemedlade röstar i större utsträckning än yngre, invandrade, ensamstående, lågutbildade och lågi</w:t>
      </w:r>
      <w:r w:rsidRPr="00FD7F27">
        <w:t>n</w:t>
      </w:r>
      <w:r w:rsidRPr="00FD7F27">
        <w:t>komsttagare.</w:t>
      </w:r>
    </w:p>
    <w:p w:rsidR="00F72D7E" w:rsidRPr="00FD7F27" w:rsidRDefault="00F72D7E">
      <w:pPr>
        <w:pStyle w:val="Normaltindrag"/>
      </w:pPr>
      <w:r w:rsidRPr="00FD7F27">
        <w:t>Enligt rapporten kan skillnader i individernas föreningsaktivitet, förtroende för andra människor, politiska intresse, partiidentifikation, t</w:t>
      </w:r>
      <w:r w:rsidRPr="00FD7F27">
        <w:t>illtro till valhan</w:t>
      </w:r>
      <w:r w:rsidRPr="00FD7F27">
        <w:t>d</w:t>
      </w:r>
      <w:r w:rsidRPr="00FD7F27">
        <w:t>lingens effektivitet samt uppslutning kring synen på röstning som en medbo</w:t>
      </w:r>
      <w:r w:rsidRPr="00FD7F27">
        <w:t>r</w:t>
      </w:r>
      <w:r w:rsidRPr="00FD7F27">
        <w:t>gerlig dygd till stora delar förklara de positiva effekterna av ålder, utbildning och inkomst på va</w:t>
      </w:r>
      <w:r w:rsidRPr="00FD7F27">
        <w:t>l</w:t>
      </w:r>
      <w:r w:rsidRPr="00FD7F27">
        <w:t>deltagandet.</w:t>
      </w:r>
    </w:p>
    <w:p w:rsidR="00F72D7E" w:rsidRPr="00FD7F27" w:rsidRDefault="00F72D7E">
      <w:pPr>
        <w:pStyle w:val="Normaltindrag"/>
      </w:pPr>
      <w:r w:rsidRPr="00FD7F27">
        <w:t>Däremot visas enligt rapporten att dessa mekanismer inte kan förklara e</w:t>
      </w:r>
      <w:r w:rsidRPr="00FD7F27">
        <w:t>f</w:t>
      </w:r>
      <w:r w:rsidRPr="00FD7F27">
        <w:t>fekterna av civilstånd och invandrarskap. I rapporten anges vidare att det verkar som om rösträtten till riksdagsvalen, som följer av ett svenskt medbo</w:t>
      </w:r>
      <w:r w:rsidRPr="00FD7F27">
        <w:t>r</w:t>
      </w:r>
      <w:r w:rsidRPr="00FD7F27">
        <w:t>garskap, gör deltagande i komm</w:t>
      </w:r>
      <w:r w:rsidRPr="00FD7F27">
        <w:t>u</w:t>
      </w:r>
      <w:r w:rsidRPr="00FD7F27">
        <w:t>nalvalet mer sannolikt.</w:t>
      </w:r>
    </w:p>
    <w:p w:rsidR="00F72D7E" w:rsidRPr="00FD7F27" w:rsidRDefault="00F72D7E">
      <w:pPr>
        <w:pStyle w:val="Normaltindrag"/>
      </w:pPr>
      <w:r w:rsidRPr="00FD7F27">
        <w:t>Slutligen konstateras i rapporten att den relativa stabiliteten i valdeltaga</w:t>
      </w:r>
      <w:r w:rsidRPr="00FD7F27">
        <w:t>n</w:t>
      </w:r>
      <w:r w:rsidRPr="00FD7F27">
        <w:t>det framstår som förståelig i ljuset av de attitydförändringar som under de senaste åren skett inom väljarkåren. Det ökande horisontella förtroendet bland individerna och, framför allt, förstärkningen av röstnormen borgar för ett högre valdeltagande medan det sjunkande partiengagemanget har en motsatt e</w:t>
      </w:r>
      <w:r w:rsidRPr="00FD7F27">
        <w:t>f</w:t>
      </w:r>
      <w:r w:rsidRPr="00FD7F27">
        <w:t>fekt.</w:t>
      </w:r>
    </w:p>
    <w:p w:rsidR="00F72D7E" w:rsidRPr="00FD7F27" w:rsidRDefault="00F72D7E">
      <w:pPr>
        <w:pStyle w:val="Normaltindrag"/>
      </w:pPr>
      <w:r w:rsidRPr="00FD7F27">
        <w:t>I rapporten Erfarenheter från valen den 15 september 2002 (Rapport 2003:1) redogör Valmyndigheten för hanteringen av röstkort. Av rapporten framgår bl.a. att det från olika håll påtalats att röstkorte</w:t>
      </w:r>
      <w:r w:rsidRPr="00FD7F27">
        <w:t>n till de röstberättigade med inrikes adress inte hade delats ut i tid. Vid de utredningar som gjorts i efterhand visar det sig dock att detta haft en mycket begränsad omfattning och rört enstaka postdistrikt. Röstkorten till utlandssvenskarna kom i många fall fram alldeles för sent för att kunna användas vid röstningen. Detta har dock inte medfört att någon hindrats från att rösta eftersom det inte krävs röstkort vid röstning utomlands.  I rapporten Informationsinsatser Folkomröstningen 2003 (Rapport 2003:</w:t>
      </w:r>
      <w:r w:rsidRPr="00FD7F27">
        <w:t>2) anger Valmyndigheten bl.a. att röstkort som skickas ut till varje röstberättigad med känd adress är inneslutet i en folder som inn</w:t>
      </w:r>
      <w:r w:rsidRPr="00FD7F27">
        <w:t>e</w:t>
      </w:r>
      <w:r w:rsidRPr="00FD7F27">
        <w:t>håller information om hur man går till väga för att rösta.</w:t>
      </w:r>
    </w:p>
    <w:p w:rsidR="00F72D7E" w:rsidRPr="00FD7F27" w:rsidRDefault="00F72D7E">
      <w:pPr>
        <w:pStyle w:val="Normaltindrag"/>
      </w:pPr>
      <w:r w:rsidRPr="00FD7F27">
        <w:t>I rapporten Erfarenheter från valen den 15 september 2002 (Rapport 2003:1) redogör Valmyndigheten även för vissa iakttagelser under poströs</w:t>
      </w:r>
      <w:r w:rsidRPr="00FD7F27">
        <w:t>t</w:t>
      </w:r>
      <w:r w:rsidRPr="00FD7F27">
        <w:t>ningsperioden. Där anges att det i medierna, från kommuner och i viss mån från allmänheten framfördes synpunkter på öppettider och antal röstmotta</w:t>
      </w:r>
      <w:r w:rsidRPr="00FD7F27">
        <w:t>g</w:t>
      </w:r>
      <w:r w:rsidRPr="00FD7F27">
        <w:t>ningsställen, bristande utrymme och oordning i lokalerna, brister i tillgängli</w:t>
      </w:r>
      <w:r w:rsidRPr="00FD7F27">
        <w:t>g</w:t>
      </w:r>
      <w:r w:rsidRPr="00FD7F27">
        <w:t>het för funktionshindrade och mot slutet av perioden köbildning på vissa ställen. För att bereda utrymme för partierna att lägga ut namnvalsedlar har utvecklats en särskild valskärm som på utsidan har genomskinliga fack där valsedlar kan placeras. Trots dessa skärmar uppstod vid detta</w:t>
      </w:r>
      <w:r w:rsidRPr="00FD7F27">
        <w:t xml:space="preserve"> val problem med oordning bland valsedlarna och klagomål på otillräckligt utrymme vilket gjorde att vissa partier ansåg sig missgynnade. Det förekom i större utsträc</w:t>
      </w:r>
      <w:r w:rsidRPr="00FD7F27">
        <w:t>k</w:t>
      </w:r>
      <w:r w:rsidRPr="00FD7F27">
        <w:t>ning än vid valet 1998 att vissa valsedlar försvann eller placerades om. Det förekom också att hela buntar av valsedlar i förväg försetts med kryssmark</w:t>
      </w:r>
      <w:r w:rsidRPr="00FD7F27">
        <w:t>e</w:t>
      </w:r>
      <w:r w:rsidRPr="00FD7F27">
        <w:t>ringar för en viss person. I rapporten redovisas även vissa överväganden inför kommande val. Kraven på postens tillgängliga ytor kan framför allt inför 2006 års val komma att medföra att färre a</w:t>
      </w:r>
      <w:r w:rsidRPr="00FD7F27">
        <w:t>v postens serviceställen hos partner kan bedömas lämpliga för röstmottagningen. Om så är fallet måste eventuellt andra lokaler som normalt inte disponeras av posten för postverksamhet hyras under postperioden för att förstärka ”nätet” av röstmottagningsställen för förtid</w:t>
      </w:r>
      <w:r w:rsidRPr="00FD7F27">
        <w:t>s</w:t>
      </w:r>
      <w:r w:rsidRPr="00FD7F27">
        <w:t>röstningen.</w:t>
      </w:r>
    </w:p>
    <w:p w:rsidR="00F72D7E" w:rsidRPr="00FD7F27" w:rsidRDefault="00F72D7E">
      <w:pPr>
        <w:pStyle w:val="Normaltindrag"/>
      </w:pPr>
      <w:r w:rsidRPr="00FD7F27">
        <w:t>Regeringen beslutade i februari 2000 att tillkalla en särskild utredare för att göra en teknisk och administrativ översyn av delar av valsystemet. Utredaren skulle lämna förslag till de författningsändringar och andra åtgärder s</w:t>
      </w:r>
      <w:r w:rsidRPr="00FD7F27">
        <w:t>om utredaren anser vara behövliga. Av direktiven (dir. 2000:10) framgår att u</w:t>
      </w:r>
      <w:r w:rsidRPr="00FD7F27">
        <w:t>t</w:t>
      </w:r>
      <w:r w:rsidRPr="00FD7F27">
        <w:t>redningsarbetets övergripande syfte är att skapa så goda praktiska förutsät</w:t>
      </w:r>
      <w:r w:rsidRPr="00FD7F27">
        <w:t>t</w:t>
      </w:r>
      <w:r w:rsidRPr="00FD7F27">
        <w:t>ningar som möjligt för väljarna att rösta. Utredaren skulle i sammanhanget också klargöra i vilken utsträckning den centrala valmyndigheten skall svara för aktiv information och uppmaningar till väljarna att rösta.</w:t>
      </w:r>
    </w:p>
    <w:p w:rsidR="00F72D7E" w:rsidRPr="00FD7F27" w:rsidRDefault="00F72D7E">
      <w:pPr>
        <w:pStyle w:val="Normaltindrag"/>
      </w:pPr>
      <w:r w:rsidRPr="00FD7F27">
        <w:t>Valtekniska utredningen avlämnade i december 2000 betänkandet Teknik och administration i valförfarandet SOU 2000:125. Utredningen föreslog att</w:t>
      </w:r>
      <w:r w:rsidRPr="00FD7F27">
        <w:t xml:space="preserve"> funktionen att vara central valmyndighet flyttas från Riksskatteverket till en ny myndighet. Den nya myndigheten borde, enligt utredningen, kunna ges en mer aktiv roll i förhållandet till väljarna. Utredningen beskriver denna enligt följande.</w:t>
      </w:r>
    </w:p>
    <w:p w:rsidR="00F72D7E" w:rsidRPr="00FD7F27" w:rsidRDefault="00F72D7E">
      <w:pPr>
        <w:pStyle w:val="Citat"/>
        <w:spacing w:before="125" w:line="240" w:lineRule="auto"/>
      </w:pPr>
      <w:r w:rsidRPr="00FD7F27">
        <w:t>En särskild fråga för utredningen är i vilken utsträckning den centrala valmyndighetens uppdrag bör innefatta aktiv information och uppm</w:t>
      </w:r>
      <w:r w:rsidRPr="00FD7F27">
        <w:t>a</w:t>
      </w:r>
      <w:r w:rsidRPr="00FD7F27">
        <w:t>ningar till väljarna att rösta. Frågan skall ses mot bakgrund av ett vikande valdeltagande. I PM 2000</w:t>
      </w:r>
      <w:r w:rsidRPr="00FD7F27">
        <w:noBreakHyphen/>
        <w:t>06</w:t>
      </w:r>
      <w:r w:rsidRPr="00FD7F27">
        <w:noBreakHyphen/>
        <w:t>06 har utredningen uttalat att det förefaller rimligt att den centrala valmyndigheten ges en mer aktiv roll i förhålla</w:t>
      </w:r>
      <w:r w:rsidRPr="00FD7F27">
        <w:t>n</w:t>
      </w:r>
      <w:r w:rsidRPr="00FD7F27">
        <w:t>de till väljarna men att det i så fall vore olämpligt att inordna funktionen som central valmyndighet som en av flera andra verksamheter i en redan befintlig myndighet. Mot bakgrund av att ifrågavarande slag av uppgifter på intet sätt är fria från politiska värderingar har utredningen f</w:t>
      </w:r>
      <w:r w:rsidRPr="00FD7F27">
        <w:t>öreslagit att den nya centrala valmyndigheten organiseras som en nämndmyndighet med en bred politisk och medborgerlig sammansät</w:t>
      </w:r>
      <w:r w:rsidRPr="00FD7F27">
        <w:t>t</w:t>
      </w:r>
      <w:r w:rsidRPr="00FD7F27">
        <w:t>ning.</w:t>
      </w:r>
    </w:p>
    <w:p w:rsidR="00F72D7E" w:rsidRPr="00FD7F27" w:rsidRDefault="00F72D7E">
      <w:pPr>
        <w:pStyle w:val="CitatIndrag"/>
      </w:pPr>
      <w:r w:rsidRPr="00FD7F27">
        <w:t>Enligt 1 kap. 15 § andra stycket vallagen skall den centrala valmy</w:t>
      </w:r>
      <w:r w:rsidRPr="00FD7F27">
        <w:t>n</w:t>
      </w:r>
      <w:r w:rsidRPr="00FD7F27">
        <w:t>digheten informera allmänheten om när, var och hur man skall rösta samt om vad som i övrigt gäller för valet. I denna uppgift ingår inte uttryckl</w:t>
      </w:r>
      <w:r w:rsidRPr="00FD7F27">
        <w:t>i</w:t>
      </w:r>
      <w:r w:rsidRPr="00FD7F27">
        <w:t>gen att t.ex. uppmana väljarna att rösta. Något uttryckligt förbud för myndigheten att agera mer aktivt i förhållande till väljarna föreskrivs å andra sidan inte heller i lagen. Vid flera tillfällen har också den centrala valmyndigheten i annonser i tidningar m.m. uppmanat väljarna att u</w:t>
      </w:r>
      <w:r w:rsidRPr="00FD7F27">
        <w:t>t</w:t>
      </w:r>
      <w:r w:rsidRPr="00FD7F27">
        <w:t xml:space="preserve">nyttja sin rösträtt. Så skedde bl.a. i en brett upplagd kampanj inför valet </w:t>
      </w:r>
      <w:r w:rsidRPr="00FD7F27">
        <w:t>år 1973 i samband med att rösträttsåldern sänktes till 18 år. I samband med 1999 års val till Europaparlamentet gjordes också en mycket omfa</w:t>
      </w:r>
      <w:r w:rsidRPr="00FD7F27">
        <w:t>t</w:t>
      </w:r>
      <w:r w:rsidRPr="00FD7F27">
        <w:t>tande informationsinsats. Mer resurser än tidigare användes för att info</w:t>
      </w:r>
      <w:r w:rsidRPr="00FD7F27">
        <w:t>r</w:t>
      </w:r>
      <w:r w:rsidRPr="00FD7F27">
        <w:t>mera om valet och med särskild tonvikt på förtidsröstningen. Informati</w:t>
      </w:r>
      <w:r w:rsidRPr="00FD7F27">
        <w:t>o</w:t>
      </w:r>
      <w:r w:rsidRPr="00FD7F27">
        <w:t>nen i TV och radio innehöll också en uppmaning att rösta i valet. Sis</w:t>
      </w:r>
      <w:r w:rsidRPr="00FD7F27">
        <w:t>t</w:t>
      </w:r>
      <w:r w:rsidRPr="00FD7F27">
        <w:t>nämnda åtgärd ifrågasattes i någon mån i den offentliga debatten.</w:t>
      </w:r>
    </w:p>
    <w:p w:rsidR="00F72D7E" w:rsidRPr="00FD7F27" w:rsidRDefault="00F72D7E">
      <w:pPr>
        <w:pStyle w:val="CitatIndrag"/>
      </w:pPr>
      <w:r w:rsidRPr="00FD7F27">
        <w:t>Utredningen har som bakgrund till sina ställningstaganden undersökt förhållandena i vissa a</w:t>
      </w:r>
      <w:r w:rsidRPr="00FD7F27">
        <w:t>ndra Europeiska länder. När det gäller frågan om ett mera aktivt förhållningssätt till väljarna kan konstateras att det går en skiljelinje mellan valsystem som det svenska som inte föreskriver rös</w:t>
      </w:r>
      <w:r w:rsidRPr="00FD7F27">
        <w:t>t</w:t>
      </w:r>
      <w:r w:rsidRPr="00FD7F27">
        <w:t>plikt och sådana system som gör det, som t.ex. Belgien, Grekland och Luxemburg. I det senare fallet är det naturligt att myndigheterna uppm</w:t>
      </w:r>
      <w:r w:rsidRPr="00FD7F27">
        <w:t>a</w:t>
      </w:r>
      <w:r w:rsidRPr="00FD7F27">
        <w:t>nar väljarna att rösta.</w:t>
      </w:r>
    </w:p>
    <w:p w:rsidR="00F72D7E" w:rsidRPr="00FD7F27" w:rsidRDefault="00F72D7E">
      <w:pPr>
        <w:pStyle w:val="CitatIndrag"/>
        <w:spacing w:line="240" w:lineRule="auto"/>
      </w:pPr>
      <w:r w:rsidRPr="00FD7F27">
        <w:t>När det gäller valsystem utan röstplikt är bilden splittrad. Vad utre</w:t>
      </w:r>
      <w:r w:rsidRPr="00FD7F27">
        <w:t>d</w:t>
      </w:r>
      <w:r w:rsidRPr="00FD7F27">
        <w:t>ningen erfarit har i dag inte någon valmyndighet bland EU:s medlem</w:t>
      </w:r>
      <w:r w:rsidRPr="00FD7F27">
        <w:t>s</w:t>
      </w:r>
      <w:r w:rsidRPr="00FD7F27">
        <w:t>stater med detta valsystem uttryckligen i uppgift att uppmana väljarna att rösta. I några länder tolkas detta närmast som ett förbud för myndigh</w:t>
      </w:r>
      <w:r w:rsidRPr="00FD7F27">
        <w:t>e</w:t>
      </w:r>
      <w:r w:rsidRPr="00FD7F27">
        <w:t>terna att agera mer aktivt i frågan, t.ex. i Finland, Tyskland och Österrike. I flertalet länder har man emellertid en annan syn och tillåter valmyndi</w:t>
      </w:r>
      <w:r w:rsidRPr="00FD7F27">
        <w:t>g</w:t>
      </w:r>
      <w:r w:rsidRPr="00FD7F27">
        <w:t>heterna att ta en mer aktiv roll i samband med sina informationsuppgifter. Detta synsätt tillämpas på Irland och i Nederländerna, Norge, Portugal, S</w:t>
      </w:r>
      <w:r w:rsidRPr="00FD7F27">
        <w:t>chweiz, Storbritannien och Nordirland. Det är dock inte i något fall ti</w:t>
      </w:r>
      <w:r w:rsidRPr="00FD7F27">
        <w:t>l</w:t>
      </w:r>
      <w:r w:rsidRPr="00FD7F27">
        <w:t>låtet för valmyndigheterna att driva kampanjer utformade på ett sådant sätt att väljarna kan komma att påverkas i sitt val.</w:t>
      </w:r>
    </w:p>
    <w:p w:rsidR="00F72D7E" w:rsidRPr="00FD7F27" w:rsidRDefault="00F72D7E">
      <w:r w:rsidRPr="00FD7F27">
        <w:t>I betänkande 2001/02:KU8 behandlade utskottet en motion om förstärkta informationsinsatser för ökat valdeltagande. Utskottet erinrade därvid om att den centrala valmyndigheten enligt 1 kap. 15 § vallagen skall informera al</w:t>
      </w:r>
      <w:r w:rsidRPr="00FD7F27">
        <w:t>l</w:t>
      </w:r>
      <w:r w:rsidRPr="00FD7F27">
        <w:t>mänheten om när, var och hur man skall rösta samt om vad som i övrigt gäller för valet. Utskottet ansåg inte att denna bestämmelse bör ändras och avstyrkte därför motionen.</w:t>
      </w:r>
    </w:p>
    <w:p w:rsidR="00F72D7E" w:rsidRPr="00FD7F27" w:rsidRDefault="00F72D7E">
      <w:pPr>
        <w:pStyle w:val="Normaltindrag"/>
      </w:pPr>
      <w:r w:rsidRPr="00FD7F27">
        <w:t>2003 års vallagskommitté (Ju 2003:03) skall se över bestämmelserna i vallagen och lämna förslag till en helt ny vallag. Lagen skall innehålla de grundläggande reglerna om valförfarandet. Kompletterande valtekniska för</w:t>
      </w:r>
      <w:r w:rsidRPr="00FD7F27">
        <w:t>e</w:t>
      </w:r>
      <w:r w:rsidRPr="00FD7F27">
        <w:t>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82" w:name="_Toc69872330"/>
      <w:r w:rsidRPr="00FD7F27">
        <w:rPr>
          <w:noProof w:val="0"/>
        </w:rPr>
        <w:t>Utskottets ställningstagande</w:t>
      </w:r>
      <w:bookmarkEnd w:id="82"/>
    </w:p>
    <w:p w:rsidR="00F72D7E" w:rsidRPr="00FD7F27" w:rsidRDefault="00F72D7E">
      <w:r w:rsidRPr="00FD7F27">
        <w:t>Utskottet anser att resultatet av det arbete som bedrivs av 2003 års vallag</w:t>
      </w:r>
      <w:r w:rsidRPr="00FD7F27">
        <w:t>s</w:t>
      </w:r>
      <w:r w:rsidRPr="00FD7F27">
        <w:t>kommitté (Ju 2003:03) bör avvaktas. Motionerna 2002/03:K230 yrkande 1–4, 2002/03:Sf289 yrkande 14 och 2003/04:K236 yrkande 1</w:t>
      </w:r>
      <w:r w:rsidRPr="00FD7F27">
        <w:softHyphen/>
        <w:t>–2 bör därför avslås.</w:t>
      </w:r>
    </w:p>
    <w:p w:rsidR="00F72D7E" w:rsidRPr="00FD7F27" w:rsidRDefault="00F72D7E">
      <w:pPr>
        <w:pStyle w:val="Utskottetsvervganden-RubrikFrslagspunkt"/>
        <w:outlineLvl w:val="0"/>
      </w:pPr>
      <w:r w:rsidRPr="00FD7F27">
        <w:br w:type="page"/>
      </w:r>
      <w:bookmarkStart w:id="83" w:name="_Toc69872331"/>
      <w:r w:rsidRPr="00FD7F27">
        <w:t>Valsedlarnas utformning och innehåll, m.m.</w:t>
      </w:r>
      <w:bookmarkEnd w:id="83"/>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motioner om användning av partisymboler på va</w:t>
      </w:r>
      <w:r w:rsidRPr="00FD7F27">
        <w:t>l</w:t>
      </w:r>
      <w:r w:rsidRPr="00FD7F27">
        <w:t>sedlar och om försök med att inte ange kandidaters bostadsort på valsedlar.</w:t>
      </w:r>
    </w:p>
    <w:p w:rsidR="00F72D7E" w:rsidRPr="00FD7F27" w:rsidRDefault="00F72D7E">
      <w:pPr>
        <w:pStyle w:val="Rubrik3"/>
        <w:rPr>
          <w:noProof w:val="0"/>
        </w:rPr>
      </w:pPr>
      <w:bookmarkStart w:id="84" w:name="_Toc69872332"/>
      <w:r w:rsidRPr="00FD7F27">
        <w:rPr>
          <w:noProof w:val="0"/>
        </w:rPr>
        <w:t>Motionerna</w:t>
      </w:r>
      <w:bookmarkEnd w:id="84"/>
    </w:p>
    <w:p w:rsidR="00F72D7E" w:rsidRPr="00FD7F27" w:rsidRDefault="00F72D7E">
      <w:r w:rsidRPr="00FD7F27">
        <w:t xml:space="preserve">I motion </w:t>
      </w:r>
      <w:r w:rsidRPr="00FD7F27">
        <w:rPr>
          <w:i/>
        </w:rPr>
        <w:t xml:space="preserve">2002/03:K232 </w:t>
      </w:r>
      <w:r w:rsidRPr="00FD7F27">
        <w:t>av</w:t>
      </w:r>
      <w:r w:rsidRPr="00FD7F27">
        <w:rPr>
          <w:i/>
        </w:rPr>
        <w:t xml:space="preserve"> </w:t>
      </w:r>
      <w:r w:rsidRPr="00FD7F27">
        <w:t>Yilmaz Kerimo och Tommy Waidelich (båda s) föreslås att riksdagen tillkännager för regeringen som sin mening vad i m</w:t>
      </w:r>
      <w:r w:rsidRPr="00FD7F27">
        <w:t>o</w:t>
      </w:r>
      <w:r w:rsidRPr="00FD7F27">
        <w:t>tionen anförs om nödvändigheten av att förtydliga partiers valsedlar med partisymboler. Motionärerna anser att placeringen av och utseendet på va</w:t>
      </w:r>
      <w:r w:rsidRPr="00FD7F27">
        <w:t>l</w:t>
      </w:r>
      <w:r w:rsidRPr="00FD7F27">
        <w:t>sedlarna gör att det kan finnas risk för förväxling. Den risken finns för alla men är sannolikt särskilt stor för personer som har svårigheter med svenska språket. För att öka tydligheten och tryggheten för väljarna borde därför va</w:t>
      </w:r>
      <w:r w:rsidRPr="00FD7F27">
        <w:t>l</w:t>
      </w:r>
      <w:r w:rsidRPr="00FD7F27">
        <w:t>s</w:t>
      </w:r>
      <w:r w:rsidRPr="00FD7F27">
        <w:t xml:space="preserve">edlarna förses med partiernas symbol. I motion </w:t>
      </w:r>
      <w:r w:rsidRPr="00FD7F27">
        <w:rPr>
          <w:i/>
        </w:rPr>
        <w:t xml:space="preserve">2002/03:K234 </w:t>
      </w:r>
      <w:r w:rsidRPr="00FD7F27">
        <w:t>av</w:t>
      </w:r>
      <w:r w:rsidRPr="00FD7F27">
        <w:rPr>
          <w:i/>
        </w:rPr>
        <w:t xml:space="preserve"> </w:t>
      </w:r>
      <w:r w:rsidRPr="00FD7F27">
        <w:t>Carina Hägg (s) föreslås att riksdagen tillkännager för regeringen som sin mening vad i motionen anförs om att se över förutsättningarna för att till kommande allmänna val möjliggöra för partier att komplettera partiets namn på valsedeln med en partisymbol. Enligt motionärens uppfattning skulle en sådan möjli</w:t>
      </w:r>
      <w:r w:rsidRPr="00FD7F27">
        <w:t>g</w:t>
      </w:r>
      <w:r w:rsidRPr="00FD7F27">
        <w:t>het för partierna underlätta det praktiska förfarandet i vallokalen för många väljare.</w:t>
      </w:r>
    </w:p>
    <w:p w:rsidR="00F72D7E" w:rsidRPr="00FD7F27" w:rsidRDefault="00F72D7E">
      <w:pPr>
        <w:pStyle w:val="Normaltindrag"/>
      </w:pPr>
      <w:r w:rsidRPr="00FD7F27">
        <w:t xml:space="preserve">I motion </w:t>
      </w:r>
      <w:r w:rsidRPr="00FD7F27">
        <w:rPr>
          <w:i/>
        </w:rPr>
        <w:t xml:space="preserve">2002/03:K233 </w:t>
      </w:r>
      <w:r w:rsidRPr="00FD7F27">
        <w:t>av Jan</w:t>
      </w:r>
      <w:r w:rsidRPr="00FD7F27">
        <w:noBreakHyphen/>
        <w:t>Evert Rådhström och Gunnar Axén (båda m) föreslås att riksdagen tillkännager för regeringen som sin mening vad i motionen anförs om att det bör genomföras ett försök i någon eller några valkretsar med att inte ange kandidaternas bostadsort på valsedlarna till rik</w:t>
      </w:r>
      <w:r w:rsidRPr="00FD7F27">
        <w:t>s</w:t>
      </w:r>
      <w:r w:rsidRPr="00FD7F27">
        <w:t>dagsv</w:t>
      </w:r>
      <w:r w:rsidRPr="00FD7F27">
        <w:t>a</w:t>
      </w:r>
      <w:r w:rsidRPr="00FD7F27">
        <w:t>let.</w:t>
      </w:r>
    </w:p>
    <w:p w:rsidR="00F72D7E" w:rsidRPr="00FD7F27" w:rsidRDefault="00F72D7E">
      <w:pPr>
        <w:pStyle w:val="Rubrik3"/>
        <w:rPr>
          <w:noProof w:val="0"/>
        </w:rPr>
      </w:pPr>
      <w:bookmarkStart w:id="85" w:name="_Toc69872333"/>
      <w:r w:rsidRPr="00FD7F27">
        <w:rPr>
          <w:noProof w:val="0"/>
        </w:rPr>
        <w:t>B</w:t>
      </w:r>
      <w:r w:rsidRPr="00FD7F27">
        <w:rPr>
          <w:b w:val="0"/>
          <w:noProof w:val="0"/>
        </w:rPr>
        <w:t>a</w:t>
      </w:r>
      <w:r w:rsidRPr="00FD7F27">
        <w:rPr>
          <w:noProof w:val="0"/>
        </w:rPr>
        <w:t>kgrund</w:t>
      </w:r>
      <w:bookmarkEnd w:id="85"/>
    </w:p>
    <w:p w:rsidR="00F72D7E" w:rsidRPr="00FD7F27" w:rsidRDefault="00F72D7E">
      <w:r w:rsidRPr="00FD7F27">
        <w:t>Det har länge förekommit att partier framfört sina budskap under en viss symbol. Partierna vill på det sättet profilera sig visuellt. Symbolerna har blivit allmänt kända. Vallagens sjätte kapitel om valsedlar innehåller inte några bestämmelser som tar sikte på symboler på valsedlar. Det finns således inget stadgande som uttryckligen förbjuder användningen av symboler eller någon bestämmelse som direkt medför att en valsedel med en symbol skall förklaras ogiltig.</w:t>
      </w:r>
    </w:p>
    <w:p w:rsidR="00F72D7E" w:rsidRPr="00FD7F27" w:rsidRDefault="00F72D7E">
      <w:pPr>
        <w:pStyle w:val="Normaltindrag"/>
      </w:pPr>
      <w:r w:rsidRPr="00FD7F27">
        <w:t>1993 års vallagskommitté (SOU 1994:30) diskuterade möjligheten att trycka partisymboler på valsedlarna men avstod från att lägga fram förslag med sådant innehåll. Också Nomineringsrätts</w:t>
      </w:r>
      <w:r w:rsidRPr="00FD7F27">
        <w:noBreakHyphen/>
        <w:t xml:space="preserve"> och valkretskommittén (SOU 1995:143) avstod från att lägga fram förslag i denna del. Kommittéerna ansåg inte att fördelarna uppvägde de nackdelar som kunde förutses av en ordning där partisymboler trycks på valsedlarna. I proposition 1996/97:70 Ny vallag gjorde regeringen bedömningen att det inte borde införas några regler för att underlätta möjligheterna att trycka partisymboler på valsedlarna. De skäl som framförts för att införa en sådan ordning var enligt regeringen att det skulle underlätta för nya g</w:t>
      </w:r>
      <w:r w:rsidRPr="00FD7F27">
        <w:t>rupper av väljare som tillkommit på senare tid, såsom tidigare omyndigförklarade personer, som inte tidigare hade rösträtt och vissa invandrargrupper, som kan ha svårt att tillgodogöra sig texten på valsedeln. Emellertid  hade de skäl som talar mot att tillåta partisymboler på valsedlar större tyngd, enligt regeringens uppfattning. Sålunda föreföll det enligt r</w:t>
      </w:r>
      <w:r w:rsidRPr="00FD7F27">
        <w:t>e</w:t>
      </w:r>
      <w:r w:rsidRPr="00FD7F27">
        <w:t>geringen mindre lämpligt att samtidigt med personvalets införande i det svenska valsystemet också införa regler som framhäver partierna. Ett andra s</w:t>
      </w:r>
      <w:r w:rsidRPr="00FD7F27">
        <w:t>käl, som regeringen ansåg mycket starkt talar emot partisymboler på valse</w:t>
      </w:r>
      <w:r w:rsidRPr="00FD7F27">
        <w:t>d</w:t>
      </w:r>
      <w:r w:rsidRPr="00FD7F27">
        <w:t>larna, var att valhemligheten lättare kan avslöjas med färgglada symboler på valsedlarna. Förutom dessa principiella invändningar anförde regeringen också vissa tekniska. En sådan var att valsedeln, med utrymme för perso</w:t>
      </w:r>
      <w:r w:rsidRPr="00FD7F27">
        <w:t>n</w:t>
      </w:r>
      <w:r w:rsidRPr="00FD7F27">
        <w:t>markering, inte är av sådant format att den också kan ta upp en symbol som är stor nog att skiljas från andra. Dessutom måste eventuellt ny maskinell utrus</w:t>
      </w:r>
      <w:r w:rsidRPr="00FD7F27">
        <w:t>t</w:t>
      </w:r>
      <w:r w:rsidRPr="00FD7F27">
        <w:t>ning införskaffas för tryckningen. Slutligen kunde det, enlig</w:t>
      </w:r>
      <w:r w:rsidRPr="00FD7F27">
        <w:t>t regeringen, uppkomma svårigheter vid sammanräkningen om också en bedömning av valsedlarnas giltighet med hänsyn till partisymbolen skall g</w:t>
      </w:r>
      <w:r w:rsidRPr="00FD7F27">
        <w:t>ö</w:t>
      </w:r>
      <w:r w:rsidRPr="00FD7F27">
        <w:t>ras.</w:t>
      </w:r>
    </w:p>
    <w:p w:rsidR="00F72D7E" w:rsidRPr="00FD7F27" w:rsidRDefault="00F72D7E">
      <w:pPr>
        <w:pStyle w:val="Normaltindrag"/>
      </w:pPr>
      <w:r w:rsidRPr="00FD7F27">
        <w:t>Motioner om möjlighet att införa symboler på valsedlarna har behandlats tidigare av utskottet, senast i betänkande 1996/97:KU16. Utskottet erinrade inledningsvis om att det förekommer att vissa lokala partier själva, utan att anvisade tryckerier anlitas, trycker upp valsedlar. På dessa trycks diverse symboler och logotyper som skall utmärka eller särskilja partina</w:t>
      </w:r>
      <w:r w:rsidRPr="00FD7F27">
        <w:t>mnet. Såvitt känt är har emellertid ingen sådan valsedel bedömts som ogiltig. Utskottet delade emellertid regeringens uppfattning att det av både principiella och tekniska skäl är mindre lämpligt att nu införa regler för att underlätta möjli</w:t>
      </w:r>
      <w:r w:rsidRPr="00FD7F27">
        <w:t>g</w:t>
      </w:r>
      <w:r w:rsidRPr="00FD7F27">
        <w:t>heten att trycka partisymboler på valsedlarna. Därför avstyrkte utskottet en motion härom.</w:t>
      </w:r>
    </w:p>
    <w:p w:rsidR="00F72D7E" w:rsidRPr="00FD7F27" w:rsidRDefault="00F72D7E">
      <w:pPr>
        <w:pStyle w:val="Normaltindrag"/>
      </w:pPr>
      <w:r w:rsidRPr="00FD7F27">
        <w:t>Vallagens sjätte kapitel om valsedlar innehåller inte någon uttrycklig för</w:t>
      </w:r>
      <w:r w:rsidRPr="00FD7F27">
        <w:t>e</w:t>
      </w:r>
      <w:r w:rsidRPr="00FD7F27">
        <w:t>skrift om att kandidaternas bostadsort skall anges på valsedlarna. På valsedlar som innehåller kandidatnamn bör dock enligt 4 § första stycket varje kandidat identifieras på ett sådant sätt att det klart framgår vem som avses. Bestämme</w:t>
      </w:r>
      <w:r w:rsidRPr="00FD7F27">
        <w:t>l</w:t>
      </w:r>
      <w:r w:rsidRPr="00FD7F27">
        <w:t>sen motsvarar en föreskrift i äldre rätt. I 6 kap. 2 § tredje stycket i 1972 års vallag (SFS 1972:620) föreskrevs att kandidat skulle anges på sådant sätt att det klart framgick vem som avsågs. Vid kandidatnamn borde därför utsättas kandidatens personnummer eller annan ident</w:t>
      </w:r>
      <w:r w:rsidRPr="00FD7F27">
        <w:t>ifieringsuppgift. I proposition 1972:105 anförde departementschefen i sammanhanget att det ligger både i kandidatens och hans partis intresse att hans identitet otvetydigt framgår av valsedeln.</w:t>
      </w:r>
    </w:p>
    <w:p w:rsidR="00F72D7E" w:rsidRPr="00FD7F27" w:rsidRDefault="00F72D7E">
      <w:pPr>
        <w:pStyle w:val="Normaltindrag"/>
      </w:pPr>
      <w:r w:rsidRPr="00FD7F27">
        <w:t>2003 års vallagskommitté (Ju 2003:03) skall se över bestämmelserna i vallagen och lämna förslag till en helt ny vallag. Lagen skall innehålla de grundläggande reglerna om valförfarandet. Kompletterande valtekniska för</w:t>
      </w:r>
      <w:r w:rsidRPr="00FD7F27">
        <w:t>e</w:t>
      </w:r>
      <w:r w:rsidRPr="00FD7F27">
        <w:t>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86" w:name="_Toc69872334"/>
      <w:r w:rsidRPr="00FD7F27">
        <w:rPr>
          <w:noProof w:val="0"/>
        </w:rPr>
        <w:t>Utskottets ställningstagande</w:t>
      </w:r>
      <w:bookmarkEnd w:id="86"/>
    </w:p>
    <w:p w:rsidR="00F72D7E" w:rsidRPr="00FD7F27" w:rsidRDefault="00F72D7E">
      <w:r w:rsidRPr="00FD7F27">
        <w:t>Utskottet anser att resultatet av det arbete som bedrivs av 2003 års vallag</w:t>
      </w:r>
      <w:r w:rsidRPr="00FD7F27">
        <w:t>s</w:t>
      </w:r>
      <w:r w:rsidRPr="00FD7F27">
        <w:t>kommitté (Ju 2003:03) bör avvaktas. Motionerna 2002/03:K232, 2002/03:</w:t>
      </w:r>
      <w:r w:rsidRPr="00FD7F27">
        <w:br/>
        <w:t>K233 och 2002/03:K234 bör därför avslås.</w:t>
      </w:r>
    </w:p>
    <w:p w:rsidR="00F72D7E" w:rsidRPr="00FD7F27" w:rsidRDefault="00F72D7E">
      <w:pPr>
        <w:pStyle w:val="Utskottetsvervganden-RubrikFrslagspunkt"/>
        <w:outlineLvl w:val="0"/>
      </w:pPr>
      <w:bookmarkStart w:id="87" w:name="_Toc69872335"/>
      <w:r w:rsidRPr="00FD7F27">
        <w:t>Valdagar</w:t>
      </w:r>
      <w:bookmarkEnd w:id="87"/>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Med hänvisning till nu inledda samtal om en översyn av regering</w:t>
      </w:r>
      <w:r w:rsidRPr="00FD7F27">
        <w:t>s</w:t>
      </w:r>
      <w:r w:rsidRPr="00FD7F27">
        <w:t>formen föreslår utskottet att riksdagen avslår motioner om ti</w:t>
      </w:r>
      <w:r w:rsidRPr="00FD7F27">
        <w:t>d</w:t>
      </w:r>
      <w:r w:rsidRPr="00FD7F27">
        <w:t>punkten för val till riksdagen, landsting och kommunfullmäktige.</w:t>
      </w:r>
    </w:p>
    <w:p w:rsidR="00F72D7E" w:rsidRPr="00FD7F27" w:rsidRDefault="00F72D7E">
      <w:pPr>
        <w:pStyle w:val="Rubrik3"/>
        <w:rPr>
          <w:noProof w:val="0"/>
        </w:rPr>
      </w:pPr>
      <w:bookmarkStart w:id="88" w:name="_Toc69872336"/>
      <w:r w:rsidRPr="00FD7F27">
        <w:rPr>
          <w:noProof w:val="0"/>
        </w:rPr>
        <w:t>Motionerna</w:t>
      </w:r>
      <w:bookmarkEnd w:id="88"/>
    </w:p>
    <w:p w:rsidR="00F72D7E" w:rsidRPr="00FD7F27" w:rsidRDefault="00F72D7E">
      <w:r w:rsidRPr="00FD7F27">
        <w:t>I motion 2</w:t>
      </w:r>
      <w:r w:rsidRPr="00FD7F27">
        <w:rPr>
          <w:i/>
        </w:rPr>
        <w:t>002/03:K241</w:t>
      </w:r>
      <w:r w:rsidRPr="00FD7F27">
        <w:t>av Maud Olofsson m.fl. (c) föreslås att riksdagen tillkännager för regeringen som sin mening vad i motionen anförs angående ett införande av skilda valdagar (</w:t>
      </w:r>
      <w:r w:rsidRPr="00FD7F27">
        <w:rPr>
          <w:i/>
        </w:rPr>
        <w:t>yrkande 1</w:t>
      </w:r>
      <w:r w:rsidRPr="00FD7F27">
        <w:t>). Motionärerna anför bl.a. att den politiska debatten, intresset för demokrati och ungas deltagande i samhällsl</w:t>
      </w:r>
      <w:r w:rsidRPr="00FD7F27">
        <w:t>i</w:t>
      </w:r>
      <w:r w:rsidRPr="00FD7F27">
        <w:t>vet skulle gynnas av att val hölls oftare och att det införs skilda mandatperi</w:t>
      </w:r>
      <w:r w:rsidRPr="00FD7F27">
        <w:t>o</w:t>
      </w:r>
      <w:r w:rsidRPr="00FD7F27">
        <w:t>der för kommunfullmäktige, landsting och riksdag. Det skulle dessutom öka intresset för kommunpolitiken.</w:t>
      </w:r>
    </w:p>
    <w:p w:rsidR="00F72D7E" w:rsidRPr="00FD7F27" w:rsidRDefault="00F72D7E">
      <w:pPr>
        <w:pStyle w:val="Normaltindrag"/>
      </w:pPr>
      <w:r w:rsidRPr="00FD7F27">
        <w:t xml:space="preserve">I motion </w:t>
      </w:r>
      <w:r w:rsidRPr="00FD7F27">
        <w:rPr>
          <w:i/>
        </w:rPr>
        <w:t xml:space="preserve">2002/03:K282 </w:t>
      </w:r>
      <w:r w:rsidRPr="00FD7F27">
        <w:t>av Helena Bargholtz m.fl. (fp) föreslås att riksd</w:t>
      </w:r>
      <w:r w:rsidRPr="00FD7F27">
        <w:t>a</w:t>
      </w:r>
      <w:r w:rsidRPr="00FD7F27">
        <w:t>gen tillkännager för regeringen som sin mening vad i motionen anförs om skilda valdagar (</w:t>
      </w:r>
      <w:r w:rsidRPr="00FD7F27">
        <w:rPr>
          <w:i/>
        </w:rPr>
        <w:t>yrkande 5</w:t>
      </w:r>
      <w:r w:rsidRPr="00FD7F27">
        <w:t>). Tanken måste, enligt motionen, vara att ge större utrymme för lokal politisk debatt och ansvarsutkrävande. Frågan om hur skilda valdagar skall genomföras bör prövas ytterligare. Ett yrkande av sa</w:t>
      </w:r>
      <w:r w:rsidRPr="00FD7F27">
        <w:t>m</w:t>
      </w:r>
      <w:r w:rsidRPr="00FD7F27">
        <w:t>ma innebörd återfinns i motion 2</w:t>
      </w:r>
      <w:r w:rsidRPr="00FD7F27">
        <w:rPr>
          <w:i/>
        </w:rPr>
        <w:t xml:space="preserve">003/04:K290 </w:t>
      </w:r>
      <w:r w:rsidRPr="00FD7F27">
        <w:t>av Lars Leijonborg m.fl. (fp) (</w:t>
      </w:r>
      <w:r w:rsidRPr="00FD7F27">
        <w:rPr>
          <w:i/>
        </w:rPr>
        <w:t>y</w:t>
      </w:r>
      <w:r w:rsidRPr="00FD7F27">
        <w:rPr>
          <w:i/>
        </w:rPr>
        <w:t>r</w:t>
      </w:r>
      <w:r w:rsidRPr="00FD7F27">
        <w:rPr>
          <w:i/>
        </w:rPr>
        <w:t>kande 7</w:t>
      </w:r>
      <w:r w:rsidRPr="00FD7F27">
        <w:t>).</w:t>
      </w:r>
    </w:p>
    <w:p w:rsidR="00F72D7E" w:rsidRPr="00FD7F27" w:rsidRDefault="00F72D7E">
      <w:pPr>
        <w:pStyle w:val="Normaltindrag"/>
      </w:pPr>
      <w:r w:rsidRPr="00FD7F27">
        <w:t xml:space="preserve">I motion </w:t>
      </w:r>
      <w:r w:rsidRPr="00FD7F27">
        <w:rPr>
          <w:i/>
        </w:rPr>
        <w:t xml:space="preserve">2002/03:K329 </w:t>
      </w:r>
      <w:r w:rsidRPr="00FD7F27">
        <w:t>av Gustav Fridolin (mp) föreslås att riksdagen b</w:t>
      </w:r>
      <w:r w:rsidRPr="00FD7F27">
        <w:t>e</w:t>
      </w:r>
      <w:r w:rsidRPr="00FD7F27">
        <w:t>gär att regeringen lämnar förslag på ändring i 1 kap. 10 § vallagen i enlighet med vad som i motionen anförs om skilda valdagar rörande kommun</w:t>
      </w:r>
      <w:r w:rsidRPr="00FD7F27">
        <w:noBreakHyphen/>
        <w:t xml:space="preserve"> och riksdagsval. </w:t>
      </w:r>
    </w:p>
    <w:p w:rsidR="00F72D7E" w:rsidRPr="00FD7F27" w:rsidRDefault="00F72D7E">
      <w:pPr>
        <w:pStyle w:val="Normaltindrag"/>
      </w:pPr>
      <w:r w:rsidRPr="00FD7F27">
        <w:t xml:space="preserve">I motion </w:t>
      </w:r>
      <w:r w:rsidRPr="00FD7F27">
        <w:rPr>
          <w:i/>
        </w:rPr>
        <w:t xml:space="preserve">2002/03:K379 </w:t>
      </w:r>
      <w:r w:rsidRPr="00FD7F27">
        <w:t>av Bo Lundgren m.fl. (m) föreslås att riksdagen tillkännager för regeringen som sin mening vad i motionen anförs om ti</w:t>
      </w:r>
      <w:r w:rsidRPr="00FD7F27">
        <w:t>d</w:t>
      </w:r>
      <w:r w:rsidRPr="00FD7F27">
        <w:t>punkten för riksdagsval (</w:t>
      </w:r>
      <w:r w:rsidRPr="00FD7F27">
        <w:rPr>
          <w:i/>
        </w:rPr>
        <w:t>yrkande 21</w:t>
      </w:r>
      <w:r w:rsidRPr="00FD7F27">
        <w:t>). Enligt motionen skulle skilda valdagar för kommunal</w:t>
      </w:r>
      <w:r w:rsidRPr="00FD7F27">
        <w:noBreakHyphen/>
        <w:t xml:space="preserve"> och riksdagsval leda till att viktiga kommunala frågeställnin</w:t>
      </w:r>
      <w:r w:rsidRPr="00FD7F27">
        <w:t>g</w:t>
      </w:r>
      <w:r w:rsidRPr="00FD7F27">
        <w:t>ar får samma möjligheter som rikspolitiken att tydliggöras och debatteras. Med beaktande av den maktförskjutning som skett från stat till kommun finns det vidare enligt motionärernas mening starka skäl som talar för att ändra n</w:t>
      </w:r>
      <w:r w:rsidRPr="00FD7F27">
        <w:t>uvarande ordning med gemensam valdag för kommunal</w:t>
      </w:r>
      <w:r w:rsidRPr="00FD7F27">
        <w:noBreakHyphen/>
        <w:t xml:space="preserve"> och riksdagsval. Ett viktigt skäl till att valdagarna bör skiljas åt är att det härigenom kommer att anordnas allmänna val med tätare mellanrum än i dag. Erfarenheten av de fyraåriga mandatperioderna är i allt väsentligt positiv men med den reserv</w:t>
      </w:r>
      <w:r w:rsidRPr="00FD7F27">
        <w:t>a</w:t>
      </w:r>
      <w:r w:rsidRPr="00FD7F27">
        <w:t>tionen att avståndet mellan val blivit väl långt.</w:t>
      </w:r>
    </w:p>
    <w:p w:rsidR="00F72D7E" w:rsidRPr="00FD7F27" w:rsidRDefault="00F72D7E">
      <w:pPr>
        <w:pStyle w:val="Normaltindrag"/>
      </w:pPr>
      <w:r w:rsidRPr="00FD7F27">
        <w:t>I motion 2</w:t>
      </w:r>
      <w:r w:rsidRPr="00FD7F27">
        <w:rPr>
          <w:i/>
        </w:rPr>
        <w:t xml:space="preserve">002/03:N302 </w:t>
      </w:r>
      <w:r w:rsidRPr="00FD7F27">
        <w:t>av Ingegerd Saarinen och Lotta N Hedström (båda mp) föreslås att riksdagen tillkännager för regeringen som sin mening vad i motionen anförs om skilda valdagar (</w:t>
      </w:r>
      <w:r w:rsidRPr="00FD7F27">
        <w:rPr>
          <w:i/>
        </w:rPr>
        <w:t>yrkande 25</w:t>
      </w:r>
      <w:r w:rsidRPr="00FD7F27">
        <w:t>). I motionen anförs bl.a. att skilda valdagar är en viktig förutsättning för att stimulera folkets deltagande i samhällspolitiken och ge de lokala, kommunala och regionala frågorna å ena sidan och riksfrågorna å den andra rättmätigt utrymme under separata valr</w:t>
      </w:r>
      <w:r w:rsidRPr="00FD7F27">
        <w:t>ö</w:t>
      </w:r>
      <w:r w:rsidRPr="00FD7F27">
        <w:t>relser. Ett yrkande av samma innebörd återfinns i motion 2</w:t>
      </w:r>
      <w:r w:rsidRPr="00FD7F27">
        <w:rPr>
          <w:i/>
        </w:rPr>
        <w:t>003/04:N33</w:t>
      </w:r>
      <w:r w:rsidRPr="00FD7F27">
        <w:rPr>
          <w:i/>
        </w:rPr>
        <w:t xml:space="preserve">5 </w:t>
      </w:r>
      <w:r w:rsidRPr="00FD7F27">
        <w:t>av samma motionärer (</w:t>
      </w:r>
      <w:r w:rsidRPr="00FD7F27">
        <w:rPr>
          <w:i/>
        </w:rPr>
        <w:t>yrkande 11</w:t>
      </w:r>
      <w:r w:rsidRPr="00FD7F27">
        <w:t>).</w:t>
      </w:r>
    </w:p>
    <w:p w:rsidR="00F72D7E" w:rsidRPr="00FD7F27" w:rsidRDefault="00F72D7E">
      <w:pPr>
        <w:pStyle w:val="Normaltindrag"/>
      </w:pPr>
      <w:r w:rsidRPr="00FD7F27">
        <w:t>I motion 2</w:t>
      </w:r>
      <w:r w:rsidRPr="00FD7F27">
        <w:rPr>
          <w:i/>
        </w:rPr>
        <w:t xml:space="preserve">003/04:K201 </w:t>
      </w:r>
      <w:r w:rsidRPr="00FD7F27">
        <w:t>av Rolf Gunnarsson (m) föreslås att riksdagen til</w:t>
      </w:r>
      <w:r w:rsidRPr="00FD7F27">
        <w:t>l</w:t>
      </w:r>
      <w:r w:rsidRPr="00FD7F27">
        <w:t>kännager för regeringen som sin mening vad i motionen anförs om skilda valdagar. Enligt motionen vore det helt klart en fördel – för demokratins bästa – om det blir skilda valdagar för de tre valen: Valet till riksdagen får en dag för sig. Valet till kommuner och land</w:t>
      </w:r>
      <w:r w:rsidRPr="00FD7F27">
        <w:t>s</w:t>
      </w:r>
      <w:r w:rsidRPr="00FD7F27">
        <w:t>ting får en annan dag.</w:t>
      </w:r>
    </w:p>
    <w:p w:rsidR="00F72D7E" w:rsidRPr="00FD7F27" w:rsidRDefault="00F72D7E">
      <w:pPr>
        <w:pStyle w:val="Normaltindrag"/>
      </w:pPr>
      <w:r w:rsidRPr="00FD7F27">
        <w:t>I motion 2</w:t>
      </w:r>
      <w:r w:rsidRPr="00FD7F27">
        <w:rPr>
          <w:i/>
        </w:rPr>
        <w:t xml:space="preserve">003/04:K271 </w:t>
      </w:r>
      <w:r w:rsidRPr="00FD7F27">
        <w:t>av Bo Lundgren m.fl. (m) föreslås att riksdagen tillkännager för regeringen som sin mening vad i motionen anförs om ti</w:t>
      </w:r>
      <w:r w:rsidRPr="00FD7F27">
        <w:t>d</w:t>
      </w:r>
      <w:r w:rsidRPr="00FD7F27">
        <w:t>punkten för riksdagsval (</w:t>
      </w:r>
      <w:r w:rsidRPr="00FD7F27">
        <w:rPr>
          <w:i/>
        </w:rPr>
        <w:t>yrkande 23</w:t>
      </w:r>
      <w:r w:rsidRPr="00FD7F27">
        <w:t>). Med skilda valdagar för kommunal</w:t>
      </w:r>
      <w:r w:rsidRPr="00FD7F27">
        <w:noBreakHyphen/>
        <w:t xml:space="preserve"> och riksdagsval skulle, enligt motionärernas uppfattning, viktiga kommunala frågeställningar få samma möjligheter som rikspolitiken att tydliggöras och debatteras. Vidare skulle, enligt motionen, en förläggning av riksdagsvalen till våren ge riksdagsarbetet en bättre rytm samtidigt som en nytillträdd r</w:t>
      </w:r>
      <w:r w:rsidRPr="00FD7F27">
        <w:t>e</w:t>
      </w:r>
      <w:r w:rsidRPr="00FD7F27">
        <w:t>gerin</w:t>
      </w:r>
      <w:r w:rsidRPr="00FD7F27">
        <w:t>g skulle få större möjligheter att förverkliga sin budgetpolitik redan under sitt första arbetsår. Ett alternativ till en fast valdag på våren anges i motionen vara att låta tidpunkten för val avgöras av när det senaste valet hölls. Nytt val skulle då hå</w:t>
      </w:r>
      <w:r w:rsidRPr="00FD7F27">
        <w:t>l</w:t>
      </w:r>
      <w:r w:rsidRPr="00FD7F27">
        <w:t>las senast fyra år efter senaste val.</w:t>
      </w:r>
    </w:p>
    <w:p w:rsidR="00F72D7E" w:rsidRPr="00FD7F27" w:rsidRDefault="00F72D7E">
      <w:pPr>
        <w:pStyle w:val="Normaltindrag"/>
      </w:pPr>
      <w:r w:rsidRPr="00FD7F27">
        <w:t>I motion 2</w:t>
      </w:r>
      <w:r w:rsidRPr="00FD7F27">
        <w:rPr>
          <w:i/>
        </w:rPr>
        <w:t xml:space="preserve">003/04:K345 </w:t>
      </w:r>
      <w:r w:rsidRPr="00FD7F27">
        <w:t>av Ulrik Lindgren (kd) och Kenneth Johansson (c) föreslås att riksdagen tillkännager för regeringen som sin mening vad i m</w:t>
      </w:r>
      <w:r w:rsidRPr="00FD7F27">
        <w:t>o</w:t>
      </w:r>
      <w:r w:rsidRPr="00FD7F27">
        <w:t>tionen anförs om att införa skilda valdagar för riksdagsval och region</w:t>
      </w:r>
      <w:r w:rsidRPr="00FD7F27">
        <w:noBreakHyphen/>
        <w:t>, land</w:t>
      </w:r>
      <w:r w:rsidRPr="00FD7F27">
        <w:t>s</w:t>
      </w:r>
      <w:r w:rsidRPr="00FD7F27">
        <w:t>tings</w:t>
      </w:r>
      <w:r w:rsidRPr="00FD7F27">
        <w:noBreakHyphen/>
        <w:t xml:space="preserve"> och kommunalval. Ett sätt att få större tyngd i och större uppmärksa</w:t>
      </w:r>
      <w:r w:rsidRPr="00FD7F27">
        <w:t>m</w:t>
      </w:r>
      <w:r w:rsidRPr="00FD7F27">
        <w:t>het på medborgarnas vardagsnära frågor är, enligt motionärernas uppfattning, att införa skilda valdagar; en dag för region</w:t>
      </w:r>
      <w:r w:rsidRPr="00FD7F27">
        <w:noBreakHyphen/>
        <w:t>, landstings</w:t>
      </w:r>
      <w:r w:rsidRPr="00FD7F27">
        <w:noBreakHyphen/>
        <w:t xml:space="preserve"> och kommunval och en dag för riksdagsval. Motionärerna anser att skilda valdagar skull</w:t>
      </w:r>
      <w:r w:rsidRPr="00FD7F27">
        <w:t>e stimul</w:t>
      </w:r>
      <w:r w:rsidRPr="00FD7F27">
        <w:t>e</w:t>
      </w:r>
      <w:r w:rsidRPr="00FD7F27">
        <w:t>ra medborgarna att ta större del i den lokala demokratiska processen. Vidare är motionärerna övertygade om att en särskild valdag för kommunerna även skulle medverka till att det kommunala självstyret stärktes genom att de många begränsningarna i självstyret skulle tydli</w:t>
      </w:r>
      <w:r w:rsidRPr="00FD7F27">
        <w:t>g</w:t>
      </w:r>
      <w:r w:rsidRPr="00FD7F27">
        <w:t>göras.</w:t>
      </w:r>
    </w:p>
    <w:p w:rsidR="00F72D7E" w:rsidRPr="00FD7F27" w:rsidRDefault="00F72D7E">
      <w:pPr>
        <w:pStyle w:val="Rubrik3"/>
        <w:rPr>
          <w:noProof w:val="0"/>
        </w:rPr>
      </w:pPr>
      <w:bookmarkStart w:id="89" w:name="_Toc69872337"/>
      <w:r w:rsidRPr="00FD7F27">
        <w:rPr>
          <w:noProof w:val="0"/>
        </w:rPr>
        <w:t>Bakgrund</w:t>
      </w:r>
      <w:bookmarkEnd w:id="89"/>
    </w:p>
    <w:p w:rsidR="00F72D7E" w:rsidRPr="00FD7F27" w:rsidRDefault="00F72D7E">
      <w:r w:rsidRPr="00FD7F27">
        <w:t>Enligt 3 kap. 3 § regeringsformen förrättas ordinarie val till riksdagen vart fjärde år.</w:t>
      </w:r>
    </w:p>
    <w:p w:rsidR="00F72D7E" w:rsidRPr="00FD7F27" w:rsidRDefault="00F72D7E">
      <w:r w:rsidRPr="00FD7F27">
        <w:t>I 1 kap. 1 § riksdagordningen föreskrivs vidare att ordinarie val till riksdagen hålls i septe</w:t>
      </w:r>
      <w:r w:rsidRPr="00FD7F27">
        <w:t>m</w:t>
      </w:r>
      <w:r w:rsidRPr="00FD7F27">
        <w:t>ber.</w:t>
      </w:r>
    </w:p>
    <w:p w:rsidR="00F72D7E" w:rsidRPr="00FD7F27" w:rsidRDefault="00F72D7E">
      <w:pPr>
        <w:pStyle w:val="Normaltindrag"/>
      </w:pPr>
      <w:r w:rsidRPr="00FD7F27">
        <w:t>När det gäller val till kommunfullmäktige anges i 5 kap. 5 § kommunall</w:t>
      </w:r>
      <w:r w:rsidRPr="00FD7F27">
        <w:t>a</w:t>
      </w:r>
      <w:r w:rsidRPr="00FD7F27">
        <w:t>gen att ledamöterna och ersättarna i fullmäktige skall väljas för fyra år räknat fr.o.m. den 1 nove</w:t>
      </w:r>
      <w:r w:rsidRPr="00FD7F27">
        <w:t>m</w:t>
      </w:r>
      <w:r w:rsidRPr="00FD7F27">
        <w:t>ber valåret.</w:t>
      </w:r>
    </w:p>
    <w:p w:rsidR="00F72D7E" w:rsidRPr="00FD7F27" w:rsidRDefault="00F72D7E">
      <w:pPr>
        <w:pStyle w:val="Normaltindrag"/>
      </w:pPr>
      <w:r w:rsidRPr="00FD7F27">
        <w:t>Därutöver sägs i 1 kap. 10 § vallagen (1997:157) att ordinarie val till rik</w:t>
      </w:r>
      <w:r w:rsidRPr="00FD7F27">
        <w:t>s</w:t>
      </w:r>
      <w:r w:rsidRPr="00FD7F27">
        <w:t>dagen och ordinarie val till landstings</w:t>
      </w:r>
      <w:r w:rsidRPr="00FD7F27">
        <w:noBreakHyphen/>
        <w:t xml:space="preserve"> och kommunfullmäktige skall hållas samma dag. Valdag skall vara den tredje söndagen i september.</w:t>
      </w:r>
    </w:p>
    <w:p w:rsidR="00F72D7E" w:rsidRPr="00FD7F27" w:rsidRDefault="00F72D7E">
      <w:pPr>
        <w:pStyle w:val="Normaltindrag"/>
      </w:pPr>
      <w:r w:rsidRPr="00FD7F27">
        <w:t>Riksdagen beslutade den 20 oktober 1999 att med bifall till ett antal m</w:t>
      </w:r>
      <w:r w:rsidRPr="00FD7F27">
        <w:t>o</w:t>
      </w:r>
      <w:r w:rsidRPr="00FD7F27">
        <w:t>tioner göra ett tillkännagivande till regeringen om behovet av att utreda såväl frågan om att flytta valdagen till en annan tidpunkt än tredje söndagen i se</w:t>
      </w:r>
      <w:r w:rsidRPr="00FD7F27">
        <w:t>p</w:t>
      </w:r>
      <w:r w:rsidRPr="00FD7F27">
        <w:t>tember som frågan om skilda dagar för val till riksdagen respektive till land</w:t>
      </w:r>
      <w:r w:rsidRPr="00FD7F27">
        <w:t>s</w:t>
      </w:r>
      <w:r w:rsidRPr="00FD7F27">
        <w:t>tings</w:t>
      </w:r>
      <w:r w:rsidRPr="00FD7F27">
        <w:noBreakHyphen/>
        <w:t xml:space="preserve"> och kommunfullmäktige (bet. 1999/2000:KU2, rskr. 1999/2000:5).</w:t>
      </w:r>
    </w:p>
    <w:p w:rsidR="00F72D7E" w:rsidRPr="00FD7F27" w:rsidRDefault="00F72D7E">
      <w:pPr>
        <w:pStyle w:val="Normaltindrag"/>
      </w:pPr>
      <w:r w:rsidRPr="00FD7F27">
        <w:t xml:space="preserve">1999 års författningsutredning gavs därefter genom tilläggsdirektiv (dir. 2000:21) i särskilt uppdrag att utreda frågorna om skilda valdagar och vårval. I enlighet med vad som angavs i direktiven inhämtade </w:t>
      </w:r>
      <w:r w:rsidRPr="00FD7F27">
        <w:t>kommittén ett fors</w:t>
      </w:r>
      <w:r w:rsidRPr="00FD7F27">
        <w:t>k</w:t>
      </w:r>
      <w:r w:rsidRPr="00FD7F27">
        <w:t xml:space="preserve">ningsunderlag, som på kommitténs initiativ publiceras i forskarantologin </w:t>
      </w:r>
      <w:r w:rsidRPr="00FD7F27">
        <w:rPr>
          <w:i/>
        </w:rPr>
        <w:t xml:space="preserve">Skilda valdagar och vårval? </w:t>
      </w:r>
      <w:r w:rsidRPr="00FD7F27">
        <w:t xml:space="preserve">(SOU 2001:65). I slutbetänkandet </w:t>
      </w:r>
      <w:r w:rsidRPr="00FD7F27">
        <w:rPr>
          <w:i/>
        </w:rPr>
        <w:t>Den geme</w:t>
      </w:r>
      <w:r w:rsidRPr="00FD7F27">
        <w:rPr>
          <w:i/>
        </w:rPr>
        <w:t>n</w:t>
      </w:r>
      <w:r w:rsidRPr="00FD7F27">
        <w:rPr>
          <w:i/>
        </w:rPr>
        <w:t xml:space="preserve">samma valdagen och andra valfrågor </w:t>
      </w:r>
      <w:r w:rsidRPr="00FD7F27">
        <w:t>(SOU 2002:42) angav 1999 års förfat</w:t>
      </w:r>
      <w:r w:rsidRPr="00FD7F27">
        <w:t>t</w:t>
      </w:r>
      <w:r w:rsidRPr="00FD7F27">
        <w:t>ningsutredning som sin samlade bedömning att det saknas tillräckliga skäl att överge den nuvarande ordningen med gemensam valdag. Därvid konstaterade kommittén att införandet av ett system med skilda valdagar innebär ett lägre valdeltagande i de kommunala valen, vilket från demo</w:t>
      </w:r>
      <w:r w:rsidRPr="00FD7F27">
        <w:t>kratisk synpunkt ansågs oacceptabelt. Vidare ansåg kommittén att det också är av värde att det ko</w:t>
      </w:r>
      <w:r w:rsidRPr="00FD7F27">
        <w:t>m</w:t>
      </w:r>
      <w:r w:rsidRPr="00FD7F27">
        <w:t>munala sambandet tydliggörs. Systemet med gemensam valdag ansågs vidare inte ha utgjort något hinder mot en utvecklad kommunal demokrati. Ko</w:t>
      </w:r>
      <w:r w:rsidRPr="00FD7F27">
        <w:t>m</w:t>
      </w:r>
      <w:r w:rsidRPr="00FD7F27">
        <w:t>mittén uttalade också att den är helt säker på att vitaliseringen av komm</w:t>
      </w:r>
      <w:r w:rsidRPr="00FD7F27">
        <w:t>u</w:t>
      </w:r>
      <w:r w:rsidRPr="00FD7F27">
        <w:t>nal</w:t>
      </w:r>
      <w:r w:rsidRPr="00FD7F27">
        <w:noBreakHyphen/>
        <w:t>demokratin kommer att kunna fortsätta med en bevarad gemensam va</w:t>
      </w:r>
      <w:r w:rsidRPr="00FD7F27">
        <w:t>l</w:t>
      </w:r>
      <w:r w:rsidRPr="00FD7F27">
        <w:t>dag. Vidare angav kommittén som sin samlade bedömning att det saknas tillräckliga skäl att ändra den nuvarande förläggningen av va</w:t>
      </w:r>
      <w:r w:rsidRPr="00FD7F27">
        <w:t>ldagen. Den nuvarande kollisionen mellan valrörelsen och budgetarbetet bör, enligt ko</w:t>
      </w:r>
      <w:r w:rsidRPr="00FD7F27">
        <w:t>m</w:t>
      </w:r>
      <w:r w:rsidRPr="00FD7F27">
        <w:t>mittén, i stället lösas genom förändringar av bu</w:t>
      </w:r>
      <w:r w:rsidRPr="00FD7F27">
        <w:t>d</w:t>
      </w:r>
      <w:r w:rsidRPr="00FD7F27">
        <w:t>getprocessen.</w:t>
      </w:r>
    </w:p>
    <w:p w:rsidR="00F72D7E" w:rsidRPr="00FD7F27" w:rsidRDefault="00F72D7E">
      <w:pPr>
        <w:pStyle w:val="Normaltindrag"/>
      </w:pPr>
      <w:r w:rsidRPr="00FD7F27">
        <w:t>Konstitutionsutskottet behandlade senast under riksmötet 2001/02 moti</w:t>
      </w:r>
      <w:r w:rsidRPr="00FD7F27">
        <w:t>o</w:t>
      </w:r>
      <w:r w:rsidRPr="00FD7F27">
        <w:t>ner med liknande innehåll som de nu aktuella. I detta sammanhang ansåg utskottet att resultatet av 1999 års författningsutrednings överväganden borde avvaktas och avstyrkte motione</w:t>
      </w:r>
      <w:r w:rsidRPr="00FD7F27">
        <w:t>r</w:t>
      </w:r>
      <w:r w:rsidRPr="00FD7F27">
        <w:t>na (bet. 2001/02:KU13 och 2001/02:KU14).</w:t>
      </w:r>
    </w:p>
    <w:p w:rsidR="00F72D7E" w:rsidRPr="00FD7F27" w:rsidRDefault="00F72D7E">
      <w:pPr>
        <w:pStyle w:val="Normaltindrag"/>
      </w:pPr>
      <w:r w:rsidRPr="00FD7F27">
        <w:t xml:space="preserve">Demokratiutredningen har i sitt betänkande </w:t>
      </w:r>
      <w:r w:rsidRPr="00FD7F27">
        <w:rPr>
          <w:i/>
        </w:rPr>
        <w:t xml:space="preserve">En uthållig demokrati! </w:t>
      </w:r>
      <w:r w:rsidRPr="00FD7F27">
        <w:t>(SOU 2000:1) framhållit fördelarna med skilda dagar för val till riksdagen och till kommunala försa</w:t>
      </w:r>
      <w:r w:rsidRPr="00FD7F27">
        <w:t>m</w:t>
      </w:r>
      <w:r w:rsidRPr="00FD7F27">
        <w:t>lingar.</w:t>
      </w:r>
    </w:p>
    <w:p w:rsidR="00F72D7E" w:rsidRPr="00FD7F27" w:rsidRDefault="00F72D7E">
      <w:pPr>
        <w:pStyle w:val="Rubrik3"/>
        <w:rPr>
          <w:noProof w:val="0"/>
        </w:rPr>
      </w:pPr>
      <w:bookmarkStart w:id="90" w:name="_Toc69872338"/>
      <w:r w:rsidRPr="00FD7F27">
        <w:rPr>
          <w:noProof w:val="0"/>
        </w:rPr>
        <w:t>Utskottets ställningstagande</w:t>
      </w:r>
      <w:bookmarkEnd w:id="90"/>
    </w:p>
    <w:p w:rsidR="00F72D7E" w:rsidRPr="00FD7F27" w:rsidRDefault="00F72D7E">
      <w:r w:rsidRPr="00FD7F27">
        <w:t>Regeringen har nu inlett samtal med de politiska partierna i riksdagen rörande en översyn av regeringsformen. Utskottet ser det som en möjlighet att den kommande översynen, med sitt samlande perspektiv, kan komma att rymma frågor som tas upp i motionerna 2002/03:K241 yrkande 1, 2002/03:K282 yrkande 5, 2003/04:K290 yrkande 7, 2002/03:K329, 2002/03:K379 yrkande 21, 2002/03:N302 yrkande 25, 2003/04:N335 yrkande 11, 2003/04:K201, 2003/04:K271 yrkande 23 och 2003/04:K345 om tidpunkten för val till rik</w:t>
      </w:r>
      <w:r w:rsidRPr="00FD7F27">
        <w:t>s</w:t>
      </w:r>
      <w:r w:rsidRPr="00FD7F27">
        <w:t>dag, landsting och kommunfullmäktige. Mot bakgrund av vad som nu har anförts anser utskottet att det inte är påkallat att begära sådana initiativ som efterfrågas i de nyss nämnda motionerna, vilka därför bör avslås i nu berörda delar.</w:t>
      </w:r>
    </w:p>
    <w:p w:rsidR="00F72D7E" w:rsidRPr="00FD7F27" w:rsidRDefault="00F72D7E">
      <w:pPr>
        <w:pStyle w:val="Utskottetsvervganden-RubrikFrslagspunkt"/>
        <w:outlineLvl w:val="0"/>
      </w:pPr>
      <w:bookmarkStart w:id="91" w:name="_Toc69872339"/>
      <w:r w:rsidRPr="00FD7F27">
        <w:t>Funktionshindrades möjlighet att utöva sin rösträtt</w:t>
      </w:r>
      <w:bookmarkEnd w:id="91"/>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motioner om tillgänglighet till vallokaler för fun</w:t>
      </w:r>
      <w:r w:rsidRPr="00FD7F27">
        <w:t>k</w:t>
      </w:r>
      <w:r w:rsidRPr="00FD7F27">
        <w:t>tionshindrade och om att underlätta för synskadade att rösta. Jämför reservation 10.</w:t>
      </w:r>
    </w:p>
    <w:p w:rsidR="00F72D7E" w:rsidRPr="00FD7F27" w:rsidRDefault="00F72D7E">
      <w:pPr>
        <w:pStyle w:val="Rubrik3"/>
        <w:rPr>
          <w:noProof w:val="0"/>
        </w:rPr>
      </w:pPr>
      <w:bookmarkStart w:id="92" w:name="_Toc69872340"/>
      <w:r w:rsidRPr="00FD7F27">
        <w:rPr>
          <w:noProof w:val="0"/>
        </w:rPr>
        <w:t>Motionerna</w:t>
      </w:r>
      <w:bookmarkEnd w:id="92"/>
    </w:p>
    <w:p w:rsidR="00F72D7E" w:rsidRPr="00FD7F27" w:rsidRDefault="00F72D7E">
      <w:pPr>
        <w:rPr>
          <w:b/>
          <w:i/>
        </w:rPr>
      </w:pPr>
      <w:r w:rsidRPr="00FD7F27">
        <w:t>I motion 2</w:t>
      </w:r>
      <w:r w:rsidRPr="00FD7F27">
        <w:rPr>
          <w:i/>
        </w:rPr>
        <w:t xml:space="preserve">002/03:K241 </w:t>
      </w:r>
      <w:r w:rsidRPr="00FD7F27">
        <w:t>av Maud Olofsson m.fl. (c) föreslås att riksdagen tillkännager för regeringen som sin mening vad i motionen anförs om att alla skall ha samma möjlighet att delta i allmänna val (</w:t>
      </w:r>
      <w:r w:rsidRPr="00FD7F27">
        <w:rPr>
          <w:i/>
        </w:rPr>
        <w:t>yrkande 7</w:t>
      </w:r>
      <w:r w:rsidRPr="00FD7F27">
        <w:t>). Motionärerna framhåller att det för många funktionshindrade innebär svårigheter bara att ta sig in i vallokalen med rullstol. Det kan dessutom vara omöjligt för synskad</w:t>
      </w:r>
      <w:r w:rsidRPr="00FD7F27">
        <w:t>a</w:t>
      </w:r>
      <w:r w:rsidRPr="00FD7F27">
        <w:t>de att genomföra röstning på grund av sitt handikapp. Därför anser motion</w:t>
      </w:r>
      <w:r w:rsidRPr="00FD7F27">
        <w:t>ä</w:t>
      </w:r>
      <w:r w:rsidRPr="00FD7F27">
        <w:t>rerna att en person som är behjälplig vid röstning borde finnas til</w:t>
      </w:r>
      <w:r w:rsidRPr="00FD7F27">
        <w:t>l hands med r</w:t>
      </w:r>
      <w:r w:rsidRPr="00FD7F27">
        <w:t>e</w:t>
      </w:r>
      <w:r w:rsidRPr="00FD7F27">
        <w:t xml:space="preserve">spekt för den enskildes integritet och valhemlighet. </w:t>
      </w:r>
    </w:p>
    <w:p w:rsidR="00F72D7E" w:rsidRPr="00FD7F27" w:rsidRDefault="00F72D7E">
      <w:pPr>
        <w:pStyle w:val="Normaltindrag"/>
      </w:pPr>
      <w:r w:rsidRPr="00FD7F27">
        <w:t>I motion 2</w:t>
      </w:r>
      <w:r w:rsidRPr="00FD7F27">
        <w:rPr>
          <w:i/>
        </w:rPr>
        <w:t xml:space="preserve">002/03:K257 </w:t>
      </w:r>
      <w:r w:rsidRPr="00FD7F27">
        <w:t>av Gustav Fridolin (mp) föreslås att riksdagen b</w:t>
      </w:r>
      <w:r w:rsidRPr="00FD7F27">
        <w:t>e</w:t>
      </w:r>
      <w:r w:rsidRPr="00FD7F27">
        <w:t>gär att regeringen lägger fram förslag till ändringar i relevant lagstiftning så att personvalsedlar finns att tillgå också för synskadade (</w:t>
      </w:r>
      <w:r w:rsidRPr="00FD7F27">
        <w:rPr>
          <w:i/>
        </w:rPr>
        <w:t>yrkande 3</w:t>
      </w:r>
      <w:r w:rsidRPr="00FD7F27">
        <w:t>). Motion</w:t>
      </w:r>
      <w:r w:rsidRPr="00FD7F27">
        <w:t>ä</w:t>
      </w:r>
      <w:r w:rsidRPr="00FD7F27">
        <w:t>ren anför bl.a. att synskadade i såväl valet år 2002 som tidigare val med pe</w:t>
      </w:r>
      <w:r w:rsidRPr="00FD7F27">
        <w:t>r</w:t>
      </w:r>
      <w:r w:rsidRPr="00FD7F27">
        <w:t>sonvalsinslag saknat möjlighet att delta i personvalet utan att avslöja sin va</w:t>
      </w:r>
      <w:r w:rsidRPr="00FD7F27">
        <w:t>l</w:t>
      </w:r>
      <w:r w:rsidRPr="00FD7F27">
        <w:t xml:space="preserve">hemlighet, eftersom namnvalsedlar i punktskrift inte funnits. Detta bör genast åtgärdas. </w:t>
      </w:r>
    </w:p>
    <w:p w:rsidR="00F72D7E" w:rsidRPr="00FD7F27" w:rsidRDefault="00F72D7E">
      <w:pPr>
        <w:pStyle w:val="Normaltindrag"/>
      </w:pPr>
      <w:r w:rsidRPr="00FD7F27">
        <w:t>I motion 2</w:t>
      </w:r>
      <w:r w:rsidRPr="00FD7F27">
        <w:rPr>
          <w:i/>
        </w:rPr>
        <w:t xml:space="preserve">002/03:K282 </w:t>
      </w:r>
      <w:r w:rsidRPr="00FD7F27">
        <w:t>av Helena Bargholtz m.fl. (fp) föreslås att riksd</w:t>
      </w:r>
      <w:r w:rsidRPr="00FD7F27">
        <w:t>a</w:t>
      </w:r>
      <w:r w:rsidRPr="00FD7F27">
        <w:t>gen tillkännager för regeringen som sin mening vad i motionen anförs om synskadades möjligheter att personrösta (</w:t>
      </w:r>
      <w:r w:rsidRPr="00FD7F27">
        <w:rPr>
          <w:i/>
        </w:rPr>
        <w:t>yrkande 2</w:t>
      </w:r>
      <w:r w:rsidRPr="00FD7F27">
        <w:t>). Motionärerna anför bl.a. att det torde vara möjligt för Valmyndigheten att genom teknikupphandling ta fram en apparat som medger en synskadad att personrösta utan att valhemli</w:t>
      </w:r>
      <w:r w:rsidRPr="00FD7F27">
        <w:t>g</w:t>
      </w:r>
      <w:r w:rsidRPr="00FD7F27">
        <w:t>heten röjs. I motion 2</w:t>
      </w:r>
      <w:r w:rsidRPr="00FD7F27">
        <w:rPr>
          <w:i/>
        </w:rPr>
        <w:t xml:space="preserve">003/04:K290 </w:t>
      </w:r>
      <w:r w:rsidRPr="00FD7F27">
        <w:t>av Lars Leijonborg m.fl. (fp) framförs ett yrkande med samma innebörd (</w:t>
      </w:r>
      <w:r w:rsidRPr="00FD7F27">
        <w:rPr>
          <w:i/>
        </w:rPr>
        <w:t>yrkande 5</w:t>
      </w:r>
      <w:r w:rsidRPr="00FD7F27">
        <w:t xml:space="preserve">). </w:t>
      </w:r>
    </w:p>
    <w:p w:rsidR="00F72D7E" w:rsidRPr="00FD7F27" w:rsidRDefault="00F72D7E">
      <w:pPr>
        <w:pStyle w:val="Normaltindrag"/>
      </w:pPr>
      <w:r w:rsidRPr="00FD7F27">
        <w:t>I motion 2</w:t>
      </w:r>
      <w:r w:rsidRPr="00FD7F27">
        <w:rPr>
          <w:i/>
        </w:rPr>
        <w:t xml:space="preserve">002/03:K308 </w:t>
      </w:r>
      <w:r w:rsidRPr="00FD7F27">
        <w:t>av Kerstin Lundgren (c) föreslås att riksdagen til</w:t>
      </w:r>
      <w:r w:rsidRPr="00FD7F27">
        <w:t>l</w:t>
      </w:r>
      <w:r w:rsidRPr="00FD7F27">
        <w:t>kännager för regeringen som sin mening vad i motionen anförs om behovet av att göra personvalet tillgängligt för synskadade. Det framhålls att valhemli</w:t>
      </w:r>
      <w:r w:rsidRPr="00FD7F27">
        <w:t>g</w:t>
      </w:r>
      <w:r w:rsidRPr="00FD7F27">
        <w:t>heten självklart måste kunna gälla även för synskadade. Motionären bedömer att det med IT</w:t>
      </w:r>
      <w:r w:rsidRPr="00FD7F27">
        <w:noBreakHyphen/>
        <w:t>teknik finns möjligheter att lösa denna fråga. I väntan på detta skulle t.ex. valhemligheten vid personval kunna värnas genom att man har samma stilstorlek på valsedlarna, oavsett hur många namn dessa innehå</w:t>
      </w:r>
      <w:r w:rsidRPr="00FD7F27">
        <w:t xml:space="preserve">ller. Då kan den enskilde göra bruk av en mall som visar var man skall kryssa för respektive kandidat. Liknande yrkanden framförs i motionerna </w:t>
      </w:r>
      <w:r w:rsidRPr="00FD7F27">
        <w:rPr>
          <w:i/>
        </w:rPr>
        <w:t xml:space="preserve">2002/03:K328 </w:t>
      </w:r>
      <w:r w:rsidRPr="00FD7F27">
        <w:t xml:space="preserve">av Inger Lundberg (s), </w:t>
      </w:r>
      <w:r w:rsidRPr="00FD7F27">
        <w:rPr>
          <w:i/>
        </w:rPr>
        <w:t xml:space="preserve">2002/03:So513 </w:t>
      </w:r>
      <w:r w:rsidRPr="00FD7F27">
        <w:t>av Gudrun Schyman m.fl. (v) (</w:t>
      </w:r>
      <w:r w:rsidRPr="00FD7F27">
        <w:rPr>
          <w:i/>
        </w:rPr>
        <w:t>yrkande 9</w:t>
      </w:r>
      <w:r w:rsidRPr="00FD7F27">
        <w:t xml:space="preserve">) och </w:t>
      </w:r>
      <w:r w:rsidRPr="00FD7F27">
        <w:rPr>
          <w:i/>
        </w:rPr>
        <w:t xml:space="preserve">2003/04:So569 </w:t>
      </w:r>
      <w:r w:rsidRPr="00FD7F27">
        <w:t>av Ulla Hoffmann m.fl. (v) (</w:t>
      </w:r>
      <w:r w:rsidRPr="00FD7F27">
        <w:rPr>
          <w:i/>
        </w:rPr>
        <w:t>yrkande 5</w:t>
      </w:r>
      <w:r w:rsidRPr="00FD7F27">
        <w:t>).</w:t>
      </w:r>
    </w:p>
    <w:p w:rsidR="00F72D7E" w:rsidRPr="00FD7F27" w:rsidRDefault="00F72D7E">
      <w:pPr>
        <w:pStyle w:val="Normaltindrag"/>
        <w:rPr>
          <w:b/>
          <w:i/>
        </w:rPr>
      </w:pPr>
      <w:r w:rsidRPr="00FD7F27">
        <w:t>I motion 2</w:t>
      </w:r>
      <w:r w:rsidRPr="00FD7F27">
        <w:rPr>
          <w:i/>
        </w:rPr>
        <w:t xml:space="preserve">002/03:K270 </w:t>
      </w:r>
      <w:r w:rsidRPr="00FD7F27">
        <w:t>av Marie Engström (v) föreslås att riksdagen til</w:t>
      </w:r>
      <w:r w:rsidRPr="00FD7F27">
        <w:t>l</w:t>
      </w:r>
      <w:r w:rsidRPr="00FD7F27">
        <w:t>kännager för regeringen som sin mening vad i motionen anförs om tillgän</w:t>
      </w:r>
      <w:r w:rsidRPr="00FD7F27">
        <w:t>g</w:t>
      </w:r>
      <w:r w:rsidRPr="00FD7F27">
        <w:t xml:space="preserve">lighet till vallokaler. Motionären hänvisar till att enligt Valadministrativa utredningen (Ju 2000:02) hade närmare hälften av de vallokaler som fram till den tidpunkten ofta använts, t.ex. skolbyggnader, allvarliga brister när det gäller tillgänglighet för funktionshindrade. Till stor del användes samma typ av lokaler vid valet i september 2002. Enligt motionen bör därför en </w:t>
      </w:r>
      <w:r w:rsidRPr="00FD7F27">
        <w:t>samlad bedömning göras av tillgängligheten till vallokaler vid valet år 2002. I motion 2</w:t>
      </w:r>
      <w:r w:rsidRPr="00FD7F27">
        <w:rPr>
          <w:i/>
        </w:rPr>
        <w:t xml:space="preserve">002/03:Ju278 </w:t>
      </w:r>
      <w:r w:rsidRPr="00FD7F27">
        <w:t>av Gudrun Schyman m.fl. (v) föreslås att riksdagen tillkänn</w:t>
      </w:r>
      <w:r w:rsidRPr="00FD7F27">
        <w:t>a</w:t>
      </w:r>
      <w:r w:rsidRPr="00FD7F27">
        <w:t>ger för regeringen som sin mening vad i motionen anförs om tillförsäkrande av funktionshindrades demokratiska och mänskliga rättigheter (</w:t>
      </w:r>
      <w:r w:rsidRPr="00FD7F27">
        <w:rPr>
          <w:i/>
        </w:rPr>
        <w:t>yrkande 9</w:t>
      </w:r>
      <w:r w:rsidRPr="00FD7F27">
        <w:t>). Motionärerna anför därvid bl.a. att vissa begränsade ändringar i vallagen om vallokalers tillgänglighet för fysiskt funktionshindrade trädde i kraft den 1 april 2002 (SFS 2002:68). Vidare anförs att reg</w:t>
      </w:r>
      <w:r w:rsidRPr="00FD7F27">
        <w:t>eringen under denna manda</w:t>
      </w:r>
      <w:r w:rsidRPr="00FD7F27">
        <w:t>t</w:t>
      </w:r>
      <w:r w:rsidRPr="00FD7F27">
        <w:t>period bör utvärdera i vilken mån lagändringarna lett till att de fysiskt fun</w:t>
      </w:r>
      <w:r w:rsidRPr="00FD7F27">
        <w:t>k</w:t>
      </w:r>
      <w:r w:rsidRPr="00FD7F27">
        <w:t>tionshindrades utövande av rösträtten i 2002 års riksdags</w:t>
      </w:r>
      <w:r w:rsidRPr="00FD7F27">
        <w:noBreakHyphen/>
        <w:t>, landstings</w:t>
      </w:r>
      <w:r w:rsidRPr="00FD7F27">
        <w:noBreakHyphen/>
        <w:t xml:space="preserve"> och kommunalval har kunnat ske under värdiga och jämlika former. Regeringen bör i god tid före valet till EU</w:t>
      </w:r>
      <w:r w:rsidRPr="00FD7F27">
        <w:noBreakHyphen/>
        <w:t>parlamentet i juni 2004 lämna förslag till rik</w:t>
      </w:r>
      <w:r w:rsidRPr="00FD7F27">
        <w:t>s</w:t>
      </w:r>
      <w:r w:rsidRPr="00FD7F27">
        <w:t>dagen om erforderliga lagändringar för att fysiskt funktionshindrade skall tillförsäkras sina demokratiska rättigheter i samband med al</w:t>
      </w:r>
      <w:r w:rsidRPr="00FD7F27">
        <w:t>l</w:t>
      </w:r>
      <w:r w:rsidRPr="00FD7F27">
        <w:t xml:space="preserve">männa val. </w:t>
      </w:r>
    </w:p>
    <w:p w:rsidR="00F72D7E" w:rsidRPr="00FD7F27" w:rsidRDefault="00F72D7E">
      <w:pPr>
        <w:pStyle w:val="Rubrik3"/>
        <w:rPr>
          <w:noProof w:val="0"/>
        </w:rPr>
      </w:pPr>
      <w:bookmarkStart w:id="93" w:name="_Toc69872341"/>
      <w:r w:rsidRPr="00FD7F27">
        <w:rPr>
          <w:noProof w:val="0"/>
        </w:rPr>
        <w:t>Bakgrund</w:t>
      </w:r>
      <w:bookmarkEnd w:id="93"/>
    </w:p>
    <w:p w:rsidR="00F72D7E" w:rsidRPr="00FD7F27" w:rsidRDefault="00F72D7E">
      <w:r w:rsidRPr="00FD7F27">
        <w:t>Från och med den 1 april 2002 gäller nya bestämmelser om personer med fysiska funktionshinder och röstning i vallokal. Enligt 9 kap. 4 § vallagen skall kommunen se till att det finns lämpliga lokaler som kan användas som vallokaler och som i fråga om lokalisering och öppethållande ger väljarna goda möjligheter att rösta. Kommunen får som vallokal använda en lokal som inte är tillgänglig för fysiskt funktionshindrade väljare endast om kommunen inte kan använda en lokal som är tillgänglig för dem. Om kommune</w:t>
      </w:r>
      <w:r w:rsidRPr="00FD7F27">
        <w:t>n avser att använda en lokal som inte uppfyller kravet på tillgänglighet, skall kommunen samråda med länsstyrelsen innan den beslutar i saken. Kommunen skall ange varför den gjort bedömningen att någon annan lokal inte kan användas i stä</w:t>
      </w:r>
      <w:r w:rsidRPr="00FD7F27">
        <w:t>l</w:t>
      </w:r>
      <w:r w:rsidRPr="00FD7F27">
        <w:t>let. Om en vallokal inte är tillgänglig för en fysiskt funktionshindrad väljare, får valförrättaren enligt 10 kap. 8 § andra stycket ta emot väljarens valkuvert utanför vallokalen om det kan ske under betryggande former.</w:t>
      </w:r>
    </w:p>
    <w:p w:rsidR="00F72D7E" w:rsidRPr="00FD7F27" w:rsidRDefault="00F72D7E">
      <w:pPr>
        <w:pStyle w:val="Normaltindrag"/>
      </w:pPr>
      <w:r w:rsidRPr="00FD7F27">
        <w:t>Vid riksdagbehandlingen av den regeringsproposition s</w:t>
      </w:r>
      <w:r w:rsidRPr="00FD7F27">
        <w:t>om ligger till grund för dessa bestämmelser uttalade utskottet att förslaget innebar en förbättring mot vad som då gällde. Utskottet tillstyrkte regeringens förslag med vissa tekniska justeringar och avstyrkte motioner angående tillgängligheten till vallokaler för funktionshindrade (bet. 2001/02:KU8). I betänkande 2001/02:</w:t>
      </w:r>
      <w:r w:rsidRPr="00FD7F27">
        <w:br/>
        <w:t>KU14 vidhöll utskottet sin då nyligen gjorda bedömning och avstyrkte dä</w:t>
      </w:r>
      <w:r w:rsidRPr="00FD7F27">
        <w:t>r</w:t>
      </w:r>
      <w:r w:rsidRPr="00FD7F27">
        <w:t>med ännu en motion i frågan.</w:t>
      </w:r>
    </w:p>
    <w:p w:rsidR="00F72D7E" w:rsidRPr="00FD7F27" w:rsidRDefault="00F72D7E">
      <w:pPr>
        <w:pStyle w:val="Normaltindrag"/>
      </w:pPr>
      <w:r w:rsidRPr="00FD7F27">
        <w:t>Valmyndigheten har i två rapporter till Justitiedepartementet belyst ti</w:t>
      </w:r>
      <w:r w:rsidRPr="00FD7F27">
        <w:t>l</w:t>
      </w:r>
      <w:r w:rsidRPr="00FD7F27">
        <w:t>lämpningen av de nya reglerna. I rapport den 13 mars 2002 (dnr 088-02/70) anges bl.a. att länsstyrelserna har uppgett att de skriftligen eller vid möten med företrädare för kommunernas valnämnder har erinrat om vikten av att det till vallokaler väljs lokaler som är tillgängliga för fysiskt funktionshindrade. Det framgår vidare att något formellt samråd inte har ägt rum i något län. Några kommuner har rapporterat att de bytt till nya och lämpligare lokaler och några kommuner har uppgett att ramper som gör d</w:t>
      </w:r>
      <w:r w:rsidRPr="00FD7F27">
        <w:t>et möjligt att komma in även med rullstol har byggts vid de vallokaler som hittills saknat sådana. I rapport den 14 juni 2002 (dnr 02-196/70) anges att formella samråd med länsstyrelser begärts beträffande en vallokal i vardera Norrtälje, Vallentuna, Vaxholm, Torsås, Mönsterås, Mora och Gävle kommuner; beträffande två vallokaler i Lomma, Hagfors och Karlstads kommuner; beträffande fyra vallokaler i Ronneby kommun samt beträffande 16 vallokaler i Göteborgs kommun. Det anförs i rapporten att åtminstone ett an</w:t>
      </w:r>
      <w:r w:rsidRPr="00FD7F27">
        <w:t>tal av de lokaler som samrådet omfattar med hjälp av ramper bör kunna göras tillgängliga med rullstol. Valmyndigheten gör i rapporten den sammanfattande bedömningen att valnämnderna vidtagit åtgärder för att så långt möjligt kunna erbjuda val-lok</w:t>
      </w:r>
      <w:r w:rsidRPr="00FD7F27">
        <w:t>a</w:t>
      </w:r>
      <w:r w:rsidRPr="00FD7F27">
        <w:t>ler som är tillgängliga också för väljare med fysiska funktionshinder.</w:t>
      </w:r>
    </w:p>
    <w:p w:rsidR="00F72D7E" w:rsidRPr="00FD7F27" w:rsidRDefault="00F72D7E">
      <w:pPr>
        <w:pStyle w:val="Normaltindrag"/>
      </w:pPr>
      <w:r w:rsidRPr="00FD7F27">
        <w:t>Utskottet behandlade i betänkande 1998/99:KU17 en motion med yrkande om att valsedlar med punktskrift borde tas fram till nästkommande val. U</w:t>
      </w:r>
      <w:r w:rsidRPr="00FD7F27">
        <w:t>t</w:t>
      </w:r>
      <w:r w:rsidRPr="00FD7F27">
        <w:t>skottet gjorde då följande bedö</w:t>
      </w:r>
      <w:r w:rsidRPr="00FD7F27">
        <w:t>m</w:t>
      </w:r>
      <w:r w:rsidRPr="00FD7F27">
        <w:t>ning.</w:t>
      </w:r>
    </w:p>
    <w:p w:rsidR="00F72D7E" w:rsidRPr="00FD7F27" w:rsidRDefault="00F72D7E">
      <w:pPr>
        <w:pStyle w:val="Citat"/>
        <w:spacing w:before="125"/>
      </w:pPr>
      <w:r w:rsidRPr="00FD7F27">
        <w:t>I dag finns information till synskadade väljare dels på kassettband, dels med punktskrift. Dessutom distribueras kuvert med text i punktskrift som innehåller valsedlar utan punktskrift. Denna ordning har utformats med tanke på valhemligheten. Utskottet är med hänsyn till valhemligheten inte berett att föreslå att även valsedlarna skall utformas med punktskrift och avstyrker därför motionen.</w:t>
      </w:r>
    </w:p>
    <w:p w:rsidR="00F72D7E" w:rsidRPr="00FD7F27" w:rsidRDefault="00F72D7E">
      <w:r w:rsidRPr="00FD7F27">
        <w:t>I proposition 2001/02:53 Ändringar i vallagen, m.m. (s. 71 f.) har regeringen anfört bl.a. att när det gäller röstningsförfarandet för synskadade väljare har Riksskatteverket i samråd med Synskadades Riksförbund (SRF) sett över vilka åtgärder som kan vidtas för att underlätta förfarandet. Till val</w:t>
      </w:r>
      <w:r w:rsidRPr="00FD7F27">
        <w:softHyphen/>
        <w:t>et år 1991 togs i samarbete med SRF fram ett särskilt valmaterial som kunde läsas i punktskrift. Materialet bestod av ett ytterkuvert med separata kuvert med en partimarkerad valsedel för vart och ett av de åtta största partierna och blanka valsedlar (totalt 27 kuvert per väljare). Innehållet fanns angivet i punktskrift utanpå kuverten. Väljaren kunde därmed ta ut en valsedel för varje val och lägga in i ordinarie valkuvert vid röstningen i vallokal eller på posten. Varje försändelse innehöll också ett sär</w:t>
      </w:r>
      <w:r w:rsidRPr="00FD7F27">
        <w:t>skilt informationsblad. Materialet skickades till de synskadade som enligt SRF:s re</w:t>
      </w:r>
      <w:r w:rsidRPr="00FD7F27">
        <w:softHyphen/>
        <w:t>gister läste punktskrift. Materialet sändes också till varje länsstyrelse och valnämnd för vidare distribution efter begäran. Landets taltidningar fick också information. Distributionen har dä</w:t>
      </w:r>
      <w:r w:rsidRPr="00FD7F27">
        <w:t>r</w:t>
      </w:r>
      <w:r w:rsidRPr="00FD7F27">
        <w:t>efter ytterligare utökats till att omfatta länsbibliotekens inläsningstjänst. Vid</w:t>
      </w:r>
      <w:r w:rsidRPr="00FD7F27">
        <w:t>a</w:t>
      </w:r>
      <w:r w:rsidRPr="00FD7F27">
        <w:t>re har en ljudkassett framställts med texten från väljarbr</w:t>
      </w:r>
      <w:r w:rsidRPr="00FD7F27">
        <w:t>o</w:t>
      </w:r>
      <w:r w:rsidRPr="00FD7F27">
        <w:t>schyren.</w:t>
      </w:r>
    </w:p>
    <w:p w:rsidR="00F72D7E" w:rsidRPr="00FD7F27" w:rsidRDefault="00F72D7E">
      <w:pPr>
        <w:pStyle w:val="Normaltindrag"/>
      </w:pPr>
      <w:r w:rsidRPr="00FD7F27">
        <w:t>De åtgärder som nu redovisats ger synskadade möjligheter att utan insyn från någon an</w:t>
      </w:r>
      <w:r w:rsidRPr="00FD7F27">
        <w:t>nan person rösta på ett parti. De löser dock inte de problem som uppkommit för synskadade genom de nya reglerna om personröstning.</w:t>
      </w:r>
    </w:p>
    <w:p w:rsidR="00F72D7E" w:rsidRPr="00FD7F27" w:rsidRDefault="00F72D7E">
      <w:pPr>
        <w:pStyle w:val="Normaltindrag"/>
      </w:pPr>
      <w:r w:rsidRPr="00FD7F27">
        <w:t>Det är givetvis inte tillfredsställande att synskadade inte utan insyn från annan kan personrösta. Utredningen har dock bedömt att detta i framtiden genom röstning via Internet kommer att bli möjligt även för synskadade. I avvaktan på att en sådan ordning införs har utredningen inte velat förorda en lösning som tillåter röstning med valsedlar som väljaren själv skrivit ut via In</w:t>
      </w:r>
      <w:r w:rsidRPr="00FD7F27">
        <w:t>ternet. Varken SRF eller Hjälpmedelsinstitutet har kunnat se några möjli</w:t>
      </w:r>
      <w:r w:rsidRPr="00FD7F27">
        <w:t>g</w:t>
      </w:r>
      <w:r w:rsidRPr="00FD7F27">
        <w:t>heter att med bibehållen valhemlighet personrösta utan hjälp. I stället har man föreslagit att ”auktoriserade röstmedhjälpare” skall införas. Från Hjälpm</w:t>
      </w:r>
      <w:r w:rsidRPr="00FD7F27">
        <w:t>e</w:t>
      </w:r>
      <w:r w:rsidRPr="00FD7F27">
        <w:t>delsinstitutet har man sagt att det knappast var tänkbart att förrän röstningen görs ”teknisk” för alla åstadkomma något för synsvaga utan åsidosättande av valhemligheten. Mot bakgrund av det anförda finner regeringen att någon förändring av valsedla</w:t>
      </w:r>
      <w:r w:rsidRPr="00FD7F27">
        <w:t>r</w:t>
      </w:r>
      <w:r w:rsidRPr="00FD7F27">
        <w:t>nas utformning inte bör föreslås f</w:t>
      </w:r>
      <w:r w:rsidRPr="00FD7F27">
        <w:t>ör närvarande.</w:t>
      </w:r>
    </w:p>
    <w:p w:rsidR="00F72D7E" w:rsidRPr="00FD7F27" w:rsidRDefault="00F72D7E">
      <w:pPr>
        <w:pStyle w:val="Normaltindrag"/>
      </w:pPr>
      <w:r w:rsidRPr="00FD7F27">
        <w:t>Vid riksdagsbehandlingen av proposition 2001/02:53 framhöll utskottet att det är av stor betydelse att alla kan rösta utan att valhemligheten åsidosätts. Att, såsom föreslagits i en motion, använda valsedlar och valkuvert med punktskrift skulle enligt utskottet åsidosätta valhemligheten. Mot den anförda bakgrunden avstyrktes motionen (bet. 2001/02:KU8).</w:t>
      </w:r>
    </w:p>
    <w:p w:rsidR="00F72D7E" w:rsidRPr="00FD7F27" w:rsidRDefault="00F72D7E">
      <w:pPr>
        <w:pStyle w:val="Normaltindrag"/>
      </w:pPr>
      <w:r w:rsidRPr="00FD7F27">
        <w:t>2003 års vallagskommitté (Ju 2003:03) skall se över bestämmelserna i vallagen och lämna förslag till en helt ny vallag. Lagen skall innehålla de grundläggande reglerna om valförfarandet. Kompletterande valtekniska för</w:t>
      </w:r>
      <w:r w:rsidRPr="00FD7F27">
        <w:t>e</w:t>
      </w:r>
      <w:r w:rsidRPr="00FD7F27">
        <w:t>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94" w:name="_Toc69872342"/>
      <w:r w:rsidRPr="00FD7F27">
        <w:rPr>
          <w:noProof w:val="0"/>
        </w:rPr>
        <w:t>Utskottets ställningstagande</w:t>
      </w:r>
      <w:bookmarkEnd w:id="94"/>
    </w:p>
    <w:p w:rsidR="00F72D7E" w:rsidRPr="00FD7F27" w:rsidRDefault="00F72D7E">
      <w:r w:rsidRPr="00FD7F27">
        <w:t>Utskottet, som på nytt vill understryka vikten av att alla kan rösta utan att valhemligheten åsidosätts, anser att resultatet av det arbete som bedrivs av 2003 års vallagskommitté (Ju 2003:03) bör avvaktas. Motionerna 2002/03:K241 yrkande 7, 2002/03:K257 yrkande 3, 2002/03:K282 yrkande 2, 2003/04:K290 yrkande 5, 2002/03:K308, 2002/03:K328, 2002/03:So513 yrkande 9, 2003/04:So569 yrkande 5, 2002/03:K270 och 2002/03:Ju278 yrkande 9 bör därför avslås.</w:t>
      </w:r>
    </w:p>
    <w:p w:rsidR="00F72D7E" w:rsidRPr="00FD7F27" w:rsidRDefault="00F72D7E">
      <w:pPr>
        <w:pStyle w:val="Utskottetsvervganden-RubrikFrslagspunkt"/>
        <w:outlineLvl w:val="0"/>
      </w:pPr>
      <w:bookmarkStart w:id="95" w:name="_Toc69872343"/>
      <w:r w:rsidRPr="00FD7F27">
        <w:br w:type="page"/>
        <w:t>Distribution av valsedlar</w:t>
      </w:r>
      <w:bookmarkEnd w:id="95"/>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motioner om att säkerställa distribution av nam</w:t>
      </w:r>
      <w:r w:rsidRPr="00FD7F27">
        <w:t>n</w:t>
      </w:r>
      <w:r w:rsidRPr="00FD7F27">
        <w:t>valsedlar till vallokaler.</w:t>
      </w:r>
    </w:p>
    <w:p w:rsidR="00F72D7E" w:rsidRPr="00FD7F27" w:rsidRDefault="00F72D7E">
      <w:pPr>
        <w:pStyle w:val="Rubrik3"/>
        <w:rPr>
          <w:noProof w:val="0"/>
        </w:rPr>
      </w:pPr>
      <w:bookmarkStart w:id="96" w:name="_Toc69872344"/>
      <w:r w:rsidRPr="00FD7F27">
        <w:rPr>
          <w:noProof w:val="0"/>
        </w:rPr>
        <w:t>Motionerna</w:t>
      </w:r>
      <w:bookmarkEnd w:id="96"/>
    </w:p>
    <w:p w:rsidR="00F72D7E" w:rsidRPr="00FD7F27" w:rsidRDefault="00F72D7E">
      <w:r w:rsidRPr="00FD7F27">
        <w:t>I motion 2</w:t>
      </w:r>
      <w:r w:rsidRPr="00FD7F27">
        <w:rPr>
          <w:i/>
        </w:rPr>
        <w:t xml:space="preserve">002/03:K247 </w:t>
      </w:r>
      <w:r w:rsidRPr="00FD7F27">
        <w:t>av Gunnar Andrén (fp) föreslås att riksdagen tillkä</w:t>
      </w:r>
      <w:r w:rsidRPr="00FD7F27">
        <w:t>n</w:t>
      </w:r>
      <w:r w:rsidRPr="00FD7F27">
        <w:t>nager för regeringen som sin mening vad i motionen anförs om ianspråkt</w:t>
      </w:r>
      <w:r w:rsidRPr="00FD7F27">
        <w:t>a</w:t>
      </w:r>
      <w:r w:rsidRPr="00FD7F27">
        <w:t>gande av modern tryckteknik för distribution av valsedlar till landets alla poströstningsställen och vallokaler. Motionären påpekar att det ankommer på partierna att se till att namnvalsedlar finns tillgängliga i alla postkontor och i vallokaler som är öppna på valdagen. Följden blir, enligt motionären, att partierna inte förmår ställa till de poströstandes förfogande valsed</w:t>
      </w:r>
      <w:r w:rsidRPr="00FD7F27">
        <w:t>lar med förtryckta kandidater från andra delar av landet. Enligt motionärens mening finns det emellertid en teknisk möjlighet att lätt distribuera relevanta valsedlar för registrerade partier till alla röstande. Det kan ske genom att det i varje vallokal finns en vanlig valsedelsmaskin som levererar de korrekta valsedla</w:t>
      </w:r>
      <w:r w:rsidRPr="00FD7F27">
        <w:t>r</w:t>
      </w:r>
      <w:r w:rsidRPr="00FD7F27">
        <w:t>na i samma ögonblick som den röstberättigade beslutar sig för att rösta. G</w:t>
      </w:r>
      <w:r w:rsidRPr="00FD7F27">
        <w:t>e</w:t>
      </w:r>
      <w:r w:rsidRPr="00FD7F27">
        <w:t>nom att på röstkortet från Valmyndigheten anbringa en streckkod för väljaren, som identifierar valdistriktet, skull</w:t>
      </w:r>
      <w:r w:rsidRPr="00FD7F27">
        <w:t>e en enkel skrivare, kopplad till Valmy</w:t>
      </w:r>
      <w:r w:rsidRPr="00FD7F27">
        <w:t>n</w:t>
      </w:r>
      <w:r w:rsidRPr="00FD7F27">
        <w:t>digheten, kunna leverera valsedlarna för de aktuella valen, i korrekta färger, för samtliga registrerade partier och med partiernas kandidater. Ett liknande yrkande framförs i motion 2</w:t>
      </w:r>
      <w:r w:rsidRPr="00FD7F27">
        <w:rPr>
          <w:i/>
        </w:rPr>
        <w:t xml:space="preserve">003/04:K265 </w:t>
      </w:r>
      <w:r w:rsidRPr="00FD7F27">
        <w:t>av sa</w:t>
      </w:r>
      <w:r w:rsidRPr="00FD7F27">
        <w:t>m</w:t>
      </w:r>
      <w:r w:rsidRPr="00FD7F27">
        <w:t>ma motionär.</w:t>
      </w:r>
    </w:p>
    <w:p w:rsidR="00F72D7E" w:rsidRPr="00FD7F27" w:rsidRDefault="00F72D7E">
      <w:pPr>
        <w:pStyle w:val="Normaltindrag"/>
        <w:rPr>
          <w:b/>
          <w:i/>
        </w:rPr>
      </w:pPr>
      <w:r w:rsidRPr="00FD7F27">
        <w:t>I motion 2</w:t>
      </w:r>
      <w:r w:rsidRPr="00FD7F27">
        <w:rPr>
          <w:i/>
        </w:rPr>
        <w:t xml:space="preserve">002/03:K257 </w:t>
      </w:r>
      <w:r w:rsidRPr="00FD7F27">
        <w:t>av Gustav Fridolin (mp) föreslås att riksdagen b</w:t>
      </w:r>
      <w:r w:rsidRPr="00FD7F27">
        <w:t>e</w:t>
      </w:r>
      <w:r w:rsidRPr="00FD7F27">
        <w:t>gär att regeringen lägger fram förslag om regler för att säkerställa att perso</w:t>
      </w:r>
      <w:r w:rsidRPr="00FD7F27">
        <w:t>n</w:t>
      </w:r>
      <w:r w:rsidRPr="00FD7F27">
        <w:t>valsedlar distribueras till samtliga vallokaler på samma sätt som partivalsedlar (</w:t>
      </w:r>
      <w:r w:rsidRPr="00FD7F27">
        <w:rPr>
          <w:i/>
        </w:rPr>
        <w:t>yrkande 2</w:t>
      </w:r>
      <w:r w:rsidRPr="00FD7F27">
        <w:t>).</w:t>
      </w:r>
      <w:r w:rsidRPr="00FD7F27">
        <w:rPr>
          <w:b/>
          <w:i/>
        </w:rPr>
        <w:t xml:space="preserve"> </w:t>
      </w:r>
    </w:p>
    <w:p w:rsidR="00F72D7E" w:rsidRPr="00FD7F27" w:rsidRDefault="00F72D7E">
      <w:pPr>
        <w:pStyle w:val="Rubrik3"/>
        <w:rPr>
          <w:noProof w:val="0"/>
        </w:rPr>
      </w:pPr>
      <w:bookmarkStart w:id="97" w:name="_Toc69872345"/>
      <w:r w:rsidRPr="00FD7F27">
        <w:rPr>
          <w:noProof w:val="0"/>
        </w:rPr>
        <w:t>Bakgrund</w:t>
      </w:r>
      <w:bookmarkEnd w:id="97"/>
    </w:p>
    <w:p w:rsidR="00F72D7E" w:rsidRPr="00FD7F27" w:rsidRDefault="00F72D7E">
      <w:r w:rsidRPr="00FD7F27">
        <w:t>I vallagen görs skillnad mellan partimarkerade valsedlar, blanka valsedlar och namnvalsedlar. Med par</w:t>
      </w:r>
      <w:r w:rsidRPr="00FD7F27">
        <w:softHyphen/>
        <w:t>timarkerade valsedlar menas valsedlar med parti</w:t>
      </w:r>
      <w:r w:rsidRPr="00FD7F27">
        <w:noBreakHyphen/>
        <w:t xml:space="preserve"> och valbeteckning men som inte innehåller några kandidatnamn. Med blanka valsedlar menas valsedlar utan någon partibeteckning eller kandidatnamn. Med namnvalsedlar menas valsedlar med kandidatnamn.</w:t>
      </w:r>
    </w:p>
    <w:p w:rsidR="00F72D7E" w:rsidRPr="00FD7F27" w:rsidRDefault="00F72D7E">
      <w:pPr>
        <w:pStyle w:val="Normaltindrag"/>
      </w:pPr>
      <w:r w:rsidRPr="00FD7F27">
        <w:t>Valadministrationen svarar för att väljarna i val i varje röstningslokal har tillgång till</w:t>
      </w:r>
    </w:p>
    <w:p w:rsidR="00F72D7E" w:rsidRPr="00FD7F27" w:rsidRDefault="00F72D7E">
      <w:pPr>
        <w:numPr>
          <w:ilvl w:val="0"/>
          <w:numId w:val="24"/>
        </w:numPr>
      </w:pPr>
      <w:r w:rsidRPr="00FD7F27">
        <w:t>partimarkerade valsedlar för varje parti som vid något av de två senaste riksdagsvalen har fått mer än 1 % av rösterna i hela landet, och</w:t>
      </w:r>
    </w:p>
    <w:p w:rsidR="00F72D7E" w:rsidRPr="00FD7F27" w:rsidRDefault="00F72D7E">
      <w:pPr>
        <w:numPr>
          <w:ilvl w:val="0"/>
          <w:numId w:val="24"/>
        </w:numPr>
      </w:pPr>
      <w:r w:rsidRPr="00FD7F27">
        <w:t>valsedlar för val till Europaparlamentet med parti</w:t>
      </w:r>
      <w:r w:rsidRPr="00FD7F27">
        <w:noBreakHyphen/>
        <w:t xml:space="preserve"> och valbeteckning (partivalsedlar) för varje parti som vid något av de två senaste valen har fått mer än 1 % av rösterna i hela landet eller valsedlar med kandida</w:t>
      </w:r>
      <w:r w:rsidRPr="00FD7F27">
        <w:t>t</w:t>
      </w:r>
      <w:r w:rsidRPr="00FD7F27">
        <w:t>namn (namnvalsedlar) om partiet deltar med endast en valsedel, under förutsättning att anmälan gjorts av behörig företrädare för partiet eller partiets ombud, och</w:t>
      </w:r>
    </w:p>
    <w:p w:rsidR="00F72D7E" w:rsidRPr="00FD7F27" w:rsidRDefault="00F72D7E">
      <w:pPr>
        <w:numPr>
          <w:ilvl w:val="0"/>
          <w:numId w:val="24"/>
        </w:numPr>
      </w:pPr>
      <w:r w:rsidRPr="00FD7F27">
        <w:t>blanka valsedlar.</w:t>
      </w:r>
    </w:p>
    <w:p w:rsidR="00F72D7E" w:rsidRPr="00FD7F27" w:rsidRDefault="00F72D7E">
      <w:r w:rsidRPr="00FD7F27">
        <w:t>Även partierna har möjlighet att lägga ut sina valsedlar, dvs. sådan valsedlar som inte tillhandahålls av valmyndigheterna i röstningslokalerna (namnva</w:t>
      </w:r>
      <w:r w:rsidRPr="00FD7F27">
        <w:t>l</w:t>
      </w:r>
      <w:r w:rsidRPr="00FD7F27">
        <w:t>sedlar). Det finns dock vissa begränsningar. Namnvalsedlar får nämligen inte läggas ut på röstmottagningsstä</w:t>
      </w:r>
      <w:r w:rsidRPr="00FD7F27">
        <w:t>l</w:t>
      </w:r>
      <w:r w:rsidRPr="00FD7F27">
        <w:t>len som har inrättats av utlandsmyndigheter.</w:t>
      </w:r>
    </w:p>
    <w:p w:rsidR="00F72D7E" w:rsidRPr="00FD7F27" w:rsidRDefault="00F72D7E">
      <w:pPr>
        <w:pStyle w:val="Normaltindrag"/>
      </w:pPr>
      <w:r w:rsidRPr="00FD7F27">
        <w:t>2003 års vallagskommitté (Ju 2003:03) skall se över bestämmelserna i vallagen och lämna förslag till en helt ny vallag. Lagen skall innehålla de grundläggande reglerna om valförfarandet. Kompletterande valtekniska för</w:t>
      </w:r>
      <w:r w:rsidRPr="00FD7F27">
        <w:t>e</w:t>
      </w:r>
      <w:r w:rsidRPr="00FD7F27">
        <w:t>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98" w:name="_Toc69872346"/>
      <w:r w:rsidRPr="00FD7F27">
        <w:rPr>
          <w:noProof w:val="0"/>
        </w:rPr>
        <w:t>Utskottets ställningstagande</w:t>
      </w:r>
      <w:bookmarkEnd w:id="98"/>
    </w:p>
    <w:p w:rsidR="00F72D7E" w:rsidRPr="00FD7F27" w:rsidRDefault="00F72D7E">
      <w:r w:rsidRPr="00FD7F27">
        <w:t>Utskottet anser att resultatet av det arbete som bedrivs av 2003 års vallag</w:t>
      </w:r>
      <w:r w:rsidRPr="00FD7F27">
        <w:t>s</w:t>
      </w:r>
      <w:r w:rsidRPr="00FD7F27">
        <w:t>kommitté (Ju 2003:03) bör avvaktas. Motionerna 2002/03:K247, 2003/04:K265 och 2002/03:K257 yrkande 2 bör därför avslås i berörda delar.</w:t>
      </w:r>
    </w:p>
    <w:p w:rsidR="00F72D7E" w:rsidRPr="00FD7F27" w:rsidRDefault="00F72D7E"/>
    <w:p w:rsidR="00F72D7E" w:rsidRPr="00FD7F27" w:rsidRDefault="00F72D7E">
      <w:pPr>
        <w:pStyle w:val="Utskottetsvervganden-RubrikFrslagspunkt"/>
        <w:spacing w:before="250"/>
        <w:outlineLvl w:val="0"/>
      </w:pPr>
      <w:bookmarkStart w:id="99" w:name="_Toc69872347"/>
      <w:r w:rsidRPr="00FD7F27">
        <w:t>Småpartispärren</w:t>
      </w:r>
      <w:bookmarkEnd w:id="99"/>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Med hänvisning till nu inledda samtal om en översyn av regering</w:t>
      </w:r>
      <w:r w:rsidRPr="00FD7F27">
        <w:t>s</w:t>
      </w:r>
      <w:r w:rsidRPr="00FD7F27">
        <w:t>formen föreslår utskottet att riksdagen avslår motioner om översyn av procentspärrarna för val till riksdagen och landstingsfullmäktige.</w:t>
      </w:r>
    </w:p>
    <w:p w:rsidR="00F72D7E" w:rsidRPr="00FD7F27" w:rsidRDefault="00F72D7E">
      <w:pPr>
        <w:pStyle w:val="Rubrik3"/>
        <w:rPr>
          <w:noProof w:val="0"/>
        </w:rPr>
      </w:pPr>
      <w:bookmarkStart w:id="100" w:name="_Toc69872348"/>
      <w:r w:rsidRPr="00FD7F27">
        <w:rPr>
          <w:noProof w:val="0"/>
        </w:rPr>
        <w:t>Motionerna</w:t>
      </w:r>
      <w:bookmarkEnd w:id="100"/>
    </w:p>
    <w:p w:rsidR="00F72D7E" w:rsidRPr="00FD7F27" w:rsidRDefault="00F72D7E">
      <w:pPr>
        <w:rPr>
          <w:b/>
          <w:i/>
        </w:rPr>
      </w:pPr>
      <w:r w:rsidRPr="00FD7F27">
        <w:t xml:space="preserve">I motion </w:t>
      </w:r>
      <w:r w:rsidRPr="00FD7F27">
        <w:rPr>
          <w:i/>
        </w:rPr>
        <w:t xml:space="preserve">2002/03:K241 </w:t>
      </w:r>
      <w:r w:rsidRPr="00FD7F27">
        <w:t>av Maud Olofsson m.fl. (c) föreslås att riksdagen begär att regeringen lägger fram förslag till lagändring som medför att den nuvarande spärren vid landstingsval a</w:t>
      </w:r>
      <w:r w:rsidRPr="00FD7F27">
        <w:t>v</w:t>
      </w:r>
      <w:r w:rsidRPr="00FD7F27">
        <w:t>skaffas (</w:t>
      </w:r>
      <w:r w:rsidRPr="00FD7F27">
        <w:rPr>
          <w:i/>
        </w:rPr>
        <w:t>yrkande 8</w:t>
      </w:r>
      <w:r w:rsidRPr="00FD7F27">
        <w:t>).</w:t>
      </w:r>
    </w:p>
    <w:p w:rsidR="00F72D7E" w:rsidRPr="00FD7F27" w:rsidRDefault="00F72D7E">
      <w:pPr>
        <w:pStyle w:val="Normaltindrag"/>
      </w:pPr>
      <w:r w:rsidRPr="00FD7F27">
        <w:t>I motion 2</w:t>
      </w:r>
      <w:r w:rsidRPr="00FD7F27">
        <w:rPr>
          <w:i/>
        </w:rPr>
        <w:t xml:space="preserve">002/03:K377 </w:t>
      </w:r>
      <w:r w:rsidRPr="00FD7F27">
        <w:t>av Ingvar Svensson m.fl. (kd) föreslås att riksd</w:t>
      </w:r>
      <w:r w:rsidRPr="00FD7F27">
        <w:t>a</w:t>
      </w:r>
      <w:r w:rsidRPr="00FD7F27">
        <w:t>gen begär att regeringen gör en översyn av valsystemet för val till riksdagen (</w:t>
      </w:r>
      <w:r w:rsidRPr="00FD7F27">
        <w:rPr>
          <w:i/>
        </w:rPr>
        <w:t>yrkande 2</w:t>
      </w:r>
      <w:r w:rsidRPr="00FD7F27">
        <w:t>). Motionärerna anför bl.a. att systemet med fyraprocentsspärren vid fördelning av mandaten bör avvecklas. Det påpekas vidare att man skulle slippa alltför kraftiga marginaleffekter i mandatfördelningen om nuvarande riksspärr ersattes med en intrappningsskala. Motionärerna anser att det är viktigare för partier att ha någon representation i parlamentet än att s</w:t>
      </w:r>
      <w:r w:rsidRPr="00FD7F27">
        <w:t>tå helt utanför i ett system med kraftig initialspärr.</w:t>
      </w:r>
    </w:p>
    <w:p w:rsidR="00F72D7E" w:rsidRPr="00FD7F27" w:rsidRDefault="00F72D7E">
      <w:pPr>
        <w:pStyle w:val="Normaltindrag"/>
      </w:pPr>
      <w:r w:rsidRPr="00FD7F27">
        <w:t>I motion 2</w:t>
      </w:r>
      <w:r w:rsidRPr="00FD7F27">
        <w:rPr>
          <w:i/>
        </w:rPr>
        <w:t xml:space="preserve">002/03:K396 </w:t>
      </w:r>
      <w:r w:rsidRPr="00FD7F27">
        <w:t>av Gustav Fridolin (mp) föreslås att riksdagen b</w:t>
      </w:r>
      <w:r w:rsidRPr="00FD7F27">
        <w:t>e</w:t>
      </w:r>
      <w:r w:rsidRPr="00FD7F27">
        <w:t>gär att regeringen lägger fram förslag till ändring i regeringsformen och val-lagen i enlighet med vad som i motionen anförs om att avskaffa procentspä</w:t>
      </w:r>
      <w:r w:rsidRPr="00FD7F27">
        <w:t>r</w:t>
      </w:r>
      <w:r w:rsidRPr="00FD7F27">
        <w:t>rarna.</w:t>
      </w:r>
    </w:p>
    <w:p w:rsidR="00F72D7E" w:rsidRPr="00FD7F27" w:rsidRDefault="00F72D7E">
      <w:pPr>
        <w:pStyle w:val="Rubrik3"/>
        <w:rPr>
          <w:noProof w:val="0"/>
        </w:rPr>
      </w:pPr>
      <w:bookmarkStart w:id="101" w:name="_Toc69872349"/>
      <w:r w:rsidRPr="00FD7F27">
        <w:rPr>
          <w:noProof w:val="0"/>
        </w:rPr>
        <w:t>Bakgrund</w:t>
      </w:r>
      <w:bookmarkEnd w:id="101"/>
    </w:p>
    <w:p w:rsidR="00F72D7E" w:rsidRPr="00FD7F27" w:rsidRDefault="00F72D7E">
      <w:r w:rsidRPr="00FD7F27">
        <w:t>Enligt 3 kap. 7 § regeringsformen fördelas mandaten i riksdagen mellan part</w:t>
      </w:r>
      <w:r w:rsidRPr="00FD7F27">
        <w:t>i</w:t>
      </w:r>
      <w:r w:rsidRPr="00FD7F27">
        <w:t>er. Med parti avses varje sammanslutning eller grupp av väljare, som upptr</w:t>
      </w:r>
      <w:r w:rsidRPr="00FD7F27">
        <w:t>ä</w:t>
      </w:r>
      <w:r w:rsidRPr="00FD7F27">
        <w:t>der i val under särskild beteckning. Endast parti som har fått minst 4 % av rösterna i hela riket är berättigat att delta i fördelningen av mandaten. Parti som har fått färre röster deltar dock i fördelningen av de fasta valkretsma</w:t>
      </w:r>
      <w:r w:rsidRPr="00FD7F27">
        <w:t>n</w:t>
      </w:r>
      <w:r w:rsidRPr="00FD7F27">
        <w:t>daten i valkrets, där partiet har fått minst 12 % av rösterna.</w:t>
      </w:r>
    </w:p>
    <w:p w:rsidR="00F72D7E" w:rsidRPr="00FD7F27" w:rsidRDefault="00F72D7E">
      <w:pPr>
        <w:pStyle w:val="Normaltindrag"/>
      </w:pPr>
      <w:r w:rsidRPr="00FD7F27">
        <w:t>Motivet till bestämmelsen om den aktuella spärren är en önskan om att motverka uppkomsten av småpartier och partisplittring, vilket utvecklas</w:t>
      </w:r>
      <w:r w:rsidRPr="00FD7F27">
        <w:t xml:space="preserve"> nä</w:t>
      </w:r>
      <w:r w:rsidRPr="00FD7F27">
        <w:t>r</w:t>
      </w:r>
      <w:r w:rsidRPr="00FD7F27">
        <w:t>mare i förarbetena till 1968 års partiella författningsreform (SOU 1967: 26, prop. 1968:27). Enligt Grundlagberedningens mening var det nödvändigt att liksom i det tidigare valsystemet ha vissa spärrar som utestängde mycket små partier från representation i riksdagen. Det skulle kunna äventyra det parl</w:t>
      </w:r>
      <w:r w:rsidRPr="00FD7F27">
        <w:t>a</w:t>
      </w:r>
      <w:r w:rsidRPr="00FD7F27">
        <w:t>mentariska styrelseskicket om man vid valen till enkammarriksdagen tillä</w:t>
      </w:r>
      <w:r w:rsidRPr="00FD7F27">
        <w:t>m</w:t>
      </w:r>
      <w:r w:rsidRPr="00FD7F27">
        <w:t>pade ett valsystem som gjorde det lätt för småpartier att erövra mandat. U</w:t>
      </w:r>
      <w:r w:rsidRPr="00FD7F27">
        <w:t>t</w:t>
      </w:r>
      <w:r w:rsidRPr="00FD7F27">
        <w:t>ländska erfarenheter visade enligt beredningen att förek</w:t>
      </w:r>
      <w:r w:rsidRPr="00FD7F27">
        <w:t>omsten i folkrepr</w:t>
      </w:r>
      <w:r w:rsidRPr="00FD7F27">
        <w:t>e</w:t>
      </w:r>
      <w:r w:rsidRPr="00FD7F27">
        <w:t>sentationen av många småpartier i vissa lägen kunde försvåra lösningen av regeringsfrågan och minska möjligheterna att få en handlingskraftig parl</w:t>
      </w:r>
      <w:r w:rsidRPr="00FD7F27">
        <w:t>a</w:t>
      </w:r>
      <w:r w:rsidRPr="00FD7F27">
        <w:t>mentsmajoritet.</w:t>
      </w:r>
    </w:p>
    <w:p w:rsidR="00F72D7E" w:rsidRPr="00FD7F27" w:rsidRDefault="00F72D7E">
      <w:pPr>
        <w:pStyle w:val="Normaltindrag"/>
      </w:pPr>
      <w:r w:rsidRPr="00FD7F27">
        <w:t>Folkstyrelsekommittén föreslog i sitt betänkande (SOU 1987:6) Folkst</w:t>
      </w:r>
      <w:r w:rsidRPr="00FD7F27">
        <w:t>y</w:t>
      </w:r>
      <w:r w:rsidRPr="00FD7F27">
        <w:t>relsens villkor ingen ändring av spärreglerna. Erfarenheterna från andra lä</w:t>
      </w:r>
      <w:r w:rsidRPr="00FD7F27">
        <w:t>n</w:t>
      </w:r>
      <w:r w:rsidRPr="00FD7F27">
        <w:t>der visade enligt kommittén att det för demokratins funktionsduglighet var väsentligt att valsätten inte ledde till långtgående partisplit</w:t>
      </w:r>
      <w:r w:rsidRPr="00FD7F27">
        <w:t>t</w:t>
      </w:r>
      <w:r w:rsidRPr="00FD7F27">
        <w:t>ring i parlamentet.</w:t>
      </w:r>
    </w:p>
    <w:p w:rsidR="00F72D7E" w:rsidRPr="00FD7F27" w:rsidRDefault="00F72D7E">
      <w:pPr>
        <w:pStyle w:val="Normaltindrag"/>
      </w:pPr>
      <w:r w:rsidRPr="00FD7F27">
        <w:t>Under riksdagsbehandlingen delade konstitutionsutskottet Folkstyrels</w:t>
      </w:r>
      <w:r w:rsidRPr="00FD7F27">
        <w:t>e</w:t>
      </w:r>
      <w:r w:rsidRPr="00FD7F27">
        <w:t>kommitténs up</w:t>
      </w:r>
      <w:r w:rsidRPr="00FD7F27">
        <w:t>p</w:t>
      </w:r>
      <w:r w:rsidRPr="00FD7F27">
        <w:t>fattning i frågan.</w:t>
      </w:r>
    </w:p>
    <w:p w:rsidR="00F72D7E" w:rsidRPr="00FD7F27" w:rsidRDefault="00F72D7E">
      <w:pPr>
        <w:pStyle w:val="Normaltindrag"/>
      </w:pPr>
      <w:r w:rsidRPr="00FD7F27">
        <w:t>För val till landstingsfullmäktige infördes ett helt proportionellt system vid valet år 1976. För fördelningen av mandaten i landstingsfullmäktige har spä</w:t>
      </w:r>
      <w:r w:rsidRPr="00FD7F27">
        <w:t>r</w:t>
      </w:r>
      <w:r w:rsidRPr="00FD7F27">
        <w:t>ren satts till 3 % av rösterna i hela landstinget.</w:t>
      </w:r>
    </w:p>
    <w:p w:rsidR="00F72D7E" w:rsidRPr="00FD7F27" w:rsidRDefault="00F72D7E">
      <w:pPr>
        <w:pStyle w:val="Rubrik3"/>
        <w:rPr>
          <w:noProof w:val="0"/>
        </w:rPr>
      </w:pPr>
      <w:bookmarkStart w:id="102" w:name="_Toc69872350"/>
      <w:r w:rsidRPr="00FD7F27">
        <w:rPr>
          <w:noProof w:val="0"/>
        </w:rPr>
        <w:t>Utskottets ställningstagande</w:t>
      </w:r>
      <w:bookmarkEnd w:id="102"/>
    </w:p>
    <w:p w:rsidR="00F72D7E" w:rsidRPr="00FD7F27" w:rsidRDefault="00F72D7E">
      <w:r w:rsidRPr="00FD7F27">
        <w:t>Regeringen har nu inlett samtal med de politiska partierna i riksdagen rörande en översyn av regeringsformen. Utskottet ser det som en möjlighet att den kommande översynen, med sitt samlande perspektiv, kan komma att rymma frågor som tas upp i motionerna 2002/03:K241 yrkande 8, 2002/03:K377 yrkande 2 och 2002/03:K396 om översyn av procentspärrarna för val till riksdagen och landstingsfullmäktige. Mot bakgrund av vad som nu har anförts anser utskottet att det inte är påkallat att begära sådana initiativ som</w:t>
      </w:r>
      <w:r w:rsidRPr="00FD7F27">
        <w:t xml:space="preserve"> efterfr</w:t>
      </w:r>
      <w:r w:rsidRPr="00FD7F27">
        <w:t>å</w:t>
      </w:r>
      <w:r w:rsidRPr="00FD7F27">
        <w:t>gas i de nyss nämnda motionerna, vilka därför bör avslås i här berörda delar.</w:t>
      </w:r>
    </w:p>
    <w:p w:rsidR="00F72D7E" w:rsidRPr="00FD7F27" w:rsidRDefault="00F72D7E">
      <w:pPr>
        <w:pStyle w:val="Utskottetsvervganden-RubrikFrslagspunkt"/>
        <w:outlineLvl w:val="0"/>
      </w:pPr>
      <w:bookmarkStart w:id="103" w:name="_Toc69872351"/>
      <w:r w:rsidRPr="00FD7F27">
        <w:t>Översyn av valsystemet</w:t>
      </w:r>
      <w:bookmarkEnd w:id="103"/>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Med hänvisning till nu inledda samtal om en översyn av regering</w:t>
      </w:r>
      <w:r w:rsidRPr="00FD7F27">
        <w:t>s</w:t>
      </w:r>
      <w:r w:rsidRPr="00FD7F27">
        <w:t>formen föreslår utskottet att riksdagen avslår motioner om utre</w:t>
      </w:r>
      <w:r w:rsidRPr="00FD7F27">
        <w:t>d</w:t>
      </w:r>
      <w:r w:rsidRPr="00FD7F27">
        <w:t>ning av vals</w:t>
      </w:r>
      <w:r w:rsidRPr="00FD7F27">
        <w:t>y</w:t>
      </w:r>
      <w:r w:rsidRPr="00FD7F27">
        <w:t>stemet.</w:t>
      </w:r>
    </w:p>
    <w:p w:rsidR="00F72D7E" w:rsidRPr="00FD7F27" w:rsidRDefault="00F72D7E">
      <w:pPr>
        <w:pStyle w:val="Rubrik3"/>
        <w:rPr>
          <w:noProof w:val="0"/>
        </w:rPr>
      </w:pPr>
      <w:bookmarkStart w:id="104" w:name="_Toc69872352"/>
      <w:r w:rsidRPr="00FD7F27">
        <w:rPr>
          <w:noProof w:val="0"/>
        </w:rPr>
        <w:t>Motionerna</w:t>
      </w:r>
      <w:bookmarkEnd w:id="104"/>
    </w:p>
    <w:p w:rsidR="00F72D7E" w:rsidRPr="00FD7F27" w:rsidRDefault="00F72D7E">
      <w:r w:rsidRPr="00FD7F27">
        <w:t>I motion 2</w:t>
      </w:r>
      <w:r w:rsidRPr="00FD7F27">
        <w:rPr>
          <w:i/>
        </w:rPr>
        <w:t xml:space="preserve">002/03:K297 </w:t>
      </w:r>
      <w:r w:rsidRPr="00FD7F27">
        <w:t>av Patrik Norinder och Marietta de Pourbaix</w:t>
      </w:r>
      <w:r w:rsidRPr="00FD7F27">
        <w:noBreakHyphen/>
        <w:t>Lundin (båda m) föreslås att riksdagen tillkännager för regeringen som sin mening vad i motionen anförs om tillsättande av en parlamentariskt sammansatt u</w:t>
      </w:r>
      <w:r w:rsidRPr="00FD7F27">
        <w:t>t</w:t>
      </w:r>
      <w:r w:rsidRPr="00FD7F27">
        <w:t>redning för utformning av ett nytt valsystem. Motionärerna anför bl.a. att erfarenheterna från de senaste valen enligt deras mening gör det nödvändigt att utforma ett nytt valsystem som bör bygga på att tydliggöra den ideologiska skillnaden mellan partierna, skapa starka regeringar, minska små partie</w:t>
      </w:r>
      <w:r w:rsidRPr="00FD7F27">
        <w:t>rs inflytande på regeringsbildningen och de politiska besluten, minska antalet ledamöter i riksdagen, erhålla ett valsystem som gör att ledamöterna är mer kända och förankrade i sin valkrets och skapa större likformighet i storleken på valkretsar. Regeringen bör skyndsamt tillsätta en parlamentariskt samma</w:t>
      </w:r>
      <w:r w:rsidRPr="00FD7F27">
        <w:t>n</w:t>
      </w:r>
      <w:r w:rsidRPr="00FD7F27">
        <w:t>satt utredning för att före nästa ordinarie val komma med förslag till en ny ordning för valsystem och antal riksdagsledamöter samt se över storleken på valkre</w:t>
      </w:r>
      <w:r w:rsidRPr="00FD7F27">
        <w:t>t</w:t>
      </w:r>
      <w:r w:rsidRPr="00FD7F27">
        <w:t>sarna.</w:t>
      </w:r>
    </w:p>
    <w:p w:rsidR="00F72D7E" w:rsidRPr="00FD7F27" w:rsidRDefault="00F72D7E">
      <w:pPr>
        <w:pStyle w:val="Normaltindrag"/>
      </w:pPr>
      <w:r w:rsidRPr="00FD7F27">
        <w:t>I motion 2</w:t>
      </w:r>
      <w:r w:rsidRPr="00FD7F27">
        <w:rPr>
          <w:i/>
        </w:rPr>
        <w:t>003/04:K239</w:t>
      </w:r>
      <w:r w:rsidRPr="00FD7F27">
        <w:t xml:space="preserve"> av Tobias Billström och Peter Danielsson (båda m) föreslås att riksdagen tillkännager för regeringen som sin mening vad i motionen anförs om en utredning om ett införande av enmansvalkretsar vid val till riksdagen. I motionen anförs bl.a. att enmansvalkretsar stärker den enskilde parlamentarikerns ställning och tydliggör hans eller hennes ansvar inför väljarna. Därför bör regeringen ta initiativ till en utredning om införa</w:t>
      </w:r>
      <w:r w:rsidRPr="00FD7F27">
        <w:t>n</w:t>
      </w:r>
      <w:r w:rsidRPr="00FD7F27">
        <w:t>det av enmansvalkretsar i Sverige, med målet att de skall kunna implement</w:t>
      </w:r>
      <w:r w:rsidRPr="00FD7F27">
        <w:t>e</w:t>
      </w:r>
      <w:r w:rsidRPr="00FD7F27">
        <w:t>ras till valet 2006.</w:t>
      </w:r>
    </w:p>
    <w:p w:rsidR="00F72D7E" w:rsidRPr="00FD7F27" w:rsidRDefault="00F72D7E">
      <w:pPr>
        <w:pStyle w:val="Normaltindrag"/>
      </w:pPr>
      <w:r w:rsidRPr="00FD7F27">
        <w:t>I motion 2</w:t>
      </w:r>
      <w:r w:rsidRPr="00FD7F27">
        <w:rPr>
          <w:i/>
        </w:rPr>
        <w:t xml:space="preserve">003/04:K271 </w:t>
      </w:r>
      <w:r w:rsidRPr="00FD7F27">
        <w:t>av Bo Lundgren m.fl. (m) föreslås att riksdagen tillkännager för regeringen som sin mening vad i motionen anförs om utre</w:t>
      </w:r>
      <w:r w:rsidRPr="00FD7F27">
        <w:t>d</w:t>
      </w:r>
      <w:r w:rsidRPr="00FD7F27">
        <w:t>ning av valsystemet (</w:t>
      </w:r>
      <w:r w:rsidRPr="00FD7F27">
        <w:rPr>
          <w:i/>
        </w:rPr>
        <w:t>yrkande 21</w:t>
      </w:r>
      <w:r w:rsidRPr="00FD7F27">
        <w:t>). Motionärerna välkomnar att regeringen har aviserat sin vilja att låta utreda valsystemet. För en sådan utredningen anges i motionen följande utgångspunkter. Väljarnas förmåga att kontrollera och ställa de politiskt ansvariga skall stärkas. Dagens situation med en minoritet</w:t>
      </w:r>
      <w:r w:rsidRPr="00FD7F27">
        <w:t>s</w:t>
      </w:r>
      <w:r w:rsidRPr="00FD7F27">
        <w:t>regering och samarbetspartier utan ett klart ansvarsförhållande innebär</w:t>
      </w:r>
      <w:r w:rsidRPr="00FD7F27">
        <w:t xml:space="preserve"> dels att regeringen har en svag parlamentarisk förankring för de uppgifter som åvilar den, dels att den försvårar både väljarnas insyn och möjligheter att utkräva ansvar. De valda företrädarna skall ha ett klart och tydligt samband med sina väljare. Av det skälet vill motionärerna stärka personvalsinslaget och det ansvar som den enskilde förtroendevalda har gentemot sina väljare och sin valkrets. Motionärerna är beredda att pröva olika lösningar för att uppnå detta. Ett ökat personvalsinslag och ansvar gen</w:t>
      </w:r>
      <w:r w:rsidRPr="00FD7F27">
        <w:t>temot den egna valkre</w:t>
      </w:r>
      <w:r w:rsidRPr="00FD7F27">
        <w:t>t</w:t>
      </w:r>
      <w:r w:rsidRPr="00FD7F27">
        <w:t>sen skall förenas med ett proportionellt valsystem. Proportionaliteten får dock inte i sig leda till svaga regeringar, svåröverskådliga ansvarsförhållanden och ett oproportionerligt inflytande för små partier. Motionärerna anser mot denna bakgrund att det är viktigt att diskutera hur valsystemet skall utformas för att ge på en gång ett tydligt personvalsinslag, tydliga ansvarsförhållanden och möjligheter för välja</w:t>
      </w:r>
      <w:r w:rsidRPr="00FD7F27">
        <w:t>r</w:t>
      </w:r>
      <w:r w:rsidRPr="00FD7F27">
        <w:t xml:space="preserve">na att genom sitt utslag få regeringsskiften till stånd. </w:t>
      </w:r>
    </w:p>
    <w:p w:rsidR="00F72D7E" w:rsidRPr="00FD7F27" w:rsidRDefault="00F72D7E">
      <w:pPr>
        <w:pStyle w:val="Rubrik3"/>
        <w:rPr>
          <w:noProof w:val="0"/>
        </w:rPr>
      </w:pPr>
      <w:bookmarkStart w:id="105" w:name="_Toc69872353"/>
      <w:r w:rsidRPr="00FD7F27">
        <w:rPr>
          <w:noProof w:val="0"/>
        </w:rPr>
        <w:t>Bakgrund</w:t>
      </w:r>
      <w:bookmarkEnd w:id="105"/>
    </w:p>
    <w:p w:rsidR="00F72D7E" w:rsidRPr="00FD7F27" w:rsidRDefault="00F72D7E">
      <w:r w:rsidRPr="00FD7F27">
        <w:t xml:space="preserve">Före detta kanslichefen i konstitutionsutskottet Magnus Isberg har på uppdrag av utskottet i en promemoria sammanställt uppgifter om erfarenheter av det tyska valsystemet, </w:t>
      </w:r>
      <w:r w:rsidRPr="00FD7F27">
        <w:rPr>
          <w:i/>
        </w:rPr>
        <w:t xml:space="preserve">bilaga 3 </w:t>
      </w:r>
      <w:r w:rsidRPr="00FD7F27">
        <w:t>(2002/03:URD2). Av promemorian framgår bl.a. att varje väljare har två röster. Förstarösten gäller valet i en enmansvalkrets, andrarösten i en flermansvalkrets. I enmansvalkretsarna röstar man på en person genom majoritetsval i en omgång. I flermansvalkretsarna lägger man sin röst på en lista över personer nominerade av ett parti. Valsättet i listvalen är proportionellt och är styrande för mandatfördelningen. Vid mandatförde</w:t>
      </w:r>
      <w:r w:rsidRPr="00FD7F27">
        <w:t>l</w:t>
      </w:r>
      <w:r w:rsidRPr="00FD7F27">
        <w:t>ningen finns också en spärrgräns. Endast partier som fått minst 5 % av and</w:t>
      </w:r>
      <w:r w:rsidRPr="00FD7F27">
        <w:t>r</w:t>
      </w:r>
      <w:r w:rsidRPr="00FD7F27">
        <w:t>a</w:t>
      </w:r>
      <w:r w:rsidRPr="00FD7F27">
        <w:t>rösterna i hela landet får delta i fördelningen av listmandaten. Samma rätt har partier vars kandidater har segrat i minst tre valkretsar i valkretsvalen. Om ett parti i en viss delstat erhållit fler mandat genom valkretsvalen än det är berä</w:t>
      </w:r>
      <w:r w:rsidRPr="00FD7F27">
        <w:t>t</w:t>
      </w:r>
      <w:r w:rsidRPr="00FD7F27">
        <w:t>tigat till enligt den proportionella fördelningen får det ändå behålla dessa mandat (s.k. Überhangmandate). Dessa mandat gör att förbundsdagen kan ha fler ledamöter än det antal mandat som den proportionella fördelningen gru</w:t>
      </w:r>
      <w:r w:rsidRPr="00FD7F27">
        <w:t>n</w:t>
      </w:r>
      <w:r w:rsidRPr="00FD7F27">
        <w:t>dar sig på. Enligt den sammanfattande bedöm</w:t>
      </w:r>
      <w:r w:rsidRPr="00FD7F27">
        <w:t>ning som görs i promemorian har regeringsstabiliteten varit hög i Tyskland. Som en viktig orsak härtill utpekas den höga spärren samt möjligen också den tvåpartitendens som finns i valkretsvalen. Vidare bedöms att väljarnas ansvarsutkrävande varit avgöra</w:t>
      </w:r>
      <w:r w:rsidRPr="00FD7F27">
        <w:t>n</w:t>
      </w:r>
      <w:r w:rsidRPr="00FD7F27">
        <w:t>de för regeringspolitiken, eftersom regeringsskiftena sedan år 1969 på ett undantag när skett i samband med val. Überhangmandate och alternativregeln för tilldelning av listmandat kan enligt promemorian kritiseras utifrån vals</w:t>
      </w:r>
      <w:r w:rsidRPr="00FD7F27">
        <w:t>y</w:t>
      </w:r>
      <w:r w:rsidRPr="00FD7F27">
        <w:t>stemets grundläggande proporti</w:t>
      </w:r>
      <w:r w:rsidRPr="00FD7F27">
        <w:t>onella princip. Spärren måste dock, enligt promemorian, försvaras eftersom den visat sig verkningsfull för att förhindra partisplittring. Men å andra sidan har den inte förhindrat att nya partier har kunnat ta plats i förbundsdagen under 1980</w:t>
      </w:r>
      <w:r w:rsidRPr="00FD7F27">
        <w:noBreakHyphen/>
        <w:t xml:space="preserve"> och 1990</w:t>
      </w:r>
      <w:r w:rsidRPr="00FD7F27">
        <w:noBreakHyphen/>
        <w:t>talen. Valkretsvalen anges ha en positiv effekt på det lokala inflytandet i förbundsdagen. I valkretsvalen finns även en möjlighet till ansvarsutkrävande av de individ</w:t>
      </w:r>
      <w:r w:rsidRPr="00FD7F27">
        <w:t>u</w:t>
      </w:r>
      <w:r w:rsidRPr="00FD7F27">
        <w:t>ella ledamöterna. Valdeltagandet betecknas som högt. Vidare har kvinnor</w:t>
      </w:r>
      <w:r w:rsidRPr="00FD7F27">
        <w:t>e</w:t>
      </w:r>
      <w:r w:rsidRPr="00FD7F27">
        <w:t>presentationen ökat</w:t>
      </w:r>
      <w:r w:rsidRPr="00FD7F27">
        <w:t xml:space="preserve"> starkt i förbundsdagen till följd av de senaste valen. Det tyska valsystemet måste dock betecknas som komplicerat.</w:t>
      </w:r>
    </w:p>
    <w:p w:rsidR="00F72D7E" w:rsidRPr="00FD7F27" w:rsidRDefault="00F72D7E">
      <w:pPr>
        <w:pStyle w:val="Rubrik3"/>
        <w:rPr>
          <w:noProof w:val="0"/>
        </w:rPr>
      </w:pPr>
      <w:bookmarkStart w:id="106" w:name="_Toc69872354"/>
      <w:r w:rsidRPr="00FD7F27">
        <w:rPr>
          <w:noProof w:val="0"/>
        </w:rPr>
        <w:t>Utskottets ställningstagande</w:t>
      </w:r>
      <w:bookmarkEnd w:id="106"/>
    </w:p>
    <w:p w:rsidR="00F72D7E" w:rsidRPr="00FD7F27" w:rsidRDefault="00F72D7E">
      <w:r w:rsidRPr="00FD7F27">
        <w:t>Regeringen har nu inlett samtal med de politiska partierna i riksdagen rörande en översyn av regeringsformen. Utskottet ser det som en möjlighet att den kommande översynen, med sitt samlande perspektiv, kan komma att rymma frågor som tas upp i motionerna 2003/04:K271 yrkande 21, 2003/04:K239 och 2002/03:K297 om översyn av valsystemet och om införande av enman</w:t>
      </w:r>
      <w:r w:rsidRPr="00FD7F27">
        <w:t>s</w:t>
      </w:r>
      <w:r w:rsidRPr="00FD7F27">
        <w:t>valkretsar. Ett led i en sådan översyn kan enligt utskottet vara att – på sätt som utskottet låtit göra – inhämta uppgifter om andra valsystem och att även analysera effekterna av sådana system. Mot bakgrund av vad som nu har anförts anser utskottet att det inte är påkallat att begära sådana initiativ som efterfrågas i de nyss nämnda motionerna, vilka därför bör avslås i här berörda delar.</w:t>
      </w:r>
    </w:p>
    <w:p w:rsidR="00F72D7E" w:rsidRPr="00FD7F27" w:rsidRDefault="00F72D7E">
      <w:pPr>
        <w:pStyle w:val="Utskottetsvervganden-RubrikFrslagspunkt"/>
        <w:outlineLvl w:val="0"/>
      </w:pPr>
      <w:bookmarkStart w:id="107" w:name="_Toc69872355"/>
      <w:r w:rsidRPr="00FD7F27">
        <w:t>Skydd mot ofrivillig kandidatur</w:t>
      </w:r>
      <w:bookmarkEnd w:id="107"/>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en motion om lagändring för att förhindra att pe</w:t>
      </w:r>
      <w:r w:rsidRPr="00FD7F27">
        <w:t>r</w:t>
      </w:r>
      <w:r w:rsidRPr="00FD7F27">
        <w:t>soner utan eget samtycke förs upp som kandidater i allmänna val.</w:t>
      </w:r>
    </w:p>
    <w:p w:rsidR="00F72D7E" w:rsidRPr="00FD7F27" w:rsidRDefault="00F72D7E">
      <w:pPr>
        <w:pStyle w:val="Rubrik3"/>
        <w:rPr>
          <w:noProof w:val="0"/>
        </w:rPr>
      </w:pPr>
      <w:bookmarkStart w:id="108" w:name="_Toc69872356"/>
      <w:r w:rsidRPr="00FD7F27">
        <w:rPr>
          <w:noProof w:val="0"/>
        </w:rPr>
        <w:t>Motionen</w:t>
      </w:r>
      <w:bookmarkEnd w:id="108"/>
    </w:p>
    <w:p w:rsidR="00F72D7E" w:rsidRPr="00FD7F27" w:rsidRDefault="00F72D7E">
      <w:r w:rsidRPr="00FD7F27">
        <w:t>I motion 2</w:t>
      </w:r>
      <w:r w:rsidRPr="00FD7F27">
        <w:rPr>
          <w:i/>
        </w:rPr>
        <w:t xml:space="preserve">002/03:K302 </w:t>
      </w:r>
      <w:r w:rsidRPr="00FD7F27">
        <w:t>av Krister Örnfjäder m.fl. (s) föreslås att riksdagen tillkännager för regeringen som sin mening vad i motionen anförs om behovet av lagändring för att förhindra att partier utan att tillfråga personer registrerar deras namn på valsedel. Motionärerna anför bl.a. att det är helt oacceptabelt att en person ofrivilligt anges som kandidat för ett parti. De anser att det är ett missbruk av den fria nomineringsrätten. Enligt deras mening behövs en än</w:t>
      </w:r>
      <w:r w:rsidRPr="00FD7F27">
        <w:t>d</w:t>
      </w:r>
      <w:r w:rsidRPr="00FD7F27">
        <w:t>ring av vallagen för att förhindra att detta sker v</w:t>
      </w:r>
      <w:r w:rsidRPr="00FD7F27">
        <w:t>id kommande val.</w:t>
      </w:r>
    </w:p>
    <w:p w:rsidR="00F72D7E" w:rsidRPr="00FD7F27" w:rsidRDefault="00F72D7E">
      <w:pPr>
        <w:pStyle w:val="Rubrik3"/>
        <w:rPr>
          <w:noProof w:val="0"/>
        </w:rPr>
      </w:pPr>
      <w:bookmarkStart w:id="109" w:name="_Toc69872357"/>
      <w:r w:rsidRPr="00FD7F27">
        <w:rPr>
          <w:noProof w:val="0"/>
        </w:rPr>
        <w:t>Bakgrund</w:t>
      </w:r>
      <w:bookmarkEnd w:id="109"/>
    </w:p>
    <w:p w:rsidR="00F72D7E" w:rsidRPr="00FD7F27" w:rsidRDefault="00F72D7E">
      <w:r w:rsidRPr="00FD7F27">
        <w:t xml:space="preserve">1999 års författningsutredning har föreslagit att det skall införas ett system där de partier som önskar delta i allmänna val måste anmäla detta samt sina kandidater, som skriftligen samtyckt till sin kandidatur, senast en viss tid före valet (SOU 2001:99). Förslaget innebär att endast de partier som har gjort en sådan förhandsanmälan deltar i fördelningen av mandat. Förslaget skulle förhindra s.k. ofrivilliga kandidaturer. Utredningen bedömde, i likhet med tidigare utredningar på området, att det inte är </w:t>
      </w:r>
      <w:r w:rsidRPr="00FD7F27">
        <w:t>möjligt att införa ett sådant system utan att samtidigt ändra partibegreppet i regeringsformen (se SOU 1987:6 s. 149, SOU 1993:21 s. 187, SOU 1995:143 s. 146). Förutom ändrin</w:t>
      </w:r>
      <w:r w:rsidRPr="00FD7F27">
        <w:t>g</w:t>
      </w:r>
      <w:r w:rsidRPr="00FD7F27">
        <w:t>ar i vallagen föreslog utredningen därför också en ändring i 3 kap. 7 § rege</w:t>
      </w:r>
      <w:r w:rsidRPr="00FD7F27">
        <w:t>r</w:t>
      </w:r>
      <w:r w:rsidRPr="00FD7F27">
        <w:t>ingsfo</w:t>
      </w:r>
      <w:r w:rsidRPr="00FD7F27">
        <w:t>r</w:t>
      </w:r>
      <w:r w:rsidRPr="00FD7F27">
        <w:t>men.</w:t>
      </w:r>
    </w:p>
    <w:p w:rsidR="00F72D7E" w:rsidRPr="00FD7F27" w:rsidRDefault="00F72D7E">
      <w:pPr>
        <w:pStyle w:val="Normaltindrag"/>
      </w:pPr>
      <w:r w:rsidRPr="00FD7F27">
        <w:t>I direktiven till 2003 års vallagskommitté (dir. 2003:37) anförs att 1999 års författningsutrednings förslag har fått ett i huvudsak positivt mottagande av remissinstanserna. Mycket talar därför för att förslaget bör läggas till grund för lagstiftn</w:t>
      </w:r>
      <w:r w:rsidRPr="00FD7F27">
        <w:t>ing. Ett flertal remissinstanser har dock haft synpunkter på den lagtekniska utformningen. Synpunkterna gäller t.ex. att de föreslagna tid</w:t>
      </w:r>
      <w:r w:rsidRPr="00FD7F27">
        <w:t>s</w:t>
      </w:r>
      <w:r w:rsidRPr="00FD7F27">
        <w:t>fristerna för anmälan delvis är olika beroende på vilket val anmälan avser och att förslaget saknar en uttrycklig lagbestämmelse om att ett parti måste vara en juridisk person för att få anmäla sitt deltagande i ett val. Eftersom 2003 års vallagskommitté (Ju 2003:03) skall lämna förslag till en helt ny vallag finns det enligt direktiven inget som hindrar att kommittén på</w:t>
      </w:r>
      <w:r w:rsidRPr="00FD7F27">
        <w:t xml:space="preserve"> nytt överväger frågan om offentliga valförberedelser. En ändring av 3 kap. 7 § regeringsformen kan träda i kraft tidigast den 1 januari 2007. Den nya vallagen skall dock kunna tillämpas fr.o.m. 2006 års val. Om även kommittén bedömer att ett system med offentliga valförberedelser kräver grundlagsändring, skall den lämna förslag till de justeringar av bestämmelserna i den nya vallagen som ett sådant system förutsätter och som i så fall skall träda i kraft samtidigt med grun</w:t>
      </w:r>
      <w:r w:rsidRPr="00FD7F27">
        <w:t>d</w:t>
      </w:r>
      <w:r w:rsidRPr="00FD7F27">
        <w:t>lagsändringen. Det står då även k</w:t>
      </w:r>
      <w:r w:rsidRPr="00FD7F27">
        <w:t>ommittén fritt att på nytt se över lydelsen av den ändring i 3 kap. 7 § regeringsformen som i så fall aktualiseras.</w:t>
      </w:r>
    </w:p>
    <w:p w:rsidR="00F72D7E" w:rsidRPr="00FD7F27" w:rsidRDefault="00F72D7E">
      <w:pPr>
        <w:pStyle w:val="Rubrik3"/>
        <w:rPr>
          <w:noProof w:val="0"/>
        </w:rPr>
      </w:pPr>
      <w:bookmarkStart w:id="110" w:name="_Toc69872358"/>
      <w:r w:rsidRPr="00FD7F27">
        <w:rPr>
          <w:noProof w:val="0"/>
        </w:rPr>
        <w:t>Utskottets ställningstagande</w:t>
      </w:r>
      <w:bookmarkEnd w:id="110"/>
    </w:p>
    <w:p w:rsidR="00F72D7E" w:rsidRPr="00FD7F27" w:rsidRDefault="00F72D7E">
      <w:r w:rsidRPr="00FD7F27">
        <w:t>Utskottet anser att resultatet av det arbete som bedrivs av 2003 års vallag</w:t>
      </w:r>
      <w:r w:rsidRPr="00FD7F27">
        <w:t>s</w:t>
      </w:r>
      <w:r w:rsidRPr="00FD7F27">
        <w:t>kommitté (Ju 2003:03) bör avvaktas. M</w:t>
      </w:r>
      <w:r w:rsidRPr="00FD7F27">
        <w:t>o</w:t>
      </w:r>
      <w:r w:rsidRPr="00FD7F27">
        <w:t>tion 2002/03:K302 bör därför avslås.</w:t>
      </w:r>
    </w:p>
    <w:p w:rsidR="00F72D7E" w:rsidRPr="00FD7F27" w:rsidRDefault="00F72D7E">
      <w:pPr>
        <w:pStyle w:val="Utskottetsvervganden-RubrikFrslagspunkt"/>
        <w:outlineLvl w:val="0"/>
      </w:pPr>
      <w:bookmarkStart w:id="111" w:name="_Toc69872359"/>
      <w:r w:rsidRPr="00FD7F27">
        <w:t>Legitimationskrav vid röstning</w:t>
      </w:r>
      <w:bookmarkEnd w:id="111"/>
      <w:r w:rsidRPr="00FD7F27">
        <w:t xml:space="preserve"> </w:t>
      </w:r>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en motion om legitimationskrav.</w:t>
      </w:r>
    </w:p>
    <w:p w:rsidR="00F72D7E" w:rsidRPr="00FD7F27" w:rsidRDefault="00F72D7E">
      <w:pPr>
        <w:pStyle w:val="Rubrik3"/>
        <w:rPr>
          <w:noProof w:val="0"/>
        </w:rPr>
      </w:pPr>
      <w:bookmarkStart w:id="112" w:name="_Toc69872360"/>
      <w:r w:rsidRPr="00FD7F27">
        <w:rPr>
          <w:noProof w:val="0"/>
        </w:rPr>
        <w:t>Motionen</w:t>
      </w:r>
      <w:bookmarkEnd w:id="112"/>
    </w:p>
    <w:p w:rsidR="00F72D7E" w:rsidRPr="00FD7F27" w:rsidRDefault="00F72D7E">
      <w:r w:rsidRPr="00FD7F27">
        <w:t>I motion 2</w:t>
      </w:r>
      <w:r w:rsidRPr="00FD7F27">
        <w:rPr>
          <w:i/>
        </w:rPr>
        <w:t xml:space="preserve">002/03:K313 </w:t>
      </w:r>
      <w:r w:rsidRPr="00FD7F27">
        <w:t>av Anita Sidén och Jeppe Johnsson (båda m) föreslås att riksdagen tillkännager för regeringen som sin mening vad i motionen anförs om att väljare skall kunna visa giltig legitimation vid röstning i vall</w:t>
      </w:r>
      <w:r w:rsidRPr="00FD7F27">
        <w:t>o</w:t>
      </w:r>
      <w:r w:rsidRPr="00FD7F27">
        <w:t>kal. Motionärerna anser att man vid anfordran skall kunna visa giltig legit</w:t>
      </w:r>
      <w:r w:rsidRPr="00FD7F27">
        <w:t>i</w:t>
      </w:r>
      <w:r w:rsidRPr="00FD7F27">
        <w:t>mation, oavsett om man röstar i vallokal eller på postkontor, utlandsmyndi</w:t>
      </w:r>
      <w:r w:rsidRPr="00FD7F27">
        <w:t>g</w:t>
      </w:r>
      <w:r w:rsidRPr="00FD7F27">
        <w:t>het eller på fartyg.</w:t>
      </w:r>
    </w:p>
    <w:p w:rsidR="00F72D7E" w:rsidRPr="00FD7F27" w:rsidRDefault="00F72D7E">
      <w:pPr>
        <w:pStyle w:val="Rubrik3"/>
        <w:rPr>
          <w:noProof w:val="0"/>
        </w:rPr>
      </w:pPr>
      <w:bookmarkStart w:id="113" w:name="_Toc69872361"/>
      <w:r w:rsidRPr="00FD7F27">
        <w:rPr>
          <w:noProof w:val="0"/>
        </w:rPr>
        <w:t>Bakgrund</w:t>
      </w:r>
      <w:bookmarkEnd w:id="113"/>
    </w:p>
    <w:p w:rsidR="00F72D7E" w:rsidRPr="00FD7F27" w:rsidRDefault="00F72D7E">
      <w:r w:rsidRPr="00FD7F27">
        <w:t xml:space="preserve">Vid röstning i vallokal får valförrättaren, enligt 10 kap. 5 § vallagen, begära att väljaren uppger sitt fullständiga namn och sin födelsetid. Innan något valkuvert tas emot skall valförrättaren, enligt 6 §, kontrollera att väljaren enligt röstlängden har rösträtt vid det val som väljaren vill delta i och inte redan har röstat i valet. Valförrättaren skall också kontrollera att väljaren bara har gjort i ordning ett valkuvert för varje slag av val, att det inte finns någon obehörig märkning på något kuvert </w:t>
      </w:r>
      <w:r w:rsidRPr="00FD7F27">
        <w:t>och att varje valkuvert uppenbart inn</w:t>
      </w:r>
      <w:r w:rsidRPr="00FD7F27">
        <w:t>e</w:t>
      </w:r>
      <w:r w:rsidRPr="00FD7F27">
        <w:t>håller en valsedel. En valförrättare får inte ta emot ett valkuvert som inte uppfyller de krav som ställs i 6 §.</w:t>
      </w:r>
    </w:p>
    <w:p w:rsidR="00F72D7E" w:rsidRPr="00FD7F27" w:rsidRDefault="00F72D7E">
      <w:pPr>
        <w:pStyle w:val="Normaltindrag"/>
      </w:pPr>
      <w:r w:rsidRPr="00FD7F27">
        <w:t>Vid röstning på postkontor skall, enligt 11 kap. 8 § vallagen, väljare som inte är kända för röstmottagaren legitimera sig. Om de inte gör det får de inte rösta.</w:t>
      </w:r>
    </w:p>
    <w:p w:rsidR="00F72D7E" w:rsidRPr="00FD7F27" w:rsidRDefault="00F72D7E">
      <w:pPr>
        <w:pStyle w:val="Normaltindrag"/>
      </w:pPr>
      <w:r w:rsidRPr="00FD7F27">
        <w:t>Regeringen uttalade i proposition 1996/97:70 s. 154–155 att de problem som kan uppstå på grund av att det saknas ett generellt legitimationskrav inte har visat sig vara sådana att det enligt regeringens bedömning är befogat att nu föreskriva om krav på legitimation vid all röstning. Om en väljare inte kan legitimera sig eller på annat sätt göra sannolikt att han är den han utger sig för att vara får valförrättaren vägra att ta emot hans röst. Detta bör vara tillräc</w:t>
      </w:r>
      <w:r w:rsidRPr="00FD7F27">
        <w:t>k</w:t>
      </w:r>
      <w:r w:rsidRPr="00FD7F27">
        <w:t xml:space="preserve">ligt för att komma till rätta med problem som må finnas kring personer som söker utnyttja någon annans rösträtt. När det gäller bestämmelsen i 10 kap. </w:t>
      </w:r>
      <w:r w:rsidRPr="00FD7F27">
        <w:br/>
        <w:t>8 § vallagen om legitimering som villkor för att få utnyttja sin rösträtt på postkontor uttalade regeringen i propositionen (s. 205) att sedvanlig legitim</w:t>
      </w:r>
      <w:r w:rsidRPr="00FD7F27">
        <w:t>a</w:t>
      </w:r>
      <w:r w:rsidRPr="00FD7F27">
        <w:t>tion på pos</w:t>
      </w:r>
      <w:r w:rsidRPr="00FD7F27">
        <w:t>t</w:t>
      </w:r>
      <w:r w:rsidRPr="00FD7F27">
        <w:t>kontor får anses uppfylla kravet.</w:t>
      </w:r>
    </w:p>
    <w:p w:rsidR="00F72D7E" w:rsidRPr="00FD7F27" w:rsidRDefault="00F72D7E">
      <w:pPr>
        <w:pStyle w:val="Normaltindrag"/>
      </w:pPr>
      <w:r w:rsidRPr="00FD7F27">
        <w:t>Utskottet behandlade i betänkande 2001/02:KU8 en motion i vilken för</w:t>
      </w:r>
      <w:r w:rsidRPr="00FD7F27">
        <w:t>e</w:t>
      </w:r>
      <w:r w:rsidRPr="00FD7F27">
        <w:t>slogs att väljare skall kunna visa giltig legitimation vid röstning i vallokal. Utskottet delade regeringens bedömning att de problem som kan uppstå på grund av att det saknas ett generellt legitimationskrav inte har visat sig vara sådana att det är befogat att föreskriva om krav på legitimation vid all rös</w:t>
      </w:r>
      <w:r w:rsidRPr="00FD7F27">
        <w:t>t</w:t>
      </w:r>
      <w:r w:rsidRPr="00FD7F27">
        <w:t>ning och avstyrkte därför motionen.</w:t>
      </w:r>
    </w:p>
    <w:p w:rsidR="00F72D7E" w:rsidRPr="00FD7F27" w:rsidRDefault="00F72D7E">
      <w:pPr>
        <w:pStyle w:val="Normaltindrag"/>
      </w:pPr>
      <w:r w:rsidRPr="00FD7F27">
        <w:t>2003 års vallagskommitté (Ju 2003:03) skall se över bestämmelserna i vallagen och lämna förslag till en helt ny vallag. Lagen skall innehålla de grundläggande reglern</w:t>
      </w:r>
      <w:r w:rsidRPr="00FD7F27">
        <w:t>a om valförfarandet. Kompletterande valtekniska för</w:t>
      </w:r>
      <w:r w:rsidRPr="00FD7F27">
        <w:t>e</w:t>
      </w:r>
      <w:r w:rsidRPr="00FD7F27">
        <w:t>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114" w:name="_Toc69872362"/>
      <w:r w:rsidRPr="00FD7F27">
        <w:rPr>
          <w:noProof w:val="0"/>
        </w:rPr>
        <w:t>Utskottets ställningstagande</w:t>
      </w:r>
      <w:bookmarkEnd w:id="114"/>
    </w:p>
    <w:p w:rsidR="00F72D7E" w:rsidRPr="00FD7F27" w:rsidRDefault="00F72D7E">
      <w:r w:rsidRPr="00FD7F27">
        <w:t>Utskottet anser att resultatet av det arbete som bedrivs av 2003 års vallag</w:t>
      </w:r>
      <w:r w:rsidRPr="00FD7F27">
        <w:t>s</w:t>
      </w:r>
      <w:r w:rsidRPr="00FD7F27">
        <w:t>kommitté (Ju 2003:03) bör avvaktas. M</w:t>
      </w:r>
      <w:r w:rsidRPr="00FD7F27">
        <w:t>o</w:t>
      </w:r>
      <w:r w:rsidRPr="00FD7F27">
        <w:t>tion 2002/03:K313 bör därför avslås.</w:t>
      </w:r>
    </w:p>
    <w:p w:rsidR="00F72D7E" w:rsidRPr="00FD7F27" w:rsidRDefault="00F72D7E">
      <w:pPr>
        <w:pStyle w:val="Utskottetsvervganden-RubrikFrslagspunkt"/>
        <w:outlineLvl w:val="0"/>
      </w:pPr>
      <w:bookmarkStart w:id="115" w:name="_Toc69872363"/>
      <w:r w:rsidRPr="00FD7F27">
        <w:t>Opinionsundersökningar i valrörelser</w:t>
      </w:r>
      <w:bookmarkEnd w:id="115"/>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avstyrker med hänvisning till tidigare bedömning en m</w:t>
      </w:r>
      <w:r w:rsidRPr="00FD7F27">
        <w:t>o</w:t>
      </w:r>
      <w:r w:rsidRPr="00FD7F27">
        <w:t>tion om begränsning i fråga om opinionsundersökningar i valröre</w:t>
      </w:r>
      <w:r w:rsidRPr="00FD7F27">
        <w:t>l</w:t>
      </w:r>
      <w:r w:rsidRPr="00FD7F27">
        <w:t>ser. Jämför reservation 11.</w:t>
      </w:r>
    </w:p>
    <w:p w:rsidR="00F72D7E" w:rsidRPr="00FD7F27" w:rsidRDefault="00F72D7E">
      <w:pPr>
        <w:pStyle w:val="Rubrik3"/>
        <w:rPr>
          <w:noProof w:val="0"/>
        </w:rPr>
      </w:pPr>
      <w:bookmarkStart w:id="116" w:name="_Toc69872364"/>
      <w:r w:rsidRPr="00FD7F27">
        <w:rPr>
          <w:noProof w:val="0"/>
        </w:rPr>
        <w:t>Motionen</w:t>
      </w:r>
      <w:bookmarkEnd w:id="116"/>
    </w:p>
    <w:p w:rsidR="00F72D7E" w:rsidRPr="00FD7F27" w:rsidRDefault="00F72D7E">
      <w:r w:rsidRPr="00FD7F27">
        <w:t xml:space="preserve">I motion </w:t>
      </w:r>
      <w:r w:rsidRPr="00FD7F27">
        <w:rPr>
          <w:i/>
        </w:rPr>
        <w:t xml:space="preserve">2002/03:K341 </w:t>
      </w:r>
      <w:r w:rsidRPr="00FD7F27">
        <w:t>av Margareta Sandgren (s) föreslås att riksdagen tillkännager för regeringen som sin mening vad i motionen anförs om opin</w:t>
      </w:r>
      <w:r w:rsidRPr="00FD7F27">
        <w:t>i</w:t>
      </w:r>
      <w:r w:rsidRPr="00FD7F27">
        <w:t>onsundersökningar i valrörelser. Motionären anför att det i dag finns en fr</w:t>
      </w:r>
      <w:r w:rsidRPr="00FD7F27">
        <w:t>i</w:t>
      </w:r>
      <w:r w:rsidRPr="00FD7F27">
        <w:t>villig överenskommelse mellan opinionsinstituten om att inte publicera opin</w:t>
      </w:r>
      <w:r w:rsidRPr="00FD7F27">
        <w:t>i</w:t>
      </w:r>
      <w:r w:rsidRPr="00FD7F27">
        <w:t>onsmätningar på valdagen. Många av instituten gör emellertid sina sista mä</w:t>
      </w:r>
      <w:r w:rsidRPr="00FD7F27">
        <w:t>t</w:t>
      </w:r>
      <w:r w:rsidRPr="00FD7F27">
        <w:t>ningar redan torsdagen före valet. Överenskommelsen om att inte publicera något som kan påverka valresultatet på valdagen är väldigt stark. Valdagen ä</w:t>
      </w:r>
      <w:r w:rsidRPr="00FD7F27">
        <w:t>r väljarens dag. En lösning på problemen som framförs i motionen kan vara att bjuda in medieföretagens branschorganisationer och bygga vidare på den befintliga överenskommelsen.</w:t>
      </w:r>
    </w:p>
    <w:p w:rsidR="00F72D7E" w:rsidRPr="00FD7F27" w:rsidRDefault="00F72D7E">
      <w:pPr>
        <w:pStyle w:val="Rubrik3"/>
        <w:rPr>
          <w:noProof w:val="0"/>
        </w:rPr>
      </w:pPr>
      <w:bookmarkStart w:id="117" w:name="_Toc69872365"/>
      <w:r w:rsidRPr="00FD7F27">
        <w:rPr>
          <w:noProof w:val="0"/>
        </w:rPr>
        <w:t>Bakgrund</w:t>
      </w:r>
      <w:bookmarkEnd w:id="117"/>
    </w:p>
    <w:p w:rsidR="00F72D7E" w:rsidRPr="00FD7F27" w:rsidRDefault="00F72D7E">
      <w:r w:rsidRPr="00FD7F27">
        <w:t>Regeringsformens andra kapitel innehåller bestämmelser om grundläggande fri</w:t>
      </w:r>
      <w:r w:rsidRPr="00FD7F27">
        <w:noBreakHyphen/>
        <w:t xml:space="preserve"> och rättigheter. Varje medborgare är enligt 1 § gentemot det allmänna tillförsäkrad yttrandefrihet och informationsfrihet. Yttrandefrihet definieras som frihet att i tal, skrift eller bild eller på annat sätt meddela upplysningar samt uttrycka tankar, åsikter och känslor. Informationsfrihet definieras som frihet att inhämta och ta emot upplysningar samt att i övrigt ta del av andras yttranden.</w:t>
      </w:r>
    </w:p>
    <w:p w:rsidR="00F72D7E" w:rsidRPr="00FD7F27" w:rsidRDefault="00F72D7E">
      <w:pPr>
        <w:pStyle w:val="Normaltindrag"/>
      </w:pPr>
      <w:r w:rsidRPr="00FD7F27">
        <w:t>De nämnda fri</w:t>
      </w:r>
      <w:r w:rsidRPr="00FD7F27">
        <w:noBreakHyphen/>
        <w:t xml:space="preserve"> och rättigheterna får i viss utsträckning begränsas genom lag. Begränsning får göras endast för att tillgodose ändamål som är godtagbart i ett demokratiskt samhälle. Begränsningen får aldrig gå utöver vad som är nödvändigt med hänsyn till det ändamål som har föranlett den och inte heller sträcka sig så långt att den utgör ett hot mot den fria åsiktsbildningen som en av folkstyrelsens grundvalar. Vidare får begränsning inte göras enbart på grund av politisk, religiös, kulturell eller annan sådan åskådning.</w:t>
      </w:r>
      <w:r w:rsidRPr="00FD7F27">
        <w:t xml:space="preserve"> Yttrande</w:t>
      </w:r>
      <w:r w:rsidRPr="00FD7F27">
        <w:noBreakHyphen/>
        <w:t xml:space="preserve"> och informationsfriheten får begränsas med hänsyn till rikets säkerhet, fol</w:t>
      </w:r>
      <w:r w:rsidRPr="00FD7F27">
        <w:t>k</w:t>
      </w:r>
      <w:r w:rsidRPr="00FD7F27">
        <w:t>försörjningen, allmän ordning och säkerhet, enskilds anseende, privatlivets helgd eller förebyggandet och beivrandet av brott. Friheten att yttra sig i näringsverksamhet får begränsas. I övrigt får begränsningar av yttrandefrih</w:t>
      </w:r>
      <w:r w:rsidRPr="00FD7F27">
        <w:t>e</w:t>
      </w:r>
      <w:r w:rsidRPr="00FD7F27">
        <w:t>ten och informationsfriheten ske endast om särskilt viktiga skäl föranleder det.</w:t>
      </w:r>
    </w:p>
    <w:p w:rsidR="00F72D7E" w:rsidRPr="00FD7F27" w:rsidRDefault="00F72D7E">
      <w:pPr>
        <w:pStyle w:val="Normaltindrag"/>
      </w:pPr>
      <w:r w:rsidRPr="00FD7F27">
        <w:t>Vid bedömandet av vilka begränsningar som får ske skall särskilt beaktas vikten av vidaste möjliga yttrandefrihet oc</w:t>
      </w:r>
      <w:r w:rsidRPr="00FD7F27">
        <w:t>h informationsfrihet i politiska, religiösa, fackliga, vetenskapl</w:t>
      </w:r>
      <w:r w:rsidRPr="00FD7F27">
        <w:t>i</w:t>
      </w:r>
      <w:r w:rsidRPr="00FD7F27">
        <w:t>ga och kulturella angelägenheter.</w:t>
      </w:r>
    </w:p>
    <w:p w:rsidR="00F72D7E" w:rsidRPr="00FD7F27" w:rsidRDefault="00F72D7E">
      <w:pPr>
        <w:pStyle w:val="Normaltindrag"/>
      </w:pPr>
      <w:r w:rsidRPr="00FD7F27">
        <w:t>Utskottet behandlade i betänkande 1993/94:KU44 en motion i vilken för</w:t>
      </w:r>
      <w:r w:rsidRPr="00FD7F27">
        <w:t>e</w:t>
      </w:r>
      <w:r w:rsidRPr="00FD7F27">
        <w:t>slogs att en utredning skulle få i uppgift bl.a. att föreslå sådana begränsningar i fråga om genomförande och publicering av opinionsundersökningar som är förenliga med grundlagen. Utskottet avstyrkte motionen med motiveringen att det inte kunde se hur sådana begränsningar skulle kunna åstadkommas utan att komma i konflikt med grundlagsreglerna om informations</w:t>
      </w:r>
      <w:r w:rsidRPr="00FD7F27">
        <w:noBreakHyphen/>
        <w:t xml:space="preserve"> och yttrand</w:t>
      </w:r>
      <w:r w:rsidRPr="00FD7F27">
        <w:t>e</w:t>
      </w:r>
      <w:r w:rsidRPr="00FD7F27">
        <w:t>friheten.</w:t>
      </w:r>
    </w:p>
    <w:p w:rsidR="00F72D7E" w:rsidRPr="00FD7F27" w:rsidRDefault="00F72D7E">
      <w:pPr>
        <w:pStyle w:val="Rubrik3"/>
        <w:rPr>
          <w:noProof w:val="0"/>
        </w:rPr>
      </w:pPr>
      <w:bookmarkStart w:id="118" w:name="_Toc69872366"/>
      <w:r w:rsidRPr="00FD7F27">
        <w:rPr>
          <w:noProof w:val="0"/>
        </w:rPr>
        <w:t>Utskottets ställningstagande</w:t>
      </w:r>
      <w:bookmarkEnd w:id="118"/>
    </w:p>
    <w:p w:rsidR="00F72D7E" w:rsidRPr="00FD7F27" w:rsidRDefault="00F72D7E">
      <w:r w:rsidRPr="00FD7F27">
        <w:t>Utskottet vidhåller sin tidigare bedömning och avstyrker därför motion 2002/03:K341.</w:t>
      </w:r>
    </w:p>
    <w:p w:rsidR="00F72D7E" w:rsidRPr="00FD7F27" w:rsidRDefault="00F72D7E">
      <w:pPr>
        <w:pStyle w:val="Utskottetsvervganden-RubrikFrslagspunkt"/>
        <w:outlineLvl w:val="0"/>
      </w:pPr>
      <w:bookmarkStart w:id="119" w:name="_Toc69872367"/>
      <w:r w:rsidRPr="00FD7F27">
        <w:t>Vallokaler med religiös prägel</w:t>
      </w:r>
      <w:bookmarkEnd w:id="119"/>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en motion om översyn av problemen med valfö</w:t>
      </w:r>
      <w:r w:rsidRPr="00FD7F27">
        <w:t>r</w:t>
      </w:r>
      <w:r w:rsidRPr="00FD7F27">
        <w:t>rättning i religiöst präglade lokaler.</w:t>
      </w:r>
    </w:p>
    <w:p w:rsidR="00F72D7E" w:rsidRPr="00FD7F27" w:rsidRDefault="00F72D7E">
      <w:pPr>
        <w:pStyle w:val="Rubrik3"/>
        <w:rPr>
          <w:noProof w:val="0"/>
        </w:rPr>
      </w:pPr>
      <w:bookmarkStart w:id="120" w:name="_Toc69872368"/>
      <w:r w:rsidRPr="00FD7F27">
        <w:rPr>
          <w:noProof w:val="0"/>
        </w:rPr>
        <w:t>Motionen</w:t>
      </w:r>
      <w:bookmarkEnd w:id="120"/>
    </w:p>
    <w:p w:rsidR="00F72D7E" w:rsidRPr="00FD7F27" w:rsidRDefault="00F72D7E">
      <w:r w:rsidRPr="00FD7F27">
        <w:t xml:space="preserve">I motion </w:t>
      </w:r>
      <w:r w:rsidRPr="00FD7F27">
        <w:rPr>
          <w:i/>
        </w:rPr>
        <w:t xml:space="preserve">2002/03:K347 </w:t>
      </w:r>
      <w:r w:rsidRPr="00FD7F27">
        <w:t>av Mikael Damberg (s) föreslås att riksdagen tillkä</w:t>
      </w:r>
      <w:r w:rsidRPr="00FD7F27">
        <w:t>n</w:t>
      </w:r>
      <w:r w:rsidRPr="00FD7F27">
        <w:t>nager för regeringen som sin mening vad i motionen anförs om en översyn av problemen med valförrättning i religiöst präglade lokaler. Motionären anför bl.a. att det är okänsligt mot andras kultur och religion att förrätta de allmänna valen i lokaler som förknippas med kristen tro. Det vore på många sätt bättre att hitta andra allmänna lokaler i närheten, som daghem, skolor eller ko</w:t>
      </w:r>
      <w:r w:rsidRPr="00FD7F27">
        <w:t>m</w:t>
      </w:r>
      <w:r w:rsidRPr="00FD7F27">
        <w:t>munhus att förrätta valen i. Informationen om poströstningsmöj</w:t>
      </w:r>
      <w:r w:rsidRPr="00FD7F27">
        <w:t>ligheten bör också bli bättre. En översyn bör göras av detta problem i syfte att ge alla som vill delta i valet möjlighet att göra det på neutral mark.</w:t>
      </w:r>
    </w:p>
    <w:p w:rsidR="00F72D7E" w:rsidRPr="00FD7F27" w:rsidRDefault="00F72D7E">
      <w:pPr>
        <w:pStyle w:val="Rubrik3"/>
        <w:rPr>
          <w:noProof w:val="0"/>
        </w:rPr>
      </w:pPr>
      <w:bookmarkStart w:id="121" w:name="_Toc69872369"/>
      <w:r w:rsidRPr="00FD7F27">
        <w:rPr>
          <w:noProof w:val="0"/>
        </w:rPr>
        <w:t>Bakgrund</w:t>
      </w:r>
      <w:bookmarkEnd w:id="121"/>
    </w:p>
    <w:p w:rsidR="00F72D7E" w:rsidRPr="00FD7F27" w:rsidRDefault="00F72D7E">
      <w:r w:rsidRPr="00FD7F27">
        <w:t>Enligt 9 kap. 4 § vallagen skall kommunen se till att det finns lämpliga lok</w:t>
      </w:r>
      <w:r w:rsidRPr="00FD7F27">
        <w:t>a</w:t>
      </w:r>
      <w:r w:rsidRPr="00FD7F27">
        <w:t>ler som kan användas som vallokaler och som i fråga om lokalisering och öppethållande ger välja</w:t>
      </w:r>
      <w:r w:rsidRPr="00FD7F27">
        <w:t>r</w:t>
      </w:r>
      <w:r w:rsidRPr="00FD7F27">
        <w:t>na goda möjligheter att rösta.</w:t>
      </w:r>
    </w:p>
    <w:p w:rsidR="00F72D7E" w:rsidRPr="00FD7F27" w:rsidRDefault="00F72D7E">
      <w:pPr>
        <w:pStyle w:val="Normaltindrag"/>
      </w:pPr>
      <w:r w:rsidRPr="00FD7F27">
        <w:t>2003 års vallagskommitté (Ju 2003:03) skall se över bestämmelserna i vallagen och lämna förslag till en helt ny vallag. Lagen skall innehålla de grundläggande reglerna om valförfarandet. Kompletterande valtekniska för</w:t>
      </w:r>
      <w:r w:rsidRPr="00FD7F27">
        <w:t>e</w:t>
      </w:r>
      <w:r w:rsidRPr="00FD7F27">
        <w:t>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122" w:name="_Toc69872370"/>
      <w:r w:rsidRPr="00FD7F27">
        <w:rPr>
          <w:noProof w:val="0"/>
        </w:rPr>
        <w:t>Utskottets ställningstagande</w:t>
      </w:r>
      <w:bookmarkEnd w:id="122"/>
    </w:p>
    <w:p w:rsidR="00F72D7E" w:rsidRPr="00FD7F27" w:rsidRDefault="00F72D7E">
      <w:r w:rsidRPr="00FD7F27">
        <w:t>Utskottet anser att resultatet av det arbete som bedrivs av 2003 års vallag</w:t>
      </w:r>
      <w:r w:rsidRPr="00FD7F27">
        <w:t>s</w:t>
      </w:r>
      <w:r w:rsidRPr="00FD7F27">
        <w:t>kommitté (Ju 2003:03) bör avvaktas. M</w:t>
      </w:r>
      <w:r w:rsidRPr="00FD7F27">
        <w:t>o</w:t>
      </w:r>
      <w:r w:rsidRPr="00FD7F27">
        <w:t>tion 2002/03:K347 bör därför avslås.</w:t>
      </w:r>
    </w:p>
    <w:p w:rsidR="00F72D7E" w:rsidRPr="00FD7F27" w:rsidRDefault="00F72D7E">
      <w:pPr>
        <w:pStyle w:val="Utskottetsvervganden-RubrikFrslagspunkt"/>
        <w:outlineLvl w:val="0"/>
      </w:pPr>
      <w:r w:rsidRPr="00FD7F27">
        <w:br w:type="page"/>
      </w:r>
      <w:bookmarkStart w:id="123" w:name="_Toc69872371"/>
      <w:r w:rsidRPr="00FD7F27">
        <w:t>Rätten att kandidera i flera valkretsar i riksdagsval</w:t>
      </w:r>
      <w:bookmarkEnd w:id="123"/>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en motion om att det vid riksdagsval skall vara möjligt för en kandidat att kandidera i endast en va</w:t>
      </w:r>
      <w:r w:rsidRPr="00FD7F27">
        <w:t>l</w:t>
      </w:r>
      <w:r w:rsidRPr="00FD7F27">
        <w:t>krets.</w:t>
      </w:r>
    </w:p>
    <w:p w:rsidR="00F72D7E" w:rsidRPr="00FD7F27" w:rsidRDefault="00F72D7E">
      <w:pPr>
        <w:pStyle w:val="Rubrik3"/>
        <w:rPr>
          <w:noProof w:val="0"/>
        </w:rPr>
      </w:pPr>
      <w:bookmarkStart w:id="124" w:name="_Toc69872372"/>
      <w:r w:rsidRPr="00FD7F27">
        <w:rPr>
          <w:noProof w:val="0"/>
        </w:rPr>
        <w:t>Motionen</w:t>
      </w:r>
      <w:bookmarkEnd w:id="124"/>
    </w:p>
    <w:p w:rsidR="00F72D7E" w:rsidRPr="00FD7F27" w:rsidRDefault="00F72D7E">
      <w:r w:rsidRPr="00FD7F27">
        <w:t xml:space="preserve">I motion </w:t>
      </w:r>
      <w:r w:rsidRPr="00FD7F27">
        <w:rPr>
          <w:i/>
        </w:rPr>
        <w:t xml:space="preserve">2002/03:K400 </w:t>
      </w:r>
      <w:r w:rsidRPr="00FD7F27">
        <w:t>av Peder Pedersen (v) föreslås att riksdagen tillkä</w:t>
      </w:r>
      <w:r w:rsidRPr="00FD7F27">
        <w:t>n</w:t>
      </w:r>
      <w:r w:rsidRPr="00FD7F27">
        <w:t>nager för regeringen som sin mening att gällande lagstiftning bör ändras på så sätt att det vid kommande riksdagsval är möjligt för en kandidat att kandidera i endast en va</w:t>
      </w:r>
      <w:r w:rsidRPr="00FD7F27">
        <w:t>l</w:t>
      </w:r>
      <w:r w:rsidRPr="00FD7F27">
        <w:t>krets.</w:t>
      </w:r>
    </w:p>
    <w:p w:rsidR="00F72D7E" w:rsidRPr="00FD7F27" w:rsidRDefault="00F72D7E">
      <w:pPr>
        <w:pStyle w:val="Rubrik3"/>
        <w:rPr>
          <w:noProof w:val="0"/>
        </w:rPr>
      </w:pPr>
      <w:bookmarkStart w:id="125" w:name="_Toc69872373"/>
      <w:r w:rsidRPr="00FD7F27">
        <w:rPr>
          <w:noProof w:val="0"/>
        </w:rPr>
        <w:t>Bakgrund</w:t>
      </w:r>
      <w:bookmarkEnd w:id="125"/>
    </w:p>
    <w:p w:rsidR="00F72D7E" w:rsidRPr="00FD7F27" w:rsidRDefault="00F72D7E">
      <w:r w:rsidRPr="00FD7F27">
        <w:t>Regeringen har i proposition 2001/02:53 anfört bl.a. att ju fler listor ett parti har, desto svårare blir det att i olika avseenden förutsäga vilka personer som kommer att besätta partiets mandat. I synnerhet kan det vara svårt att med något mått av säkerhet avgöra vilken eller vilka personer som skall ersätta dem som blivit valda. I en situation där ett antal personer samtidigt föreko</w:t>
      </w:r>
      <w:r w:rsidRPr="00FD7F27">
        <w:t>m</w:t>
      </w:r>
      <w:r w:rsidRPr="00FD7F27">
        <w:t>mer på en s.k. rikslista och dessutom på en eller flera kretslistor blir förutsä</w:t>
      </w:r>
      <w:r w:rsidRPr="00FD7F27">
        <w:t>g</w:t>
      </w:r>
      <w:r w:rsidRPr="00FD7F27">
        <w:t>barheten mycket liten. Att reglerna om dubbelvalsavveckling kan få dessa effekter har varit känt tidigare.</w:t>
      </w:r>
    </w:p>
    <w:p w:rsidR="00F72D7E" w:rsidRPr="00FD7F27" w:rsidRDefault="00F72D7E">
      <w:pPr>
        <w:pStyle w:val="Normaltindrag"/>
      </w:pPr>
      <w:r w:rsidRPr="00FD7F27">
        <w:t>Rådet för utvärdering av 1998 års val har diskuterat möjligheten att införa en regel i vallagen som innebär att en kandidat får ställa upp i endast en va</w:t>
      </w:r>
      <w:r w:rsidRPr="00FD7F27">
        <w:t>l</w:t>
      </w:r>
      <w:r w:rsidRPr="00FD7F27">
        <w:t>krets. En kandidat skulle t.ex. vara valbar endast i den valkrets som han eller hon var folkbokförd i. Rådet ansåg dock att en sådan regel skulle innebära en relativt stor begränsning av partiernas möjligheter att lansera kandidater efter eget gottfinnande. En annan modell är att föreskriva att en kandidat inte får kandidera mer än i en valkrets men att partierna har frihet att avgöra i vilken krets.</w:t>
      </w:r>
    </w:p>
    <w:p w:rsidR="00F72D7E" w:rsidRPr="00FD7F27" w:rsidRDefault="00F72D7E">
      <w:pPr>
        <w:pStyle w:val="Normaltindrag"/>
      </w:pPr>
      <w:r w:rsidRPr="00FD7F27">
        <w:t>Sammantaget ansåg rådet att det för närvarande mest ändamålsenliga sättet att komma åt problemet är att i v</w:t>
      </w:r>
      <w:r w:rsidRPr="00FD7F27">
        <w:t>allagen införa en bestämmelse av normativ karaktär som innebär att en kandidat i riksdagsvalet bör förekomma i endast en valkrets. Skulle det ändå förekomma att en kandidat tar plats i mer än en krets, skall dubbelvalsavveckling ske i enlighet med de n</w:t>
      </w:r>
      <w:r w:rsidRPr="00FD7F27">
        <w:t>u</w:t>
      </w:r>
      <w:r w:rsidRPr="00FD7F27">
        <w:t>varande reglerna.</w:t>
      </w:r>
    </w:p>
    <w:p w:rsidR="00F72D7E" w:rsidRPr="00FD7F27" w:rsidRDefault="00F72D7E">
      <w:pPr>
        <w:pStyle w:val="Normaltindrag"/>
      </w:pPr>
      <w:r w:rsidRPr="00FD7F27">
        <w:t>Kandidaturer i flera valkretsar leder, enligt regeringen, till allvarliga nac</w:t>
      </w:r>
      <w:r w:rsidRPr="00FD7F27">
        <w:t>k</w:t>
      </w:r>
      <w:r w:rsidRPr="00FD7F27">
        <w:t>delar för väljarna. Denna ordning utgör därför ett demokratiskt prob</w:t>
      </w:r>
      <w:r w:rsidRPr="00FD7F27">
        <w:softHyphen/>
        <w:t>lem. Regeringen förutsatte emellertid i den tidigare nämnda propositionen  att partierna medverkar till att komma till rätta med problemet och även utan uttrycklig lagstiftning avhåller sig från åtgärder som kan försvaga valsyst</w:t>
      </w:r>
      <w:r w:rsidRPr="00FD7F27">
        <w:t>e</w:t>
      </w:r>
      <w:r w:rsidRPr="00FD7F27">
        <w:t>mets legitimitet. Regeringen ansåg därför att det inte fanns tillräckliga skäl att föreslå någon lagstiftning på denna punkt. Regeringen anförde emellertid vidare att om genomförandet av 2002 års val visar att par</w:t>
      </w:r>
      <w:r w:rsidRPr="00FD7F27">
        <w:t>tierna inte tar sitt ansvar på allvar är regeringen dock beredd att återkomma till riksdagen med förslag till erfo</w:t>
      </w:r>
      <w:r w:rsidRPr="00FD7F27">
        <w:t>r</w:t>
      </w:r>
      <w:r w:rsidRPr="00FD7F27">
        <w:t>derlig lagstiftning.</w:t>
      </w:r>
    </w:p>
    <w:p w:rsidR="00F72D7E" w:rsidRPr="00FD7F27" w:rsidRDefault="00F72D7E">
      <w:pPr>
        <w:pStyle w:val="Normaltindrag"/>
      </w:pPr>
      <w:r w:rsidRPr="00FD7F27">
        <w:t>Under riksdagbehandlingen av propositionen instämde utskottet i regerin</w:t>
      </w:r>
      <w:r w:rsidRPr="00FD7F27">
        <w:t>g</w:t>
      </w:r>
      <w:r w:rsidRPr="00FD7F27">
        <w:t>ens bedömning och avstyrkte därför motioner liknande den nu aktuella (bet. 2001/02:KU8).</w:t>
      </w:r>
    </w:p>
    <w:p w:rsidR="00F72D7E" w:rsidRPr="00FD7F27" w:rsidRDefault="00F72D7E">
      <w:pPr>
        <w:pStyle w:val="Normaltindrag"/>
      </w:pPr>
      <w:r w:rsidRPr="00FD7F27">
        <w:t>2003 års vallagskommitté (Ju 2003:03) skall se över bestämmelserna i vallagen och lämna förslag till en helt ny vallag. Lagen skall innehålla de grundläggande reglerna om valförfarandet. Kompletterande valtekniska för</w:t>
      </w:r>
      <w:r w:rsidRPr="00FD7F27">
        <w:t>e</w:t>
      </w:r>
      <w:r w:rsidRPr="00FD7F27">
        <w:t>skrifter skall kunna meddelas av regeringen och Valmyndigheten. Kommittén skall redovisa sitt arbete i ett eller flera delbetänkanden. En slutredovisning skall göras senast den 1 n</w:t>
      </w:r>
      <w:r w:rsidRPr="00FD7F27">
        <w:t>o</w:t>
      </w:r>
      <w:r w:rsidRPr="00FD7F27">
        <w:t>vember 2004.</w:t>
      </w:r>
    </w:p>
    <w:p w:rsidR="00F72D7E" w:rsidRPr="00FD7F27" w:rsidRDefault="00F72D7E">
      <w:pPr>
        <w:pStyle w:val="Rubrik3"/>
        <w:rPr>
          <w:noProof w:val="0"/>
        </w:rPr>
      </w:pPr>
      <w:bookmarkStart w:id="126" w:name="_Toc69872374"/>
      <w:r w:rsidRPr="00FD7F27">
        <w:rPr>
          <w:noProof w:val="0"/>
        </w:rPr>
        <w:t>Utskottets ställningstagande</w:t>
      </w:r>
      <w:bookmarkEnd w:id="126"/>
    </w:p>
    <w:p w:rsidR="00F72D7E" w:rsidRPr="00FD7F27" w:rsidRDefault="00F72D7E">
      <w:r w:rsidRPr="00FD7F27">
        <w:t>Utskottet anser att resultatet av det arbete som bedrivs av 2003 års vallag</w:t>
      </w:r>
      <w:r w:rsidRPr="00FD7F27">
        <w:t>s</w:t>
      </w:r>
      <w:r w:rsidRPr="00FD7F27">
        <w:t>kommitté (Ju 2003:03) bör avvaktas. Motion 2002/03:K400 bör dä</w:t>
      </w:r>
      <w:r w:rsidRPr="00FD7F27">
        <w:t>r</w:t>
      </w:r>
      <w:r w:rsidRPr="00FD7F27">
        <w:t>för avslås.</w:t>
      </w:r>
    </w:p>
    <w:p w:rsidR="00F72D7E" w:rsidRPr="00FD7F27" w:rsidRDefault="00F72D7E">
      <w:pPr>
        <w:pStyle w:val="Utskottetsvervganden-RubrikFrslagspunkt"/>
        <w:outlineLvl w:val="0"/>
      </w:pPr>
      <w:bookmarkStart w:id="127" w:name="_Toc69872375"/>
      <w:r w:rsidRPr="00FD7F27">
        <w:t>Internetröstning</w:t>
      </w:r>
      <w:bookmarkEnd w:id="127"/>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motioner om försöksverksamhet med Internetbas</w:t>
      </w:r>
      <w:r w:rsidRPr="00FD7F27">
        <w:t>e</w:t>
      </w:r>
      <w:r w:rsidRPr="00FD7F27">
        <w:t>rad röstning för utland</w:t>
      </w:r>
      <w:r w:rsidRPr="00FD7F27">
        <w:t>s</w:t>
      </w:r>
      <w:r w:rsidRPr="00FD7F27">
        <w:t>svenskar.</w:t>
      </w:r>
    </w:p>
    <w:p w:rsidR="00F72D7E" w:rsidRPr="00FD7F27" w:rsidRDefault="00F72D7E">
      <w:pPr>
        <w:pStyle w:val="Rubrik3"/>
        <w:rPr>
          <w:noProof w:val="0"/>
        </w:rPr>
      </w:pPr>
      <w:bookmarkStart w:id="128" w:name="_Toc69872376"/>
      <w:r w:rsidRPr="00FD7F27">
        <w:rPr>
          <w:noProof w:val="0"/>
        </w:rPr>
        <w:t>Motionerna</w:t>
      </w:r>
      <w:bookmarkEnd w:id="128"/>
    </w:p>
    <w:p w:rsidR="00F72D7E" w:rsidRPr="00FD7F27" w:rsidRDefault="00F72D7E">
      <w:pPr>
        <w:rPr>
          <w:b/>
          <w:i/>
        </w:rPr>
      </w:pPr>
      <w:r w:rsidRPr="00FD7F27">
        <w:t xml:space="preserve">I motion </w:t>
      </w:r>
      <w:r w:rsidRPr="00FD7F27">
        <w:rPr>
          <w:i/>
        </w:rPr>
        <w:t xml:space="preserve">2002/03:T463 </w:t>
      </w:r>
      <w:r w:rsidRPr="00FD7F27">
        <w:t>av Johnny Gylling m.fl. (kd) föreslås att riksdagen tillkännager för regeringen som sin mening vad i motionen anförs om Inte</w:t>
      </w:r>
      <w:r w:rsidRPr="00FD7F27">
        <w:t>r</w:t>
      </w:r>
      <w:r w:rsidRPr="00FD7F27">
        <w:t>netröstning för utlandssvenskar (</w:t>
      </w:r>
      <w:r w:rsidRPr="00FD7F27">
        <w:rPr>
          <w:i/>
        </w:rPr>
        <w:t>yrkande 5</w:t>
      </w:r>
      <w:r w:rsidRPr="00FD7F27">
        <w:t>). Motionärerna anser att försök</w:t>
      </w:r>
      <w:r w:rsidRPr="00FD7F27">
        <w:t>s</w:t>
      </w:r>
      <w:r w:rsidRPr="00FD7F27">
        <w:t>verksamhet med Internetbaserad röstning bör genomföras för gruppen u</w:t>
      </w:r>
      <w:r w:rsidRPr="00FD7F27">
        <w:t>t</w:t>
      </w:r>
      <w:r w:rsidRPr="00FD7F27">
        <w:t>landssvenskar vid nästa val för att stimulera till ökat valdeltagande. Vidare framhålls i motionen att problem som måste lösas är dels legitimeringen, dels skyddet från otillbörlig påverkan i samband med själva valhandlingen. Dett</w:t>
      </w:r>
      <w:r w:rsidRPr="00FD7F27">
        <w:t xml:space="preserve">a bör uppmärksammas av regeringen. I motion </w:t>
      </w:r>
      <w:r w:rsidRPr="00FD7F27">
        <w:rPr>
          <w:i/>
        </w:rPr>
        <w:t xml:space="preserve">2003/04:T560 </w:t>
      </w:r>
      <w:r w:rsidRPr="00FD7F27">
        <w:t>av Johnny Gy</w:t>
      </w:r>
      <w:r w:rsidRPr="00FD7F27">
        <w:t>l</w:t>
      </w:r>
      <w:r w:rsidRPr="00FD7F27">
        <w:t>ling m.fl. (kd) framförs ett liknande yrkande (</w:t>
      </w:r>
      <w:r w:rsidRPr="00FD7F27">
        <w:rPr>
          <w:i/>
        </w:rPr>
        <w:t>yrkande 17</w:t>
      </w:r>
      <w:r w:rsidRPr="00FD7F27">
        <w:t xml:space="preserve">). </w:t>
      </w:r>
    </w:p>
    <w:p w:rsidR="00F72D7E" w:rsidRPr="00FD7F27" w:rsidRDefault="00F72D7E">
      <w:pPr>
        <w:pStyle w:val="Rubrik3"/>
        <w:rPr>
          <w:noProof w:val="0"/>
        </w:rPr>
      </w:pPr>
      <w:bookmarkStart w:id="129" w:name="_Toc69872377"/>
      <w:r w:rsidRPr="00FD7F27">
        <w:rPr>
          <w:noProof w:val="0"/>
        </w:rPr>
        <w:t>Bakgrund</w:t>
      </w:r>
      <w:bookmarkEnd w:id="129"/>
    </w:p>
    <w:p w:rsidR="00F72D7E" w:rsidRPr="00FD7F27" w:rsidRDefault="00F72D7E">
      <w:r w:rsidRPr="00FD7F27">
        <w:t>Demokratiutredningen har i betänkandet En uthållig demokrati – Politik för folkstyrelse på 2000</w:t>
      </w:r>
      <w:r w:rsidRPr="00FD7F27">
        <w:noBreakHyphen/>
        <w:t>talet (SOU 2000:1) uttalat följande (s. 244):</w:t>
      </w:r>
    </w:p>
    <w:p w:rsidR="00F72D7E" w:rsidRPr="00FD7F27" w:rsidRDefault="00F72D7E">
      <w:pPr>
        <w:pStyle w:val="Citat"/>
        <w:spacing w:before="125"/>
      </w:pPr>
      <w:r w:rsidRPr="00FD7F27">
        <w:t>IT kan också användas för att stärka civilsamhället och för att främja deltagardemokratin. Den nya informationstekniken har en potential när det gäller att vidga medborgarnas möjligheter att delta i och påverka pr</w:t>
      </w:r>
      <w:r w:rsidRPr="00FD7F27">
        <w:t>o</w:t>
      </w:r>
      <w:r w:rsidRPr="00FD7F27">
        <w:t>blemformuleringarna och diskussionerna före beslut i folkvalda försa</w:t>
      </w:r>
      <w:r w:rsidRPr="00FD7F27">
        <w:t>m</w:t>
      </w:r>
      <w:r w:rsidRPr="00FD7F27">
        <w:t>lingar. En statlig och kommunal politik bör i första hand inrikta sig på att utveckla tekniker och metoder för en sådan deltagardemokrati med IT</w:t>
      </w:r>
      <w:r w:rsidRPr="00FD7F27">
        <w:noBreakHyphen/>
        <w:t>stöd.</w:t>
      </w:r>
    </w:p>
    <w:p w:rsidR="00F72D7E" w:rsidRPr="00FD7F27" w:rsidRDefault="00F72D7E">
      <w:pPr>
        <w:pStyle w:val="CitatIndrag"/>
      </w:pPr>
      <w:r w:rsidRPr="00FD7F27">
        <w:t>Man bör pröva om och i vilken utsträckning den nya informationste</w:t>
      </w:r>
      <w:r w:rsidRPr="00FD7F27">
        <w:t>k</w:t>
      </w:r>
      <w:r w:rsidRPr="00FD7F27">
        <w:t>niken kan stimulera ett politiskt intresse och deltagande. Det bör geno</w:t>
      </w:r>
      <w:r w:rsidRPr="00FD7F27">
        <w:t>m</w:t>
      </w:r>
      <w:r w:rsidRPr="00FD7F27">
        <w:t>föras försök med Internetbaserat röstande i någon kommun. Alternativt kan tekniken utvecklas i sa</w:t>
      </w:r>
      <w:r w:rsidRPr="00FD7F27">
        <w:t>m</w:t>
      </w:r>
      <w:r w:rsidRPr="00FD7F27">
        <w:t>band med skolval i någon eller några skolor.</w:t>
      </w:r>
    </w:p>
    <w:p w:rsidR="00F72D7E" w:rsidRPr="00FD7F27" w:rsidRDefault="00F72D7E">
      <w:pPr>
        <w:pStyle w:val="CitatIndrag"/>
      </w:pPr>
      <w:r w:rsidRPr="00FD7F27">
        <w:t>Problemet som måste lösas är hur den som röstar kan legitimera sig på ett effektivt sätt så att valfusk omöjliggörs och valet hemlighålls. Dessu</w:t>
      </w:r>
      <w:r w:rsidRPr="00FD7F27">
        <w:t>t</w:t>
      </w:r>
      <w:r w:rsidRPr="00FD7F27">
        <w:t>om måste man garantera det som valförrättarna har till uppgift att göra, nämligen att se till att ingen politisk påverkan sker vid själva valtillfället eller att inga obehöriga vä</w:t>
      </w:r>
      <w:r w:rsidRPr="00FD7F27">
        <w:t>l</w:t>
      </w:r>
      <w:r w:rsidRPr="00FD7F27">
        <w:t>jare röstar.</w:t>
      </w:r>
    </w:p>
    <w:p w:rsidR="00F72D7E" w:rsidRPr="00FD7F27" w:rsidRDefault="00F72D7E">
      <w:pPr>
        <w:pStyle w:val="CitatIndrag"/>
      </w:pPr>
    </w:p>
    <w:p w:rsidR="00F72D7E" w:rsidRPr="00FD7F27" w:rsidRDefault="00F72D7E">
      <w:r w:rsidRPr="00FD7F27">
        <w:t>Rådet för utvärdering av 1998 års val har i sitt slutbetänkande Valdeltagande och Europaparlamentsval (SOU 2000:81) anfört att det enligt rådets uppfat</w:t>
      </w:r>
      <w:r w:rsidRPr="00FD7F27">
        <w:t>t</w:t>
      </w:r>
      <w:r w:rsidRPr="00FD7F27">
        <w:t>ning kan finnas anledning att inför nästa Europaparlamentsval pröva frågan om en försöksverksamhet med bl.a. möjli</w:t>
      </w:r>
      <w:r w:rsidRPr="00FD7F27">
        <w:t>g</w:t>
      </w:r>
      <w:r w:rsidRPr="00FD7F27">
        <w:t>heter till IT</w:t>
      </w:r>
      <w:r w:rsidRPr="00FD7F27">
        <w:noBreakHyphen/>
        <w:t>röstning.</w:t>
      </w:r>
    </w:p>
    <w:p w:rsidR="00F72D7E" w:rsidRPr="00FD7F27" w:rsidRDefault="00F72D7E">
      <w:pPr>
        <w:pStyle w:val="Normaltindrag"/>
      </w:pPr>
      <w:r w:rsidRPr="00FD7F27">
        <w:t>Regeringen beslutade i februari 2000 att tillkalla en särskild utredare för att göra en teknisk och administrativ översyn av delar av valsystemet. Utredaren skulle lämna förslag till de författningsändringar och andra åtgärder som utredaren ansåg vara behövliga. Hela regelverket avseende förtidsröstning på posten och andra särskilda röstmottagningsställen inom landet bo</w:t>
      </w:r>
      <w:r w:rsidRPr="00FD7F27">
        <w:t>rde enligt direktiven (dir. 2000:10) ses över. Det är, enligt direktiven, angeläget att varje väljare har en plats att rösta på inom rimligt avstånd och att regelverket ty</w:t>
      </w:r>
      <w:r w:rsidRPr="00FD7F27">
        <w:t>d</w:t>
      </w:r>
      <w:r w:rsidRPr="00FD7F27">
        <w:t>ligt anger vem det är som har ansvaret för detta. Frågan om formen för u</w:t>
      </w:r>
      <w:r w:rsidRPr="00FD7F27">
        <w:t>t</w:t>
      </w:r>
      <w:r w:rsidRPr="00FD7F27">
        <w:t>landssvenskars röstning skulle ses över liksom möjligheten för utlandssven</w:t>
      </w:r>
      <w:r w:rsidRPr="00FD7F27">
        <w:t>s</w:t>
      </w:r>
      <w:r w:rsidRPr="00FD7F27">
        <w:t>kar att brevrösta. Utredaren skulle också göra en inventering av de möjligh</w:t>
      </w:r>
      <w:r w:rsidRPr="00FD7F27">
        <w:t>e</w:t>
      </w:r>
      <w:r w:rsidRPr="00FD7F27">
        <w:t>ter och problem som kan finnas med röstning via Internet och särskilt belysa om röstning via Internet kan förenas me</w:t>
      </w:r>
      <w:r w:rsidRPr="00FD7F27">
        <w:t>d kravet på bibehållen valhemlighet. Även de erfarenheter som gjorts i andra länder skall uppmärksammas.</w:t>
      </w:r>
    </w:p>
    <w:p w:rsidR="00F72D7E" w:rsidRPr="00FD7F27" w:rsidRDefault="00F72D7E">
      <w:pPr>
        <w:pStyle w:val="Normaltindrag"/>
      </w:pPr>
      <w:r w:rsidRPr="00FD7F27">
        <w:t>Valtekniska utredningen år 2000 avlämnade i december 2000 betänkandet Teknik och administration i valförfarandet (SOU 2000:125). När det gäller frågan om röstning via Internet skall genomföras lämnar utredningen inget förslag utan lämnar en inventering av de möjligheter och problem som kan finnas med en sådan röstning. Utgångspunkten är enligt utredningen att ett elektroniskt röstningssystem via Internet</w:t>
      </w:r>
      <w:r w:rsidRPr="00FD7F27">
        <w:t xml:space="preserve"> måste uppfylla följande fem grun</w:t>
      </w:r>
      <w:r w:rsidRPr="00FD7F27">
        <w:t>d</w:t>
      </w:r>
      <w:r w:rsidRPr="00FD7F27">
        <w:t>krav. Bara personer som har rösträtt skall kunna rösta, det skall bara vara möjligt att utnyttja sin röst en gång, valhemligheten skall vara absolut, en avgiven röst skall inte kunna ändras av någon annan och systemet skall säke</w:t>
      </w:r>
      <w:r w:rsidRPr="00FD7F27">
        <w:t>r</w:t>
      </w:r>
      <w:r w:rsidRPr="00FD7F27">
        <w:t>ställa en korrekt sammanräkning av röster på samtliga nivåer (valdistrikt, valkretsar och valområde). Utredningen menar också att en omfattande fö</w:t>
      </w:r>
      <w:r w:rsidRPr="00FD7F27">
        <w:t>r</w:t>
      </w:r>
      <w:r w:rsidRPr="00FD7F27">
        <w:t>söksverksamhet måste genomföras innan man tar slutlig ställning till om förfarandet kan tillämpas i et</w:t>
      </w:r>
      <w:r w:rsidRPr="00FD7F27">
        <w:t>t verkligt val.</w:t>
      </w:r>
    </w:p>
    <w:p w:rsidR="00F72D7E" w:rsidRPr="00FD7F27" w:rsidRDefault="00F72D7E">
      <w:pPr>
        <w:pStyle w:val="Normaltindrag"/>
      </w:pPr>
      <w:r w:rsidRPr="00FD7F27">
        <w:t>Utskottet behandlade i betänkande 2001/02:KU8 motioner som gällde elektronisk röstning för utlandssvenskar. Därvid yttrade utskottet att det vore av värde att kunna använda modern teknik även i valsammanhang. Samtidigt konstaterade utskottet att ett antal frågor som bl.a. har med valhemligheten att göra först måste lösas. Utskottet noterade också att frågan om röstning via Internet bereds vidare i Regeringskansliet. Enligt utskottet borde resultatet av denna beredning avvaktas. Utskottet avs</w:t>
      </w:r>
      <w:r w:rsidRPr="00FD7F27">
        <w:t>tyrkte därför motionerna.</w:t>
      </w:r>
    </w:p>
    <w:p w:rsidR="00F72D7E" w:rsidRPr="00FD7F27" w:rsidRDefault="00F72D7E">
      <w:pPr>
        <w:pStyle w:val="Normaltindrag"/>
      </w:pPr>
      <w:r w:rsidRPr="00FD7F27">
        <w:t>I proposition 2001/02:80 Demokrati för det nya seklet bedömer regeringen sammanfattningsvis att utgångspunkten vid användning av informationsteknik (IT) i allmänna val bör vara att allmänhetens förtroende upprätthålls genom att valhemligheten och rättssäkerheten garanteras. Det är enligt regeringen för tidigt att i dag uttala sig om i vilken utsträckning IT kan komma att användas vid val. Ytterligare erfarenheter måste först vinnas.</w:t>
      </w:r>
    </w:p>
    <w:p w:rsidR="00F72D7E" w:rsidRPr="00FD7F27" w:rsidRDefault="00F72D7E">
      <w:pPr>
        <w:pStyle w:val="Normaltindrag"/>
      </w:pPr>
      <w:r w:rsidRPr="00FD7F27">
        <w:t>Regeringen hänvisar bl.a. till att Demokratiutredningen i sitt slutbetänka</w:t>
      </w:r>
      <w:r w:rsidRPr="00FD7F27">
        <w:t>n</w:t>
      </w:r>
      <w:r w:rsidRPr="00FD7F27">
        <w:t>de pekat på att ett elektroniskt röstningsförfarande kan innebära att valhan</w:t>
      </w:r>
      <w:r w:rsidRPr="00FD7F27">
        <w:t>d</w:t>
      </w:r>
      <w:r w:rsidRPr="00FD7F27">
        <w:t>lingen tenderar att bli en opinionsyttring på valdagen och förlora den tyngd, värdighet och symboliska betydelse som den traditionella valhandlingen har, men att utredningen ändå ansåg att försök med Internetbaserat röstande borde genomföras i någon kommun, alternativt tekniken utvecklas i samband med ett skolval i n</w:t>
      </w:r>
      <w:r w:rsidRPr="00FD7F27">
        <w:t>å</w:t>
      </w:r>
      <w:r w:rsidRPr="00FD7F27">
        <w:t>gon eller några skolor.</w:t>
      </w:r>
    </w:p>
    <w:p w:rsidR="00F72D7E" w:rsidRPr="00FD7F27" w:rsidRDefault="00F72D7E">
      <w:pPr>
        <w:pStyle w:val="Normaltindrag"/>
      </w:pPr>
      <w:r w:rsidRPr="00FD7F27">
        <w:t>Regeringen hänvisar vidare till att Valtekniska utredningen ansett att Inte</w:t>
      </w:r>
      <w:r w:rsidRPr="00FD7F27">
        <w:t>r</w:t>
      </w:r>
      <w:r w:rsidRPr="00FD7F27">
        <w:t>netröstning innan sådan prövas i ett val måste föregås av en omfattande fö</w:t>
      </w:r>
      <w:r w:rsidRPr="00FD7F27">
        <w:t>r</w:t>
      </w:r>
      <w:r w:rsidRPr="00FD7F27">
        <w:t>söksverk</w:t>
      </w:r>
      <w:r w:rsidRPr="00FD7F27">
        <w:softHyphen/>
        <w:t>samhet, lämpligen i form av skolval, och att det är först efter en sådan försöks</w:t>
      </w:r>
      <w:r w:rsidRPr="00FD7F27">
        <w:softHyphen/>
        <w:t>verksamhet som man kan ta slutlig ställning till om förfarandet kan tillämpas i ett verkligt val.</w:t>
      </w:r>
    </w:p>
    <w:p w:rsidR="00F72D7E" w:rsidRPr="00FD7F27" w:rsidRDefault="00F72D7E">
      <w:pPr>
        <w:pStyle w:val="Normaltindrag"/>
      </w:pPr>
      <w:r w:rsidRPr="00FD7F27">
        <w:t>Regeringens bedömning är att det i dag inte är aktuellt med röstning i al</w:t>
      </w:r>
      <w:r w:rsidRPr="00FD7F27">
        <w:t>l</w:t>
      </w:r>
      <w:r w:rsidRPr="00FD7F27">
        <w:t>männa val via Internet utanför vallokal. Det är enligt regeringen viktigt att valhemligheten kan upprätthållas och att identifieringen av väljare kan klaras. Valhemligheten måste vara absolut. Valförfarandet skall därför vara utformat så att väljaren kan lämna sin röst utan insyn av annan. Liksom Demokratiu</w:t>
      </w:r>
      <w:r w:rsidRPr="00FD7F27">
        <w:t>t</w:t>
      </w:r>
      <w:r w:rsidRPr="00FD7F27">
        <w:t>redningen finner regeringen att det finns risk att ett elektroniskt röstningsfö</w:t>
      </w:r>
      <w:r w:rsidRPr="00FD7F27">
        <w:t>r</w:t>
      </w:r>
      <w:r w:rsidRPr="00FD7F27">
        <w:t>farande medför att valhandlingen förlorar den tyngd, värdighet och symboli</w:t>
      </w:r>
      <w:r w:rsidRPr="00FD7F27">
        <w:t>s</w:t>
      </w:r>
      <w:r w:rsidRPr="00FD7F27">
        <w:t>ka betydelse som den traditionella valhandlinge</w:t>
      </w:r>
      <w:r w:rsidRPr="00FD7F27">
        <w:t>n har. IT bör däremot kunna användas för att underlätta röstning i vallokal och för rös</w:t>
      </w:r>
      <w:r w:rsidRPr="00FD7F27">
        <w:t>t</w:t>
      </w:r>
      <w:r w:rsidRPr="00FD7F27">
        <w:t>sammanräkning.</w:t>
      </w:r>
    </w:p>
    <w:p w:rsidR="00F72D7E" w:rsidRPr="00FD7F27" w:rsidRDefault="00F72D7E">
      <w:pPr>
        <w:pStyle w:val="Normaltindrag"/>
      </w:pPr>
      <w:r w:rsidRPr="00FD7F27">
        <w:t>Under riksdagsbehandlingen av den nyss nämnda propositionen vidhöll u</w:t>
      </w:r>
      <w:r w:rsidRPr="00FD7F27">
        <w:t>t</w:t>
      </w:r>
      <w:r w:rsidRPr="00FD7F27">
        <w:t>skottet i betänkande 2001/02:KU14 sin tidigare bedömning i fråga om rös</w:t>
      </w:r>
      <w:r w:rsidRPr="00FD7F27">
        <w:t>t</w:t>
      </w:r>
      <w:r w:rsidRPr="00FD7F27">
        <w:t>ning via Internet och avstyrkte därför motioner i ämnet.</w:t>
      </w:r>
    </w:p>
    <w:p w:rsidR="00F72D7E" w:rsidRPr="00FD7F27" w:rsidRDefault="00F72D7E">
      <w:pPr>
        <w:pStyle w:val="Normaltindrag"/>
      </w:pPr>
      <w:r w:rsidRPr="00FD7F27">
        <w:t>2003 års vallagskommitté (Ju 2003:03) skall se över bestämmelserna i vallagen och lämna förslag till en ny lag. Lagen skall innehålla de grun</w:t>
      </w:r>
      <w:r w:rsidRPr="00FD7F27">
        <w:t>d</w:t>
      </w:r>
      <w:r w:rsidRPr="00FD7F27">
        <w:t>läggande reglerna om valförfarandet. Kompletterande valtekniska föreskrifter skall kunna meddelas av regeringen och Valmyndigheten. Kommittén skall bl.a. särskilt överväga i vilken utsträckning elektroniska förfaranden bör införas vid röstning i röstningslokal. Därvid skall kommittén särskilt beakta de fördelar sådana förfaranden kan ha för underrepresenterade väljargrupper, t.ex. unga och väljare som inte fullt ut behärskar det svenska språket, samt funktionshindrade väljare. Den nya vallagen skall tilläm</w:t>
      </w:r>
      <w:r w:rsidRPr="00FD7F27">
        <w:t>pas fr.o.m. 2006 års val. Kommittén får redovisa resultatet av sitt arbete i ett eller flera delbetä</w:t>
      </w:r>
      <w:r w:rsidRPr="00FD7F27">
        <w:t>n</w:t>
      </w:r>
      <w:r w:rsidRPr="00FD7F27">
        <w:t>kanden. En slutredovisning skall göras senast den 1 november 2004. I direkt</w:t>
      </w:r>
      <w:r w:rsidRPr="00FD7F27">
        <w:t>i</w:t>
      </w:r>
      <w:r w:rsidRPr="00FD7F27">
        <w:t>ven hänvisas bl.a. till att det vid det kårval som genomfördes vid Umeå un</w:t>
      </w:r>
      <w:r w:rsidRPr="00FD7F27">
        <w:t>i</w:t>
      </w:r>
      <w:r w:rsidRPr="00FD7F27">
        <w:t>versitet 2001 fanns möjlighet att rösta via Internet. Utvärderingen visar att Internetröstningen hade begränsad betydelse för valdeltagandet men att met</w:t>
      </w:r>
      <w:r w:rsidRPr="00FD7F27">
        <w:t>o</w:t>
      </w:r>
      <w:r w:rsidRPr="00FD7F27">
        <w:t>den användes av en majoritet av de röstande (Statskontorets rapport 2001:3). Säkerheten var godtagbar vid e</w:t>
      </w:r>
      <w:r w:rsidRPr="00FD7F27">
        <w:t>tt val av detta slag. Säkerhetsproblemen gen</w:t>
      </w:r>
      <w:r w:rsidRPr="00FD7F27">
        <w:t>e</w:t>
      </w:r>
      <w:r w:rsidRPr="00FD7F27">
        <w:t>rellt ansågs dock vara sådana att Internetröstning inte kunde rekommenderas för allmänna val med nuv</w:t>
      </w:r>
      <w:r w:rsidRPr="00FD7F27">
        <w:t>a</w:t>
      </w:r>
      <w:r w:rsidRPr="00FD7F27">
        <w:t>rande teknik.</w:t>
      </w:r>
    </w:p>
    <w:p w:rsidR="00F72D7E" w:rsidRPr="00FD7F27" w:rsidRDefault="00F72D7E">
      <w:pPr>
        <w:pStyle w:val="Rubrik3"/>
        <w:rPr>
          <w:noProof w:val="0"/>
        </w:rPr>
      </w:pPr>
      <w:bookmarkStart w:id="130" w:name="_Toc69872378"/>
      <w:r w:rsidRPr="00FD7F27">
        <w:rPr>
          <w:noProof w:val="0"/>
        </w:rPr>
        <w:t>Utskottets ställningstagande</w:t>
      </w:r>
      <w:bookmarkEnd w:id="130"/>
    </w:p>
    <w:p w:rsidR="00F72D7E" w:rsidRPr="00FD7F27" w:rsidRDefault="00F72D7E">
      <w:r w:rsidRPr="00FD7F27">
        <w:t>Utskottet anser att resultatet av det arbete som bedrivs av 2003 års vallag</w:t>
      </w:r>
      <w:r w:rsidRPr="00FD7F27">
        <w:t>s</w:t>
      </w:r>
      <w:r w:rsidRPr="00FD7F27">
        <w:t>kommitté (Ju 2003:03) bör avvaktas. Motionerna 2002/03:T463 yrkande 5 och 2003/04:T560 yrkande 17 bör därför av</w:t>
      </w:r>
      <w:r w:rsidRPr="00FD7F27">
        <w:t>s</w:t>
      </w:r>
      <w:r w:rsidRPr="00FD7F27">
        <w:t>lås.</w:t>
      </w:r>
    </w:p>
    <w:p w:rsidR="00F72D7E" w:rsidRPr="00FD7F27" w:rsidRDefault="00F72D7E">
      <w:pPr>
        <w:pStyle w:val="Utskottetsvervganden-RubrikFrslagspunkt"/>
        <w:outlineLvl w:val="0"/>
      </w:pPr>
      <w:bookmarkStart w:id="131" w:name="_Toc69872379"/>
      <w:r w:rsidRPr="00FD7F27">
        <w:t>Folkomröstningar, m.m.</w:t>
      </w:r>
      <w:bookmarkEnd w:id="131"/>
    </w:p>
    <w:p w:rsidR="00F72D7E" w:rsidRPr="00FD7F27" w:rsidRDefault="00F72D7E">
      <w:pPr>
        <w:pStyle w:val="Utskottsfrslagikorthet-Rubrik"/>
        <w:outlineLvl w:val="0"/>
        <w:rPr>
          <w:noProof w:val="0"/>
        </w:rPr>
      </w:pPr>
      <w:r w:rsidRPr="00FD7F27">
        <w:rPr>
          <w:noProof w:val="0"/>
        </w:rPr>
        <w:t xml:space="preserve">Utskottets förslag i korthet </w:t>
      </w:r>
    </w:p>
    <w:p w:rsidR="00F72D7E" w:rsidRPr="00FD7F27" w:rsidRDefault="00F72D7E">
      <w:pPr>
        <w:pStyle w:val="Utskottsfrslagikorthet-Text"/>
      </w:pPr>
      <w:r w:rsidRPr="00FD7F27">
        <w:t>Med hänvisning till nu inledda samtal om en översyn av regering</w:t>
      </w:r>
      <w:r w:rsidRPr="00FD7F27">
        <w:t>s</w:t>
      </w:r>
      <w:r w:rsidRPr="00FD7F27">
        <w:t>formen föreslår utskottet att riksdagen avslår motioner om hur fol</w:t>
      </w:r>
      <w:r w:rsidRPr="00FD7F27">
        <w:t>k</w:t>
      </w:r>
      <w:r w:rsidRPr="00FD7F27">
        <w:t>omröstningar bör utformas. Vidare föreslår utskottet att riksdagen avslår en motion om finansieringen av val till Europaparlamentet och extra val till riksdagen.</w:t>
      </w:r>
    </w:p>
    <w:p w:rsidR="00F72D7E" w:rsidRPr="00FD7F27" w:rsidRDefault="00F72D7E">
      <w:pPr>
        <w:pStyle w:val="Rubrik3"/>
        <w:rPr>
          <w:noProof w:val="0"/>
        </w:rPr>
      </w:pPr>
      <w:bookmarkStart w:id="132" w:name="_Toc69872380"/>
      <w:r w:rsidRPr="00FD7F27">
        <w:rPr>
          <w:noProof w:val="0"/>
        </w:rPr>
        <w:t>Motionerna</w:t>
      </w:r>
      <w:bookmarkEnd w:id="132"/>
    </w:p>
    <w:p w:rsidR="00F72D7E" w:rsidRPr="00FD7F27" w:rsidRDefault="00F72D7E">
      <w:r w:rsidRPr="00FD7F27">
        <w:t xml:space="preserve">I motion </w:t>
      </w:r>
      <w:r w:rsidRPr="00FD7F27">
        <w:rPr>
          <w:i/>
        </w:rPr>
        <w:t xml:space="preserve">2003/04:K214 </w:t>
      </w:r>
      <w:r w:rsidRPr="00FD7F27">
        <w:t>av Gustav Fridolin (mp) föreslås att riksdagen begär att regeringen återkommer till riksdagen med förslag om lämplig lagstiftning för att reglera folkomröstningsinstitutet på ett sådant sätt att inte en kampan</w:t>
      </w:r>
      <w:r w:rsidRPr="00FD7F27">
        <w:t>j</w:t>
      </w:r>
      <w:r w:rsidRPr="00FD7F27">
        <w:t>ande sida kan diktera folkomröstningsfrågan, datum för omröstningen eller omständigheterna för dess genomförande (</w:t>
      </w:r>
      <w:r w:rsidRPr="00FD7F27">
        <w:rPr>
          <w:i/>
        </w:rPr>
        <w:t>yrkande 2</w:t>
      </w:r>
      <w:r w:rsidRPr="00FD7F27">
        <w:t>). Motionären anför bl.a. att formerna för en folkomröstning måste beslutas i bred enighet, och att härmed inte menas bred enighet inom det ena lägret utan bred enigh</w:t>
      </w:r>
      <w:r w:rsidRPr="00FD7F27">
        <w:t>et över den eller de åsiktsmässiga skiljelinjer som folkomröstnin</w:t>
      </w:r>
      <w:r w:rsidRPr="00FD7F27">
        <w:t>g</w:t>
      </w:r>
      <w:r w:rsidRPr="00FD7F27">
        <w:t>en behandlar.</w:t>
      </w:r>
    </w:p>
    <w:p w:rsidR="00F72D7E" w:rsidRPr="00FD7F27" w:rsidRDefault="00F72D7E">
      <w:pPr>
        <w:pStyle w:val="Normaltindrag"/>
      </w:pPr>
      <w:r w:rsidRPr="00FD7F27">
        <w:t xml:space="preserve">I motion </w:t>
      </w:r>
      <w:r w:rsidRPr="00FD7F27">
        <w:rPr>
          <w:i/>
        </w:rPr>
        <w:t xml:space="preserve">2003/04:K315 </w:t>
      </w:r>
      <w:r w:rsidRPr="00FD7F27">
        <w:t>av Anita Brodén (fp) föreslås att riksdagen tillkä</w:t>
      </w:r>
      <w:r w:rsidRPr="00FD7F27">
        <w:t>n</w:t>
      </w:r>
      <w:r w:rsidRPr="00FD7F27">
        <w:t>nager för regeringen som sin mening vad i motionen anförs om tydligare regler vid utformningen av rådgivande folkomröstningar. Motionären anför bl.a. att det är viktigt att riksdagsbeslut om frågeställningen i en rådgivande folkomröstning är utformad på sådant sätt att det inte råder någon tveksamhet om hur folkomröstningsresultatet skall tolkas. Varken ATP-omröstningen, folkomröstningen om kärnkraften eller den om euron har, enligt motionärens</w:t>
      </w:r>
      <w:r w:rsidRPr="00FD7F27">
        <w:t xml:space="preserve"> uppfattning, uppfyllt detta krav.</w:t>
      </w:r>
    </w:p>
    <w:p w:rsidR="00F72D7E" w:rsidRPr="00FD7F27" w:rsidRDefault="00F72D7E">
      <w:pPr>
        <w:pStyle w:val="Normaltindrag"/>
      </w:pPr>
      <w:r w:rsidRPr="00FD7F27">
        <w:t xml:space="preserve">I motion </w:t>
      </w:r>
      <w:r w:rsidRPr="00FD7F27">
        <w:rPr>
          <w:i/>
        </w:rPr>
        <w:t xml:space="preserve">2003/04:K280 </w:t>
      </w:r>
      <w:r w:rsidRPr="00FD7F27">
        <w:t>av Lars Gustafsson (kd) föreslås att riksdagen til</w:t>
      </w:r>
      <w:r w:rsidRPr="00FD7F27">
        <w:t>l</w:t>
      </w:r>
      <w:r w:rsidRPr="00FD7F27">
        <w:t>kännager för regeringen som sin mening vad i motionen anförs om att se över finansieringen av folkomröstningar, val till Europaparlamentet och extraval till riksdagen. Motionären anser att det måste betecknas som rimligt att val och folkomröstningar, vid sidan om de gängse valen till riksdag, kommuner och landsting, finansieras av staten.</w:t>
      </w:r>
    </w:p>
    <w:p w:rsidR="00F72D7E" w:rsidRPr="00FD7F27" w:rsidRDefault="00F72D7E">
      <w:pPr>
        <w:pStyle w:val="Rubrik3"/>
        <w:rPr>
          <w:noProof w:val="0"/>
        </w:rPr>
      </w:pPr>
      <w:bookmarkStart w:id="133" w:name="_Toc69872381"/>
      <w:r w:rsidRPr="00FD7F27">
        <w:rPr>
          <w:noProof w:val="0"/>
        </w:rPr>
        <w:t>Bakgrund</w:t>
      </w:r>
      <w:bookmarkEnd w:id="133"/>
    </w:p>
    <w:p w:rsidR="00F72D7E" w:rsidRPr="00FD7F27" w:rsidRDefault="00F72D7E">
      <w:r w:rsidRPr="00FD7F27">
        <w:t>Föreskrifter om rådgivande folkomröstning i hela riket meddelas enligt 8 kap. 4 § regeringsformen genom lag. Förfarandet vid sådan rådgivande folko</w:t>
      </w:r>
      <w:r w:rsidRPr="00FD7F27">
        <w:t>m</w:t>
      </w:r>
      <w:r w:rsidRPr="00FD7F27">
        <w:t>röstning regleras i folkomröstningslagen (1979:369). Av 18 § framgår att den fråga som skall ställas till folket samt tidpunkten för omröstningen skall anges i särskild lag.</w:t>
      </w:r>
    </w:p>
    <w:p w:rsidR="00F72D7E" w:rsidRPr="00FD7F27" w:rsidRDefault="00F72D7E">
      <w:pPr>
        <w:pStyle w:val="Normaltindrag"/>
      </w:pPr>
      <w:r w:rsidRPr="00FD7F27">
        <w:t>Beslut om folkomröstning i kommun eller landsting fattas enligt 3 kap. 9 § kommunallagen (1991:900) av fullmäktige. Ärende om att hålla folkomrös</w:t>
      </w:r>
      <w:r w:rsidRPr="00FD7F27">
        <w:t>t</w:t>
      </w:r>
      <w:r w:rsidRPr="00FD7F27">
        <w:t>ning i en viss fråga får i fullmäktige också väckas av minst 5 % av de röstb</w:t>
      </w:r>
      <w:r w:rsidRPr="00FD7F27">
        <w:t>e</w:t>
      </w:r>
      <w:r w:rsidRPr="00FD7F27">
        <w:t>rättigade kommun</w:t>
      </w:r>
      <w:r w:rsidRPr="00FD7F27">
        <w:noBreakHyphen/>
        <w:t xml:space="preserve"> eller landstingsmedlemmarna enligt lagen (1994:692) om kommunala folkomröstningar. Initiativet skall vara skriftligt, ange den akt</w:t>
      </w:r>
      <w:r w:rsidRPr="00FD7F27">
        <w:t>u</w:t>
      </w:r>
      <w:r w:rsidRPr="00FD7F27">
        <w:t>ella frågan samt innehålla initiativtagarnas egenhändiga namnteckningar, namnförtydliganden och uppgift om deras adresser. I anslutning till att ful</w:t>
      </w:r>
      <w:r w:rsidRPr="00FD7F27">
        <w:t>l</w:t>
      </w:r>
      <w:r w:rsidRPr="00FD7F27">
        <w:t>mäktige beslutar om att hålla en folkomröstning skall fullmäktige även b</w:t>
      </w:r>
      <w:r w:rsidRPr="00FD7F27">
        <w:t>e</w:t>
      </w:r>
      <w:r w:rsidRPr="00FD7F27">
        <w:t>sluta om bl.a. dag för omröstningen, den fråga och de svarsalte</w:t>
      </w:r>
      <w:r w:rsidRPr="00FD7F27">
        <w:t>rnativ som skall ställas till de röstberättigade, samt röstsedlarnas antal, innehåll och utseende. Dagen för folkomröstningen skall beslutas efter samråd med den centrala valmyndigheten. Samrådet skall ske senast tre månader före omrös</w:t>
      </w:r>
      <w:r w:rsidRPr="00FD7F27">
        <w:t>t</w:t>
      </w:r>
      <w:r w:rsidRPr="00FD7F27">
        <w:t>ningsdagen. Fullmäktige får besluta om de ytterligare föreskrifter som behövs för att genomföra folko</w:t>
      </w:r>
      <w:r w:rsidRPr="00FD7F27">
        <w:t>m</w:t>
      </w:r>
      <w:r w:rsidRPr="00FD7F27">
        <w:t>röstningen.</w:t>
      </w:r>
    </w:p>
    <w:p w:rsidR="00F72D7E" w:rsidRPr="00FD7F27" w:rsidRDefault="00F72D7E">
      <w:pPr>
        <w:pStyle w:val="Normaltindrag"/>
      </w:pPr>
      <w:r w:rsidRPr="00FD7F27">
        <w:t>Det som en kommun, en valnämnd eller valförrättarna är skyldiga att göra enligt vallagen skall bekostas av kommunen (1 kap. 17 §). I de fall då up</w:t>
      </w:r>
      <w:r w:rsidRPr="00FD7F27">
        <w:t>p</w:t>
      </w:r>
      <w:r w:rsidRPr="00FD7F27">
        <w:t>gifter delegeras till kommunen med stöd av föreskrifter i lagen svarar dock uppdragsgivaren för kostnaden (prop. 1996/97:70 s. 179). Motsvarande gäller i fråga om genomförandet av rådgivande folkomröstning i hela riket (4 § folkomröstningslagen).</w:t>
      </w:r>
    </w:p>
    <w:p w:rsidR="00F72D7E" w:rsidRPr="00FD7F27" w:rsidRDefault="00F72D7E">
      <w:pPr>
        <w:pStyle w:val="Rubrik3"/>
        <w:rPr>
          <w:noProof w:val="0"/>
        </w:rPr>
      </w:pPr>
      <w:bookmarkStart w:id="134" w:name="_Toc69872382"/>
      <w:r w:rsidRPr="00FD7F27">
        <w:rPr>
          <w:noProof w:val="0"/>
        </w:rPr>
        <w:t>Utskottets ställningstagande</w:t>
      </w:r>
      <w:bookmarkEnd w:id="134"/>
    </w:p>
    <w:p w:rsidR="00F72D7E" w:rsidRPr="00FD7F27" w:rsidRDefault="00F72D7E">
      <w:r w:rsidRPr="00FD7F27">
        <w:t>Regeringen har nu inlett samtal med de politiska partierna i riksdagen rörande en översyn av regeringsformen. Utskottet ser det som en möjlighet att den kommande översynen, med sitt samlande perspektiv, kan komma att rymma frågor som tas upp i motionerna 2003/04:K214 yrkande 2 och 2003/04:K315 om hur folkomröstningar bör utformas. Mot bakgrund av vad som nu har anförts anser utskottet att det inte är påkallat att begära sådana initiativ som efterfrågas i de nyss nämnda motionerna, vilka därför bör avslås i</w:t>
      </w:r>
      <w:r w:rsidRPr="00FD7F27">
        <w:t xml:space="preserve"> här berörda delar.</w:t>
      </w:r>
    </w:p>
    <w:p w:rsidR="00F72D7E" w:rsidRPr="00FD7F27" w:rsidRDefault="00F72D7E">
      <w:pPr>
        <w:pStyle w:val="Normaltindrag"/>
      </w:pPr>
      <w:r w:rsidRPr="00FD7F27">
        <w:t>I fråga om finansieringsansvaret när det gäller genomförande av allmänna val och folkomröstningar är utskottet inte berett att förorda någon förändrad ordning. Motion 2003/04:K280 bör därför avslås.</w:t>
      </w:r>
    </w:p>
    <w:p w:rsidR="00F72D7E" w:rsidRPr="00FD7F27" w:rsidRDefault="00F72D7E">
      <w:pPr>
        <w:pStyle w:val="Utskottetsvervganden-RubrikFrslagspunkt"/>
        <w:outlineLvl w:val="0"/>
      </w:pPr>
      <w:bookmarkStart w:id="135" w:name="_Toc69872383"/>
      <w:r w:rsidRPr="00FD7F27">
        <w:t>Registrering av partibeteckning</w:t>
      </w:r>
      <w:bookmarkEnd w:id="135"/>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en motion om förtydligande av vallagens villkor för registrering av partib</w:t>
      </w:r>
      <w:r w:rsidRPr="00FD7F27">
        <w:t>e</w:t>
      </w:r>
      <w:r w:rsidRPr="00FD7F27">
        <w:t>teckning.</w:t>
      </w:r>
    </w:p>
    <w:p w:rsidR="00F72D7E" w:rsidRPr="00FD7F27" w:rsidRDefault="00F72D7E">
      <w:pPr>
        <w:pStyle w:val="Rubrik3"/>
        <w:rPr>
          <w:noProof w:val="0"/>
        </w:rPr>
      </w:pPr>
      <w:bookmarkStart w:id="136" w:name="_Toc69872384"/>
      <w:r w:rsidRPr="00FD7F27">
        <w:rPr>
          <w:noProof w:val="0"/>
        </w:rPr>
        <w:t>Motionen</w:t>
      </w:r>
      <w:bookmarkEnd w:id="136"/>
    </w:p>
    <w:p w:rsidR="00F72D7E" w:rsidRPr="00FD7F27" w:rsidRDefault="00F72D7E">
      <w:r w:rsidRPr="00FD7F27">
        <w:t xml:space="preserve">I motion </w:t>
      </w:r>
      <w:r w:rsidRPr="00FD7F27">
        <w:rPr>
          <w:i/>
        </w:rPr>
        <w:t xml:space="preserve">2003/04:K233 </w:t>
      </w:r>
      <w:r w:rsidRPr="00FD7F27">
        <w:t>av Mats Einarsson m.fl. (v) föreslås att riksdagen tillkännager för regeringen som sin mening vad i motionen anförs om förty</w:t>
      </w:r>
      <w:r w:rsidRPr="00FD7F27">
        <w:t>d</w:t>
      </w:r>
      <w:r w:rsidRPr="00FD7F27">
        <w:t>ligande av vallagens villkor för registrering av partibeteckning. Det konstat</w:t>
      </w:r>
      <w:r w:rsidRPr="00FD7F27">
        <w:t>e</w:t>
      </w:r>
      <w:r w:rsidRPr="00FD7F27">
        <w:t>ras i motionen att ett av villkoren enligt vallagen för att den centrala valmy</w:t>
      </w:r>
      <w:r w:rsidRPr="00FD7F27">
        <w:t>n</w:t>
      </w:r>
      <w:r w:rsidRPr="00FD7F27">
        <w:t>digheten skall registrera en partibeteckning är att ”partiet är inte en undera</w:t>
      </w:r>
      <w:r w:rsidRPr="00FD7F27">
        <w:t>v</w:t>
      </w:r>
      <w:r w:rsidRPr="00FD7F27">
        <w:t xml:space="preserve">delning av en politisk sammanslutning” (5 kap. 6 § 2). Enligt motionen skulle formuleringen kunna tolkas som att ett svenskt parti som är </w:t>
      </w:r>
      <w:r w:rsidRPr="00FD7F27">
        <w:t>medlem av en politisk sammanslutning på internationell nivå inte skulle kunna registrera sin partibeteckning för deltagande i svenska val. Motionärerna menar att vallagen på denna punkt bör förtydligas så att inte svenska partiers internationella organisering förhindrar att de kan registrera sin partibetec</w:t>
      </w:r>
      <w:r w:rsidRPr="00FD7F27">
        <w:t>k</w:t>
      </w:r>
      <w:r w:rsidRPr="00FD7F27">
        <w:t>ning.</w:t>
      </w:r>
    </w:p>
    <w:p w:rsidR="00F72D7E" w:rsidRPr="00FD7F27" w:rsidRDefault="00F72D7E">
      <w:pPr>
        <w:pStyle w:val="Rubrik3"/>
        <w:rPr>
          <w:noProof w:val="0"/>
        </w:rPr>
      </w:pPr>
      <w:bookmarkStart w:id="137" w:name="_Toc69872385"/>
      <w:r w:rsidRPr="00FD7F27">
        <w:rPr>
          <w:noProof w:val="0"/>
        </w:rPr>
        <w:t>Bakgrund</w:t>
      </w:r>
      <w:bookmarkEnd w:id="137"/>
    </w:p>
    <w:p w:rsidR="00F72D7E" w:rsidRPr="00FD7F27" w:rsidRDefault="00F72D7E">
      <w:r w:rsidRPr="00FD7F27">
        <w:t>För att förhindra ett parti att obehörigen tillägna sig ett annat partis partib</w:t>
      </w:r>
      <w:r w:rsidRPr="00FD7F27">
        <w:t>e</w:t>
      </w:r>
      <w:r w:rsidRPr="00FD7F27">
        <w:t>teckning infördes år 1936 ett system med registrering till skydd för partib</w:t>
      </w:r>
      <w:r w:rsidRPr="00FD7F27">
        <w:t>e</w:t>
      </w:r>
      <w:r w:rsidRPr="00FD7F27">
        <w:t>teckningen. Syftet med registreringen var alltså att förhindra att ett parti g</w:t>
      </w:r>
      <w:r w:rsidRPr="00FD7F27">
        <w:t>e</w:t>
      </w:r>
      <w:r w:rsidRPr="00FD7F27">
        <w:t>nom att använda sig av ett annat partis beteckning kunde utnyttja röster som hade avgetts för detta parti. I 54 § 1920 års vallag fördes därvid in en defin</w:t>
      </w:r>
      <w:r w:rsidRPr="00FD7F27">
        <w:t>i</w:t>
      </w:r>
      <w:r w:rsidRPr="00FD7F27">
        <w:t>tion av partibegreppet. Enligt denna definierades ett parti som en förening med politiskt syfte, som inte utgjorde en underavdelning av en sådan förening och som hade minst 1 000 vid val till riksdage</w:t>
      </w:r>
      <w:r w:rsidRPr="00FD7F27">
        <w:t>ns andra kammare röstberätt</w:t>
      </w:r>
      <w:r w:rsidRPr="00FD7F27">
        <w:t>i</w:t>
      </w:r>
      <w:r w:rsidRPr="00FD7F27">
        <w:t>gade medlemmar.</w:t>
      </w:r>
    </w:p>
    <w:p w:rsidR="00F72D7E" w:rsidRPr="00FD7F27" w:rsidRDefault="00F72D7E">
      <w:pPr>
        <w:pStyle w:val="Normaltindrag"/>
      </w:pPr>
      <w:r w:rsidRPr="00FD7F27">
        <w:t>I vallagen (1997:157) återfinns fakultativa regler om registrering av part</w:t>
      </w:r>
      <w:r w:rsidRPr="00FD7F27">
        <w:t>i</w:t>
      </w:r>
      <w:r w:rsidRPr="00FD7F27">
        <w:t>beteckning. Reglerna innebär att ett parti kan – men måste inte – registrera en partibeteckning. Skyddet består i att namnen på en valsedel för ett registrerat parti alltid måste vara anmälda. Om så inte är fallet bortser man från namnen, vilket i praktiken leder till en röst på partilistan. För ett parti som har registr</w:t>
      </w:r>
      <w:r w:rsidRPr="00FD7F27">
        <w:t>e</w:t>
      </w:r>
      <w:r w:rsidRPr="00FD7F27">
        <w:t>rat partibeteckning och anmält kandidater kan alltså inte väljarna nominera egna kandidater fritt. Reglerna framgår av 5 kap. och 18 kap. 11 § vallagen. Regleringen syftar bl.a. till att ö</w:t>
      </w:r>
      <w:r w:rsidRPr="00FD7F27">
        <w:t>ka skyddet mot manipulationer med betec</w:t>
      </w:r>
      <w:r w:rsidRPr="00FD7F27">
        <w:t>k</w:t>
      </w:r>
      <w:r w:rsidRPr="00FD7F27">
        <w:t xml:space="preserve">ningarna genom att missbruk i form av piratlistor omöjliggörs (se prop. 1996/97:70 s. 183 f.). I 5 kap. 6 § uppställs vissa villkor för registrering. Dessa är </w:t>
      </w:r>
      <w:r w:rsidRPr="00FD7F27">
        <w:rPr>
          <w:i/>
        </w:rPr>
        <w:t xml:space="preserve">att </w:t>
      </w:r>
      <w:r w:rsidRPr="00FD7F27">
        <w:t xml:space="preserve">partibeteckningen består av eller innehåller ord, </w:t>
      </w:r>
      <w:r w:rsidRPr="00FD7F27">
        <w:rPr>
          <w:i/>
        </w:rPr>
        <w:t xml:space="preserve">att </w:t>
      </w:r>
      <w:r w:rsidRPr="00FD7F27">
        <w:t xml:space="preserve">partiet inte är en underavdelning av en politisk sammanslutning, </w:t>
      </w:r>
      <w:r w:rsidRPr="00FD7F27">
        <w:rPr>
          <w:i/>
        </w:rPr>
        <w:t xml:space="preserve">att </w:t>
      </w:r>
      <w:r w:rsidRPr="00FD7F27">
        <w:t xml:space="preserve">partibeteckningen inte kan förväxlas med en redan registrerad beteckning eller en som kommer att bli registrerad på grund av en tidigare inlämnad ansökan, </w:t>
      </w:r>
      <w:r w:rsidRPr="00FD7F27">
        <w:rPr>
          <w:i/>
        </w:rPr>
        <w:t xml:space="preserve">att </w:t>
      </w:r>
      <w:r w:rsidRPr="00FD7F27">
        <w:t>partibetecknin</w:t>
      </w:r>
      <w:r w:rsidRPr="00FD7F27">
        <w:t>g</w:t>
      </w:r>
      <w:r w:rsidRPr="00FD7F27">
        <w:t xml:space="preserve">en inte kan </w:t>
      </w:r>
      <w:r w:rsidRPr="00FD7F27">
        <w:t>förväxlas med en beteckning som har avregistrerats efter nam</w:t>
      </w:r>
      <w:r w:rsidRPr="00FD7F27">
        <w:t>n</w:t>
      </w:r>
      <w:r w:rsidRPr="00FD7F27">
        <w:t xml:space="preserve">byte för högst fem år sedan samt </w:t>
      </w:r>
      <w:r w:rsidRPr="00FD7F27">
        <w:rPr>
          <w:i/>
        </w:rPr>
        <w:t xml:space="preserve">att </w:t>
      </w:r>
      <w:r w:rsidRPr="00FD7F27">
        <w:t>ansökan stöds av ett visst antal röstberä</w:t>
      </w:r>
      <w:r w:rsidRPr="00FD7F27">
        <w:t>t</w:t>
      </w:r>
      <w:r w:rsidRPr="00FD7F27">
        <w:t>tigade, varvid antalet varierar beroende på vilket val som registr</w:t>
      </w:r>
      <w:r w:rsidRPr="00FD7F27">
        <w:t>e</w:t>
      </w:r>
      <w:r w:rsidRPr="00FD7F27">
        <w:t>ringen avser.</w:t>
      </w:r>
    </w:p>
    <w:p w:rsidR="00F72D7E" w:rsidRPr="00FD7F27" w:rsidRDefault="00F72D7E">
      <w:pPr>
        <w:pStyle w:val="Normaltindrag"/>
      </w:pPr>
      <w:r w:rsidRPr="00FD7F27">
        <w:t xml:space="preserve">I Europaparlamentets och rådets förordning (EG) nr 2004/2003 av den </w:t>
      </w:r>
      <w:r w:rsidRPr="00FD7F27">
        <w:br/>
        <w:t>4 november 2003 om regler för och finansiering av politiska partier på eur</w:t>
      </w:r>
      <w:r w:rsidRPr="00FD7F27">
        <w:t>o</w:t>
      </w:r>
      <w:r w:rsidRPr="00FD7F27">
        <w:t>peisk nivå (EGT nr L 297, 15/11/2003) definieras partibegreppet inom fö</w:t>
      </w:r>
      <w:r w:rsidRPr="00FD7F27">
        <w:t>r</w:t>
      </w:r>
      <w:r w:rsidRPr="00FD7F27">
        <w:t>ordningens tillämpningsområde. Denna förordning innehåller bestämmelser om finansiering av politiska partier på europeisk nivå. Med politiskt parti avses enligt förordningen en sammanslutning av me</w:t>
      </w:r>
      <w:r w:rsidRPr="00FD7F27">
        <w:t>d</w:t>
      </w:r>
      <w:r w:rsidRPr="00FD7F27">
        <w:t>borgare</w:t>
      </w:r>
    </w:p>
    <w:p w:rsidR="00F72D7E" w:rsidRPr="00FD7F27" w:rsidRDefault="00F72D7E">
      <w:pPr>
        <w:numPr>
          <w:ilvl w:val="0"/>
          <w:numId w:val="29"/>
        </w:numPr>
      </w:pPr>
      <w:r w:rsidRPr="00FD7F27">
        <w:t>vilken eftersträvar politiska mål och</w:t>
      </w:r>
    </w:p>
    <w:p w:rsidR="00F72D7E" w:rsidRPr="00FD7F27" w:rsidRDefault="00F72D7E">
      <w:pPr>
        <w:numPr>
          <w:ilvl w:val="0"/>
          <w:numId w:val="29"/>
        </w:numPr>
      </w:pPr>
      <w:r w:rsidRPr="00FD7F27">
        <w:t>vilken antingen erkänts av eller etablerats i enlighet med rättsordningen i åtminstone en medlemsstat.</w:t>
      </w:r>
    </w:p>
    <w:p w:rsidR="00F72D7E" w:rsidRPr="00FD7F27" w:rsidRDefault="00F72D7E">
      <w:r w:rsidRPr="00FD7F27">
        <w:t>Med sammanslutning av politiska partier avses vidare i förordningen ett strukturerat samarbete mellan åtminstone två politiska partier. Ett politiskt parti på europeisk nivå definieras i förordningen som ett politiskt parti eller en sammanslutning av politiska partier som uppfy</w:t>
      </w:r>
      <w:r w:rsidRPr="00FD7F27">
        <w:t>l</w:t>
      </w:r>
      <w:r w:rsidRPr="00FD7F27">
        <w:t>ler följande villkor:</w:t>
      </w:r>
    </w:p>
    <w:p w:rsidR="00F72D7E" w:rsidRPr="00FD7F27" w:rsidRDefault="00F72D7E">
      <w:pPr>
        <w:numPr>
          <w:ilvl w:val="0"/>
          <w:numId w:val="27"/>
        </w:numPr>
      </w:pPr>
      <w:r w:rsidRPr="00FD7F27">
        <w:t>Det är en juridisk person i den medlemsstat där den har sitt säte.</w:t>
      </w:r>
    </w:p>
    <w:p w:rsidR="00F72D7E" w:rsidRPr="00FD7F27" w:rsidRDefault="00F72D7E">
      <w:pPr>
        <w:numPr>
          <w:ilvl w:val="0"/>
          <w:numId w:val="27"/>
        </w:numPr>
      </w:pPr>
      <w:r w:rsidRPr="00FD7F27">
        <w:t>Det företräds av ledamöter i Europaparlamentet eller de nationella eller regionala parlamenten eller regionala församlingarna, i åtminstone en fjärdedel av medlemsstaterna, eller har erhållit i åtminstone en fjärdedel av medlemsstaterna, minst 3 % av rösterna i var och en av dessa me</w:t>
      </w:r>
      <w:r w:rsidRPr="00FD7F27">
        <w:t>d</w:t>
      </w:r>
      <w:r w:rsidRPr="00FD7F27">
        <w:t>lemsstater i de senaste valen till Eur</w:t>
      </w:r>
      <w:r w:rsidRPr="00FD7F27">
        <w:t>o</w:t>
      </w:r>
      <w:r w:rsidRPr="00FD7F27">
        <w:t>paparlamentet.</w:t>
      </w:r>
    </w:p>
    <w:p w:rsidR="00F72D7E" w:rsidRPr="00FD7F27" w:rsidRDefault="00F72D7E">
      <w:pPr>
        <w:numPr>
          <w:ilvl w:val="0"/>
          <w:numId w:val="27"/>
        </w:numPr>
      </w:pPr>
      <w:r w:rsidRPr="00FD7F27">
        <w:t>Det respekterar, i synnerhet i sitt program och i sin verksamhet, de pri</w:t>
      </w:r>
      <w:r w:rsidRPr="00FD7F27">
        <w:t>n</w:t>
      </w:r>
      <w:r w:rsidRPr="00FD7F27">
        <w:t>ciper på vilka Europeiska unionen grundar sig, nämligen principerna om frihet, demokrati och respekt för de mänskliga rättigheterna och de grundläggande friheterna samt rättsstat</w:t>
      </w:r>
      <w:r w:rsidRPr="00FD7F27">
        <w:t>s</w:t>
      </w:r>
      <w:r w:rsidRPr="00FD7F27">
        <w:t>principen.</w:t>
      </w:r>
    </w:p>
    <w:p w:rsidR="00F72D7E" w:rsidRPr="00FD7F27" w:rsidRDefault="00F72D7E">
      <w:pPr>
        <w:numPr>
          <w:ilvl w:val="0"/>
          <w:numId w:val="27"/>
        </w:numPr>
      </w:pPr>
      <w:r w:rsidRPr="00FD7F27">
        <w:t>Det har deltagit i eller uttryckt sin avsikt att delta i valen till Europapa</w:t>
      </w:r>
      <w:r w:rsidRPr="00FD7F27">
        <w:t>r</w:t>
      </w:r>
      <w:r w:rsidRPr="00FD7F27">
        <w:t>lamentet.</w:t>
      </w:r>
    </w:p>
    <w:p w:rsidR="00F72D7E" w:rsidRPr="00FD7F27" w:rsidRDefault="00F72D7E">
      <w:r w:rsidRPr="00FD7F27">
        <w:t>1999 års författningsutredning har föreslagit att det skall införas ett system med obligatoriska valförberedelser där de partier som önskar delta i allmänna val måste anmäla detta senast en viss tid före valet (SOU 2001:99). Förslaget innebär att endast de partier som har gjort en sådan förhandsanmälan deltar i fördelningen av mandat. Registrering av partibeteckning blir med ett sådant system obligatorisk.</w:t>
      </w:r>
    </w:p>
    <w:p w:rsidR="00F72D7E" w:rsidRPr="00FD7F27" w:rsidRDefault="00F72D7E">
      <w:pPr>
        <w:pStyle w:val="Normaltindrag"/>
      </w:pPr>
      <w:r w:rsidRPr="00FD7F27">
        <w:t>I direktiven till 2003 års vallagskommitté (dir. 2003:37) anförs att eftersom 2003 års vallagskommitté (Ju 2003:03) skall lämna förslag till en helt ny vallag finns det enligt direktiven inget som hindrar att kommittén på nytt överväger frågan om offentliga valförberedelser. Kommittén skall redovisa sitt arbete i ett eller flera delbetänkanden. En slutredovisning skall göras senast den 1 november 2004.</w:t>
      </w:r>
    </w:p>
    <w:p w:rsidR="00F72D7E" w:rsidRPr="00FD7F27" w:rsidRDefault="00F72D7E">
      <w:pPr>
        <w:pStyle w:val="Rubrik3"/>
        <w:rPr>
          <w:noProof w:val="0"/>
        </w:rPr>
      </w:pPr>
      <w:bookmarkStart w:id="138" w:name="_Toc69872386"/>
      <w:r w:rsidRPr="00FD7F27">
        <w:rPr>
          <w:noProof w:val="0"/>
        </w:rPr>
        <w:t>Utskottets ställningstagande</w:t>
      </w:r>
      <w:bookmarkEnd w:id="138"/>
    </w:p>
    <w:p w:rsidR="00F72D7E" w:rsidRPr="00FD7F27" w:rsidRDefault="00F72D7E">
      <w:r w:rsidRPr="00FD7F27">
        <w:t>Utskottet anser att resultatet av det arbete som bedrivs av 2003 års vallag</w:t>
      </w:r>
      <w:r w:rsidRPr="00FD7F27">
        <w:t>s</w:t>
      </w:r>
      <w:r w:rsidRPr="00FD7F27">
        <w:t>kommitté (Ju 2003:03) bör avvaktas. M</w:t>
      </w:r>
      <w:r w:rsidRPr="00FD7F27">
        <w:t>o</w:t>
      </w:r>
      <w:r w:rsidRPr="00FD7F27">
        <w:t>tion 2003/04:K233 bör därför avslås.</w:t>
      </w:r>
    </w:p>
    <w:p w:rsidR="00F72D7E" w:rsidRPr="00FD7F27" w:rsidRDefault="00F72D7E">
      <w:pPr>
        <w:pStyle w:val="Utskottetsvervganden-RubrikFrslagspunkt"/>
        <w:outlineLvl w:val="0"/>
      </w:pPr>
      <w:bookmarkStart w:id="139" w:name="_Toc69872387"/>
      <w:r w:rsidRPr="00FD7F27">
        <w:t>Röstningsförfarandet</w:t>
      </w:r>
      <w:bookmarkEnd w:id="139"/>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en motion om ändring av reglerna för röstningsfö</w:t>
      </w:r>
      <w:r w:rsidRPr="00FD7F27">
        <w:t>r</w:t>
      </w:r>
      <w:r w:rsidRPr="00FD7F27">
        <w:t>farandet.</w:t>
      </w:r>
    </w:p>
    <w:p w:rsidR="00F72D7E" w:rsidRPr="00FD7F27" w:rsidRDefault="00F72D7E">
      <w:pPr>
        <w:pStyle w:val="Rubrik3"/>
        <w:rPr>
          <w:noProof w:val="0"/>
        </w:rPr>
      </w:pPr>
      <w:bookmarkStart w:id="140" w:name="_Toc69872388"/>
      <w:r w:rsidRPr="00FD7F27">
        <w:rPr>
          <w:noProof w:val="0"/>
        </w:rPr>
        <w:t>Motionen</w:t>
      </w:r>
      <w:bookmarkEnd w:id="140"/>
    </w:p>
    <w:p w:rsidR="00F72D7E" w:rsidRPr="00FD7F27" w:rsidRDefault="00F72D7E">
      <w:r w:rsidRPr="00FD7F27">
        <w:t xml:space="preserve">I motion </w:t>
      </w:r>
      <w:r w:rsidRPr="00FD7F27">
        <w:rPr>
          <w:i/>
        </w:rPr>
        <w:t xml:space="preserve">2003/04:K281 </w:t>
      </w:r>
      <w:r w:rsidRPr="00FD7F27">
        <w:t xml:space="preserve">av Anita Jönsson och Jarl Lander (båda s) föreslås att riksdagen tillkännager för regeringen som sin mening vad som i motionen anförs om ändring i vallagen. Motionärerna hänvisar till bestämmelsen i </w:t>
      </w:r>
      <w:r w:rsidRPr="00FD7F27">
        <w:br/>
        <w:t>10 kap. 8 § vallagen, enligt vilken valförrättaren skall ta emot väljarens va</w:t>
      </w:r>
      <w:r w:rsidRPr="00FD7F27">
        <w:t>l</w:t>
      </w:r>
      <w:r w:rsidRPr="00FD7F27">
        <w:t>kuvert, i väljarens närvaro lägga det i valurnan för det val valsedeln gäller och markera i röstlängden att väljaren röstat. I motionen anförs att denna paragraf bör ändras på ett sådant sätt att det blir väljaren som läg</w:t>
      </w:r>
      <w:r w:rsidRPr="00FD7F27">
        <w:t>ger ned sin valsedel i valurnan. Då tydli</w:t>
      </w:r>
      <w:r w:rsidRPr="00FD7F27">
        <w:t>g</w:t>
      </w:r>
      <w:r w:rsidRPr="00FD7F27">
        <w:t>görs den handling som röstningen innebär.</w:t>
      </w:r>
    </w:p>
    <w:p w:rsidR="00F72D7E" w:rsidRPr="00FD7F27" w:rsidRDefault="00F72D7E">
      <w:pPr>
        <w:pStyle w:val="Rubrik3"/>
        <w:rPr>
          <w:noProof w:val="0"/>
        </w:rPr>
      </w:pPr>
      <w:bookmarkStart w:id="141" w:name="_Toc69872389"/>
      <w:r w:rsidRPr="00FD7F27">
        <w:rPr>
          <w:noProof w:val="0"/>
        </w:rPr>
        <w:t>Bakgrund</w:t>
      </w:r>
      <w:bookmarkEnd w:id="141"/>
    </w:p>
    <w:p w:rsidR="00F72D7E" w:rsidRPr="00FD7F27" w:rsidRDefault="00F72D7E">
      <w:r w:rsidRPr="00FD7F27">
        <w:t>Enligt 10 kap. 8 § skall valförrättaren, om vissa närmare angivna krav är uppfyllda, ta emot väljarens valkuvert, i väljarens närvaro lägga det i valurnan för det val valsedeln gäller och ma</w:t>
      </w:r>
      <w:r w:rsidRPr="00FD7F27">
        <w:t>r</w:t>
      </w:r>
      <w:r w:rsidRPr="00FD7F27">
        <w:t>kera i röstlängden att väljaren röstat.</w:t>
      </w:r>
    </w:p>
    <w:p w:rsidR="00F72D7E" w:rsidRPr="00FD7F27" w:rsidRDefault="00F72D7E">
      <w:pPr>
        <w:pStyle w:val="Normaltindrag"/>
      </w:pPr>
      <w:r w:rsidRPr="00FD7F27">
        <w:t>2003 års vallagskommitté (Ju 2003:03) skall se över bestämmelserna i vallagen och lämna förslag till en helt ny vallag. Lagen skall innehålla de grundläggande reglerna om valförfarandet. Kompletterande valtekniska för</w:t>
      </w:r>
      <w:r w:rsidRPr="00FD7F27">
        <w:t>e</w:t>
      </w:r>
      <w:r w:rsidRPr="00FD7F27">
        <w:t>skrifter skall kunna meddelas av regeringen och Valmyndigheten. Kommittén skall redovisa sitt arbete i ett eller flera delbetänkanden. En slutredovisning skall göras senast den 1 november 2004.</w:t>
      </w:r>
    </w:p>
    <w:p w:rsidR="00F72D7E" w:rsidRPr="00FD7F27" w:rsidRDefault="00F72D7E">
      <w:pPr>
        <w:pStyle w:val="Rubrik3"/>
        <w:rPr>
          <w:noProof w:val="0"/>
        </w:rPr>
      </w:pPr>
      <w:bookmarkStart w:id="142" w:name="_Toc69872390"/>
      <w:r w:rsidRPr="00FD7F27">
        <w:rPr>
          <w:noProof w:val="0"/>
        </w:rPr>
        <w:t>Utskottets ställningstagande</w:t>
      </w:r>
      <w:bookmarkEnd w:id="142"/>
    </w:p>
    <w:p w:rsidR="00F72D7E" w:rsidRPr="00FD7F27" w:rsidRDefault="00F72D7E">
      <w:r w:rsidRPr="00FD7F27">
        <w:t>Utskottet anser att resultatet av det arbete som bedrivs av 2003 års vallag</w:t>
      </w:r>
      <w:r w:rsidRPr="00FD7F27">
        <w:t>s</w:t>
      </w:r>
      <w:r w:rsidRPr="00FD7F27">
        <w:t>kommitté (Ju 2003:03) bör avvaktas. M</w:t>
      </w:r>
      <w:r w:rsidRPr="00FD7F27">
        <w:t>o</w:t>
      </w:r>
      <w:r w:rsidRPr="00FD7F27">
        <w:t>tion 2003/04:K281 bör därför avslås.</w:t>
      </w:r>
    </w:p>
    <w:p w:rsidR="00F72D7E" w:rsidRPr="00FD7F27" w:rsidRDefault="00F72D7E">
      <w:pPr>
        <w:pStyle w:val="Utskottetsvervganden-RubrikFrslagspunkt"/>
        <w:outlineLvl w:val="0"/>
      </w:pPr>
      <w:bookmarkStart w:id="143" w:name="_Toc69872391"/>
      <w:r w:rsidRPr="00FD7F27">
        <w:t>Förtidsröstning</w:t>
      </w:r>
      <w:bookmarkEnd w:id="143"/>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pågående utredningsarbete att riksdagen avslår motioner om utökade möjligheter till förtidsrös</w:t>
      </w:r>
      <w:r w:rsidRPr="00FD7F27">
        <w:t>t</w:t>
      </w:r>
      <w:r w:rsidRPr="00FD7F27">
        <w:t>ning.</w:t>
      </w:r>
    </w:p>
    <w:p w:rsidR="00F72D7E" w:rsidRPr="00FD7F27" w:rsidRDefault="00F72D7E">
      <w:pPr>
        <w:pStyle w:val="Rubrik3"/>
        <w:rPr>
          <w:noProof w:val="0"/>
        </w:rPr>
      </w:pPr>
      <w:bookmarkStart w:id="144" w:name="_Toc69872392"/>
      <w:r w:rsidRPr="00FD7F27">
        <w:rPr>
          <w:noProof w:val="0"/>
        </w:rPr>
        <w:t>Motionerna</w:t>
      </w:r>
      <w:bookmarkEnd w:id="144"/>
    </w:p>
    <w:p w:rsidR="00F72D7E" w:rsidRPr="00FD7F27" w:rsidRDefault="00F72D7E">
      <w:r w:rsidRPr="00FD7F27">
        <w:t xml:space="preserve">I motion </w:t>
      </w:r>
      <w:r w:rsidRPr="00FD7F27">
        <w:rPr>
          <w:i/>
        </w:rPr>
        <w:t xml:space="preserve">2003/04:K284 </w:t>
      </w:r>
      <w:r w:rsidRPr="00FD7F27">
        <w:t>av Inger Lundberg (s) föreslås att riksdagen tillkä</w:t>
      </w:r>
      <w:r w:rsidRPr="00FD7F27">
        <w:t>n</w:t>
      </w:r>
      <w:r w:rsidRPr="00FD7F27">
        <w:t>nager för regeringen som sin mening vad i motionen anförs om öppethållande och information om lokaler för poströstning under valdagen. Motionären anför att det är viktigt att slå fast att alla väljare skall ha möjlighet att pos</w:t>
      </w:r>
      <w:r w:rsidRPr="00FD7F27">
        <w:t>t</w:t>
      </w:r>
      <w:r w:rsidRPr="00FD7F27">
        <w:t>rösta på valdagen i den kommun de vistas i mellan klockan 8.00 och 20.00 då valproceduren pågår i de ordinarie postlokalerna. Öppettiderna i postlokaler eller motsvarande skall vara väl kända av allmänheten.</w:t>
      </w:r>
    </w:p>
    <w:p w:rsidR="00F72D7E" w:rsidRPr="00FD7F27" w:rsidRDefault="00F72D7E">
      <w:pPr>
        <w:pStyle w:val="Normaltindrag"/>
      </w:pPr>
      <w:r w:rsidRPr="00FD7F27">
        <w:t>I motion</w:t>
      </w:r>
      <w:r w:rsidRPr="00FD7F27">
        <w:rPr>
          <w:i/>
        </w:rPr>
        <w:t xml:space="preserve"> 2003/04:K375 </w:t>
      </w:r>
      <w:r w:rsidRPr="00FD7F27">
        <w:t>av Cinnika Beiming och Mikael Damberg (båda s) föreslås att riksdagen tillkännager för regeringen som sin mening vad i m</w:t>
      </w:r>
      <w:r w:rsidRPr="00FD7F27">
        <w:t>o</w:t>
      </w:r>
      <w:r w:rsidRPr="00FD7F27">
        <w:t>tionen anförs om behovet av att utöka antalet röstmottagningsställen vid förtidsröstning. Motionärerna anser att möjligheten till förtidsröstning bör utvidgas och även kunna ske i miljöer där människor naturligt rör sig så som till exempel medborgarkontoret, biblioteket eller stads</w:t>
      </w:r>
      <w:r w:rsidRPr="00FD7F27">
        <w:noBreakHyphen/>
        <w:t xml:space="preserve"> eller kommunhuset.</w:t>
      </w:r>
    </w:p>
    <w:p w:rsidR="00F72D7E" w:rsidRPr="00FD7F27" w:rsidRDefault="00F72D7E">
      <w:pPr>
        <w:pStyle w:val="Rubrik3"/>
        <w:rPr>
          <w:noProof w:val="0"/>
        </w:rPr>
      </w:pPr>
      <w:bookmarkStart w:id="145" w:name="_Toc69872393"/>
      <w:r w:rsidRPr="00FD7F27">
        <w:rPr>
          <w:noProof w:val="0"/>
        </w:rPr>
        <w:t>Bakgrund</w:t>
      </w:r>
      <w:bookmarkEnd w:id="145"/>
    </w:p>
    <w:p w:rsidR="00F72D7E" w:rsidRPr="00FD7F27" w:rsidRDefault="00F72D7E">
      <w:r w:rsidRPr="00FD7F27">
        <w:t>2003 års vallagskommitté (Ju 2003:03) skall se över bestämmelserna i vall</w:t>
      </w:r>
      <w:r w:rsidRPr="00FD7F27">
        <w:t>a</w:t>
      </w:r>
      <w:r w:rsidRPr="00FD7F27">
        <w:t>gen och lämna förslag till en ny lag. Lagen skall innehålla de grundläggande reglerna om valförfarandet. Kompletterande valtekniska föreskrifter skall kunna meddelas av regeringen och Valmyndigheten. Kommittén får redovisa resultatet av sitt arbete i ett eller flera delbetänkanden. En slutredovisning skall göras senast den 1 november 2004. Den nya vallagen skall tillämpas från och med 2006 års val. Kommittén får redovisa resultatet av sitt arbete i ett eller flera delbetänkanden. En slutredovisning skall g</w:t>
      </w:r>
      <w:r w:rsidRPr="00FD7F27">
        <w:t>öras senast den 1 nove</w:t>
      </w:r>
      <w:r w:rsidRPr="00FD7F27">
        <w:t>m</w:t>
      </w:r>
      <w:r w:rsidRPr="00FD7F27">
        <w:t>ber 2004.</w:t>
      </w:r>
    </w:p>
    <w:p w:rsidR="00F72D7E" w:rsidRPr="00FD7F27" w:rsidRDefault="00F72D7E">
      <w:pPr>
        <w:pStyle w:val="Rubrik3"/>
        <w:rPr>
          <w:noProof w:val="0"/>
        </w:rPr>
      </w:pPr>
      <w:bookmarkStart w:id="146" w:name="_Toc69872394"/>
      <w:r w:rsidRPr="00FD7F27">
        <w:rPr>
          <w:noProof w:val="0"/>
        </w:rPr>
        <w:t>Utskottets ställningstagande</w:t>
      </w:r>
      <w:bookmarkEnd w:id="146"/>
    </w:p>
    <w:p w:rsidR="00F72D7E" w:rsidRPr="00FD7F27" w:rsidRDefault="00F72D7E">
      <w:r w:rsidRPr="00FD7F27">
        <w:t>Utskottet anser att resultatet av det arbete som bedrivs av 2003 års vallag</w:t>
      </w:r>
      <w:r w:rsidRPr="00FD7F27">
        <w:t>s</w:t>
      </w:r>
      <w:r w:rsidRPr="00FD7F27">
        <w:t>kommitté (Ju 2003:03) bör avvaktas. Motionerna 2003/04:K284 och 2003/04:K375 bör därför avslås.</w:t>
      </w:r>
    </w:p>
    <w:p w:rsidR="00F72D7E" w:rsidRPr="00FD7F27" w:rsidRDefault="00F72D7E">
      <w:pPr>
        <w:pStyle w:val="Utskottetsvervganden-RubrikFrslagspunkt"/>
        <w:outlineLvl w:val="0"/>
      </w:pPr>
      <w:bookmarkStart w:id="147" w:name="_Toc69872395"/>
      <w:r w:rsidRPr="00FD7F27">
        <w:t>Regeringsbildning, budgetprocess och talmansval</w:t>
      </w:r>
      <w:bookmarkEnd w:id="147"/>
    </w:p>
    <w:p w:rsidR="00F72D7E" w:rsidRPr="00FD7F27" w:rsidRDefault="00F72D7E">
      <w:pPr>
        <w:pStyle w:val="Utskottsfrslagikorthet-Rubrik"/>
        <w:outlineLvl w:val="0"/>
        <w:rPr>
          <w:noProof w:val="0"/>
        </w:rPr>
      </w:pPr>
      <w:r w:rsidRPr="00FD7F27">
        <w:rPr>
          <w:noProof w:val="0"/>
        </w:rPr>
        <w:t>Utskottets förslag i korthet</w:t>
      </w:r>
    </w:p>
    <w:p w:rsidR="00F72D7E" w:rsidRPr="00FD7F27" w:rsidRDefault="00F72D7E">
      <w:pPr>
        <w:pStyle w:val="Utskottsfrslagikorthet-Text"/>
      </w:pPr>
      <w:r w:rsidRPr="00FD7F27">
        <w:t>Utskottet föreslår med hänvisning till nu inledda samtal om en översyn av regeringsformen att riksdagen avslår motioner om en översyn av dels de rådande formerna för regeringsbildning, dels vissa därmed sammanhängande regler som rör tidpunkten för val av talman samt tidsramarna för den statliga budgetprocessen.</w:t>
      </w:r>
    </w:p>
    <w:p w:rsidR="00F72D7E" w:rsidRPr="00FD7F27" w:rsidRDefault="00F72D7E">
      <w:pPr>
        <w:pStyle w:val="Rubrik3"/>
        <w:rPr>
          <w:noProof w:val="0"/>
        </w:rPr>
      </w:pPr>
      <w:bookmarkStart w:id="148" w:name="_Toc69872396"/>
      <w:r w:rsidRPr="00FD7F27">
        <w:rPr>
          <w:noProof w:val="0"/>
        </w:rPr>
        <w:t>Motionerna</w:t>
      </w:r>
      <w:bookmarkEnd w:id="148"/>
    </w:p>
    <w:p w:rsidR="00F72D7E" w:rsidRPr="00FD7F27" w:rsidRDefault="00F72D7E">
      <w:r w:rsidRPr="00FD7F27">
        <w:t>I motion</w:t>
      </w:r>
      <w:r w:rsidRPr="00FD7F27">
        <w:rPr>
          <w:i/>
        </w:rPr>
        <w:t xml:space="preserve"> 2002/03:K208 </w:t>
      </w:r>
      <w:r w:rsidRPr="00FD7F27">
        <w:t>av Maud Olofsson m.fl. (c) föreslås att riksdagen begär hos regeringen förslag till sådan ändring av regeringsformen att rege</w:t>
      </w:r>
      <w:r w:rsidRPr="00FD7F27">
        <w:t>r</w:t>
      </w:r>
      <w:r w:rsidRPr="00FD7F27">
        <w:t>ingen obligatoriskt skall avgå efter ett val i enlighet med vad i motionen a</w:t>
      </w:r>
      <w:r w:rsidRPr="00FD7F27">
        <w:t>n</w:t>
      </w:r>
      <w:r w:rsidRPr="00FD7F27">
        <w:t>förs. I sammanhanget anförs i motionen att det är hög tid att regeringsformen ändras så att regeringen obligatoriskt skall avgå efter ett rik</w:t>
      </w:r>
      <w:r w:rsidRPr="00FD7F27">
        <w:t>s</w:t>
      </w:r>
      <w:r w:rsidRPr="00FD7F27">
        <w:t>dagsval.</w:t>
      </w:r>
    </w:p>
    <w:p w:rsidR="00F72D7E" w:rsidRPr="00FD7F27" w:rsidRDefault="00F72D7E">
      <w:pPr>
        <w:pStyle w:val="Normaltindrag"/>
      </w:pPr>
      <w:r w:rsidRPr="00FD7F27">
        <w:t xml:space="preserve">I motion </w:t>
      </w:r>
      <w:r w:rsidRPr="00FD7F27">
        <w:rPr>
          <w:i/>
        </w:rPr>
        <w:t xml:space="preserve">2002/03:K282 </w:t>
      </w:r>
      <w:r w:rsidRPr="00FD7F27">
        <w:t>av Helena Bargholtz m.fl. (fp) föreslås att riksd</w:t>
      </w:r>
      <w:r w:rsidRPr="00FD7F27">
        <w:t>a</w:t>
      </w:r>
      <w:r w:rsidRPr="00FD7F27">
        <w:t>gen tillkännager för regeringen som sin mening vad i motionen anförs om en översyn av grundlagens former för regeringsbildning (</w:t>
      </w:r>
      <w:r w:rsidRPr="00FD7F27">
        <w:rPr>
          <w:i/>
        </w:rPr>
        <w:t>yrkande 7</w:t>
      </w:r>
      <w:r w:rsidRPr="00FD7F27">
        <w:t>). Motion</w:t>
      </w:r>
      <w:r w:rsidRPr="00FD7F27">
        <w:t>ä</w:t>
      </w:r>
      <w:r w:rsidRPr="00FD7F27">
        <w:t>rerna för fram flera olika förslag till förändringar. Som en möjlighet pekar motionärerna på en förändrad konstitutionell praxis innebärande att ledaren för en minoritetsregering, vars regeringsunderlag har förändrats, lämnar in sin och regeringens avskedsansökan på samma sätt som sker när en majorite</w:t>
      </w:r>
      <w:r w:rsidRPr="00FD7F27">
        <w:t>tsr</w:t>
      </w:r>
      <w:r w:rsidRPr="00FD7F27">
        <w:t>e</w:t>
      </w:r>
      <w:r w:rsidRPr="00FD7F27">
        <w:t>gering har förlorat sin majoritet. I motionen pekas även på tänkbara grun</w:t>
      </w:r>
      <w:r w:rsidRPr="00FD7F27">
        <w:t>d</w:t>
      </w:r>
      <w:r w:rsidRPr="00FD7F27">
        <w:t>lagsändringar. En sådan grundlagsändring skulle innebära att statsministern och regeringen alltid lämnar in sin avskedsansökan efter ett val. Ytterligare en möjlig grundlagsändring skulle kunna gå ut på att det införs en bestämmelse om att talmannen alltid efter ett val skall ta initiativ i regeringsfrågan och därvid kunna föreslå riksdagen att välja om den sittande regeringen eller inleda en ny regeringsbildning. Motionärerna ans</w:t>
      </w:r>
      <w:r w:rsidRPr="00FD7F27">
        <w:t>er att det sistnämnda alte</w:t>
      </w:r>
      <w:r w:rsidRPr="00FD7F27">
        <w:t>r</w:t>
      </w:r>
      <w:r w:rsidRPr="00FD7F27">
        <w:t xml:space="preserve">nativet är att föredra. Förtroendeomröstning skall dock alltid äga rum efter det att talmannen har presenterat sitt förslag. I motion </w:t>
      </w:r>
      <w:r w:rsidRPr="00FD7F27">
        <w:rPr>
          <w:i/>
        </w:rPr>
        <w:t xml:space="preserve">2003/04:K290 </w:t>
      </w:r>
      <w:r w:rsidRPr="00FD7F27">
        <w:t>av Lars Leijonborg m.fl. (fp) framförs ett yrkande med samma inn</w:t>
      </w:r>
      <w:r w:rsidRPr="00FD7F27">
        <w:t>e</w:t>
      </w:r>
      <w:r w:rsidRPr="00FD7F27">
        <w:t>börd (</w:t>
      </w:r>
      <w:r w:rsidRPr="00FD7F27">
        <w:rPr>
          <w:i/>
        </w:rPr>
        <w:t>yrkande 11</w:t>
      </w:r>
      <w:r w:rsidRPr="00FD7F27">
        <w:t>).</w:t>
      </w:r>
    </w:p>
    <w:p w:rsidR="00F72D7E" w:rsidRPr="00FD7F27" w:rsidRDefault="00F72D7E">
      <w:pPr>
        <w:pStyle w:val="Normaltindrag"/>
      </w:pPr>
      <w:r w:rsidRPr="00FD7F27">
        <w:t xml:space="preserve">I motion </w:t>
      </w:r>
      <w:r w:rsidRPr="00FD7F27">
        <w:rPr>
          <w:i/>
        </w:rPr>
        <w:t xml:space="preserve">2002/03:K345 </w:t>
      </w:r>
      <w:r w:rsidRPr="00FD7F27">
        <w:t>av Henrik S Järrel (m) föreslås att riksdagen dels begär att regeringen närmare utreder formerna för regeringsbildningen jämlikt 6 kap. 1–4 §§ regeringsformen (</w:t>
      </w:r>
      <w:r w:rsidRPr="00FD7F27">
        <w:rPr>
          <w:i/>
        </w:rPr>
        <w:t>yrkande 1</w:t>
      </w:r>
      <w:r w:rsidRPr="00FD7F27">
        <w:t>), dels tillkännager för regeringen som sin mening vad i motionen anförs om processen vid regeringsbildning (</w:t>
      </w:r>
      <w:r w:rsidRPr="00FD7F27">
        <w:rPr>
          <w:i/>
        </w:rPr>
        <w:t>yrkande 2</w:t>
      </w:r>
      <w:r w:rsidRPr="00FD7F27">
        <w:t>). Det anförs i sammanhanget att det knappast är förenligt med parlamentarismens principer att det i oklara lägen skall vara statsministern som i praktiken avgör huruvida frågan om en regeringsbildningsprocess sk</w:t>
      </w:r>
      <w:r w:rsidRPr="00FD7F27">
        <w:t>all övergå i talmannens händer eller ej. För sådana icke uppenbart klara valutslag bör övervägas om inte regeringsformen skall föreskriva ett tvång för rege</w:t>
      </w:r>
      <w:r w:rsidRPr="00FD7F27">
        <w:t>r</w:t>
      </w:r>
      <w:r w:rsidRPr="00FD7F27">
        <w:t>ingen att avgå.</w:t>
      </w:r>
    </w:p>
    <w:p w:rsidR="00F72D7E" w:rsidRPr="00FD7F27" w:rsidRDefault="00F72D7E">
      <w:pPr>
        <w:pStyle w:val="Normaltindrag"/>
      </w:pPr>
      <w:r w:rsidRPr="00FD7F27">
        <w:t xml:space="preserve">I motion </w:t>
      </w:r>
      <w:r w:rsidRPr="00FD7F27">
        <w:rPr>
          <w:i/>
        </w:rPr>
        <w:t xml:space="preserve">2002/03:K379 </w:t>
      </w:r>
      <w:r w:rsidRPr="00FD7F27">
        <w:t>av Bo Lundgren m.fl. (m) föreslås att riksdagen tillkännager för regeringen som sin mening vad i motionen anförs om forme</w:t>
      </w:r>
      <w:r w:rsidRPr="00FD7F27">
        <w:t>r</w:t>
      </w:r>
      <w:r w:rsidRPr="00FD7F27">
        <w:t>na för regeringsbildning (</w:t>
      </w:r>
      <w:r w:rsidRPr="00FD7F27">
        <w:rPr>
          <w:i/>
        </w:rPr>
        <w:t>yrkande 23</w:t>
      </w:r>
      <w:r w:rsidRPr="00FD7F27">
        <w:t>). Enligt motionärerna är det rimligt att reglerna för regeringsbildning ändras på så sätt att det i ett oklart parlament</w:t>
      </w:r>
      <w:r w:rsidRPr="00FD7F27">
        <w:t>a</w:t>
      </w:r>
      <w:r w:rsidRPr="00FD7F27">
        <w:t>riskt läge är talmannen som får i uppdrag att utse den statsministerkandidat som har störst möjlighet att bilda en regering som tolereras av en riksdag</w:t>
      </w:r>
      <w:r w:rsidRPr="00FD7F27">
        <w:t>s</w:t>
      </w:r>
      <w:r w:rsidRPr="00FD7F27">
        <w:t>majoritet. Därvid pekas på två förändringsalternativ. Det första al</w:t>
      </w:r>
      <w:r w:rsidRPr="00FD7F27">
        <w:t xml:space="preserve">ternativet innebär att regeringen upplöses automatiskt i samband med valet och att talmannen efter valet får i uppdrag att leda arbetet med regeringsbildning. Ett annat alternativ är enligt motionärerna att omröstningsreglerna ändras så att en regering måste ha aktivt stöd i riksdagen. I motion </w:t>
      </w:r>
      <w:r w:rsidRPr="00FD7F27">
        <w:rPr>
          <w:i/>
        </w:rPr>
        <w:t xml:space="preserve">2003/04:K271 </w:t>
      </w:r>
      <w:r w:rsidRPr="00FD7F27">
        <w:t>av Bo Lundgren m.fl. (m) framförs ett yrkande med samma innebörd (</w:t>
      </w:r>
      <w:r w:rsidRPr="00FD7F27">
        <w:rPr>
          <w:i/>
        </w:rPr>
        <w:t>y</w:t>
      </w:r>
      <w:r w:rsidRPr="00FD7F27">
        <w:rPr>
          <w:i/>
        </w:rPr>
        <w:t>r</w:t>
      </w:r>
      <w:r w:rsidRPr="00FD7F27">
        <w:rPr>
          <w:i/>
        </w:rPr>
        <w:t>kande 25</w:t>
      </w:r>
      <w:r w:rsidRPr="00FD7F27">
        <w:t>).</w:t>
      </w:r>
    </w:p>
    <w:p w:rsidR="00F72D7E" w:rsidRPr="00FD7F27" w:rsidRDefault="00F72D7E">
      <w:pPr>
        <w:pStyle w:val="Normaltindrag"/>
      </w:pPr>
      <w:r w:rsidRPr="00FD7F27">
        <w:t xml:space="preserve">I motion </w:t>
      </w:r>
      <w:r w:rsidRPr="00FD7F27">
        <w:rPr>
          <w:i/>
        </w:rPr>
        <w:t xml:space="preserve">2002/03:K434 </w:t>
      </w:r>
      <w:r w:rsidRPr="00FD7F27">
        <w:t>av Peter Eriksson m.fl. (mp) föreslås att riksdagen begär att regeringen lägger fram förslag till sådan ändring av regeringsformen att regeringen avgår vid val i enlighet med vad i motionen anförs (</w:t>
      </w:r>
      <w:r w:rsidRPr="00FD7F27">
        <w:rPr>
          <w:i/>
        </w:rPr>
        <w:t>yrkande 1</w:t>
      </w:r>
      <w:r w:rsidRPr="00FD7F27">
        <w:t>). Det anförs bl.a. att regeringsformen bör ändras så att sittande regering som inte får majoritet avgår vid ett riksdagsval. Därefter skall, såsom i dag vid regeringsskifte, statsministerfrågan avhandlas genom samråd under talma</w:t>
      </w:r>
      <w:r w:rsidRPr="00FD7F27">
        <w:t>n</w:t>
      </w:r>
      <w:r w:rsidRPr="00FD7F27">
        <w:t xml:space="preserve">nens ledning. Riksdag och regering skall verka under fyra år. </w:t>
      </w:r>
      <w:r w:rsidRPr="00FD7F27">
        <w:t>Från det att riksdagsval hållits måste tid ges för reellt samråd i statsministern</w:t>
      </w:r>
      <w:r w:rsidRPr="00FD7F27">
        <w:noBreakHyphen/>
        <w:t xml:space="preserve"> och rege</w:t>
      </w:r>
      <w:r w:rsidRPr="00FD7F27">
        <w:t>r</w:t>
      </w:r>
      <w:r w:rsidRPr="00FD7F27">
        <w:t>ingsfrågan och för riksdagsbehandling av densamma. Frågor om eventuella tidsfrister, dvs. bestämmelser om sista dag efter val då regeringsalternativ skall föreläggas riksdagen respektive riksdagsbeslut äga rum i frågan, bör utredas nä</w:t>
      </w:r>
      <w:r w:rsidRPr="00FD7F27">
        <w:t>r</w:t>
      </w:r>
      <w:r w:rsidRPr="00FD7F27">
        <w:t>mare.</w:t>
      </w:r>
    </w:p>
    <w:p w:rsidR="00F72D7E" w:rsidRPr="00FD7F27" w:rsidRDefault="00F72D7E">
      <w:pPr>
        <w:pStyle w:val="Normaltindrag"/>
      </w:pPr>
      <w:r w:rsidRPr="00FD7F27">
        <w:t>Vidare föreslås i motionen att riksdagen begär att regeringen lägger fram förslag till ändring av talmansvalsreglerna i enlighet med vad som i motionen anförs (</w:t>
      </w:r>
      <w:r w:rsidRPr="00FD7F27">
        <w:rPr>
          <w:i/>
        </w:rPr>
        <w:t>yrkande 2</w:t>
      </w:r>
      <w:r w:rsidRPr="00FD7F27">
        <w:t>). Därvid anförs att  talmansvalet lämpligen bör förläggas till årsskiftet.</w:t>
      </w:r>
    </w:p>
    <w:p w:rsidR="00F72D7E" w:rsidRPr="00FD7F27" w:rsidRDefault="00F72D7E">
      <w:pPr>
        <w:pStyle w:val="Normaltindrag"/>
      </w:pPr>
      <w:r w:rsidRPr="00FD7F27">
        <w:t>Slutligen föreslås i motionen att riksdagen begär att regeringen tillsätter en utredning som ser över budgetprocessen i syfte att ändra reglerna i enlighet med vad som i motionen anförs (</w:t>
      </w:r>
      <w:r w:rsidRPr="00FD7F27">
        <w:rPr>
          <w:i/>
        </w:rPr>
        <w:t>yrkande 3</w:t>
      </w:r>
      <w:r w:rsidRPr="00FD7F27">
        <w:t>). Det anförs att Miljöpartiets förslag att sittande regering som inte får majoritet avgår i anslutning till rik</w:t>
      </w:r>
      <w:r w:rsidRPr="00FD7F27">
        <w:t>s</w:t>
      </w:r>
      <w:r w:rsidRPr="00FD7F27">
        <w:t>dagsvalet bör följas av en ändring i tidsramarna för budgetpropositionens presentation. Tidsramarna för budgetprocessen bör dock ändras oavsett hur</w:t>
      </w:r>
      <w:r w:rsidRPr="00FD7F27">
        <w:t>u</w:t>
      </w:r>
      <w:r w:rsidRPr="00FD7F27">
        <w:t>vida Miljöpartiets förslag på regeringsavgång vid val ana</w:t>
      </w:r>
      <w:r w:rsidRPr="00FD7F27">
        <w:t>m</w:t>
      </w:r>
      <w:r w:rsidRPr="00FD7F27">
        <w:t>mas eller ej.</w:t>
      </w:r>
    </w:p>
    <w:p w:rsidR="00F72D7E" w:rsidRPr="00FD7F27" w:rsidRDefault="00F72D7E">
      <w:pPr>
        <w:pStyle w:val="Rubrik3"/>
        <w:rPr>
          <w:noProof w:val="0"/>
        </w:rPr>
      </w:pPr>
      <w:bookmarkStart w:id="149" w:name="_Toc69872397"/>
      <w:r w:rsidRPr="00FD7F27">
        <w:rPr>
          <w:noProof w:val="0"/>
        </w:rPr>
        <w:t>Bakgrund</w:t>
      </w:r>
      <w:bookmarkEnd w:id="149"/>
    </w:p>
    <w:p w:rsidR="00F72D7E" w:rsidRPr="00FD7F27" w:rsidRDefault="00F72D7E">
      <w:pPr>
        <w:pStyle w:val="R4"/>
        <w:spacing w:before="125"/>
        <w:outlineLvl w:val="0"/>
      </w:pPr>
      <w:r w:rsidRPr="00FD7F27">
        <w:t xml:space="preserve">Regeringsbildningen </w:t>
      </w:r>
    </w:p>
    <w:p w:rsidR="00F72D7E" w:rsidRPr="00FD7F27" w:rsidRDefault="00F72D7E">
      <w:r w:rsidRPr="00FD7F27">
        <w:t>Den svenska parlamentarismen bygger huvudsakligen på s.k. negativt ansvar, dvs. regeringen sitter kvar så länge inte parlamentets majoritet har uttalat att regeringen inte har dess förtroende. Grunden för denna princip utgörs av bestämmelsen i 12 kap. 4 § första stycket regeringsformen, enligt vilken riksdagen kan angiva förklaring att statsråd icke åtnjuter riksdagens förtroe</w:t>
      </w:r>
      <w:r w:rsidRPr="00FD7F27">
        <w:t>n</w:t>
      </w:r>
      <w:r w:rsidRPr="00FD7F27">
        <w:t>de. För sådan förklaring, misstroendeförklaring, fordras att mer än hälften av riksdagens ledamöter förenar sig därom. Yrkande om misstroendeförklaring upptas enligt andra stycket till prövning endast om det väcks av minst en tiondel av riksdagens ledamöter. Det upptas inte till prövning under tiden från det att ordinarie val har ägt rum eller beslut om extra val har meddelats till dess den genom valet utsedda riksdagen samlas.</w:t>
      </w:r>
    </w:p>
    <w:p w:rsidR="00F72D7E" w:rsidRPr="00FD7F27" w:rsidRDefault="00F72D7E">
      <w:pPr>
        <w:pStyle w:val="Normaltindrag"/>
      </w:pPr>
      <w:r w:rsidRPr="00FD7F27">
        <w:t>De nyss beskrivna reglerna i regeringsformen motiverades med att de bör fungera</w:t>
      </w:r>
      <w:r w:rsidRPr="00FD7F27">
        <w:t xml:space="preserve"> smidigare i lägen där regeringen har ett svagt underlag i riksdagen (jfr bet. 1999/2000:KU2 s. 17). Någon partigrupp kan tänkas tolerera regeringen men inte vilja stödja den uttryckligt. Ett krav på uttrycklig förtroendeförkla</w:t>
      </w:r>
      <w:r w:rsidRPr="00FD7F27">
        <w:t>r</w:t>
      </w:r>
      <w:r w:rsidRPr="00FD7F27">
        <w:t>ing vid regeringsbildnin</w:t>
      </w:r>
      <w:r w:rsidRPr="00FD7F27">
        <w:t>g</w:t>
      </w:r>
      <w:r w:rsidRPr="00FD7F27">
        <w:t>en kan tänkas försvåra denna.</w:t>
      </w:r>
    </w:p>
    <w:p w:rsidR="00F72D7E" w:rsidRPr="00FD7F27" w:rsidRDefault="00F72D7E">
      <w:pPr>
        <w:pStyle w:val="Normaltindrag"/>
      </w:pPr>
      <w:r w:rsidRPr="00FD7F27">
        <w:t>I 6 kap. 2–4 §§ regeringsformen finns bestämmelser om den ordning enligt vilken statsministern skall utses. Av dessa framgår att det är talmannens up</w:t>
      </w:r>
      <w:r w:rsidRPr="00FD7F27">
        <w:t>p</w:t>
      </w:r>
      <w:r w:rsidRPr="00FD7F27">
        <w:t>gift att lägga fram förslag till ny statsminister för riksdagen. Dessförinnan måste talmannen ha samrått med företrädare för varje partigrupp och överlagt med vice talmännen. Röstar mer än hälften av riksdagens ledamöter mot förslaget är det förkastat. I annat fall är det godkänt. Förkastas förslaget måste talmannen återkomma. Om talmannens förslag förkastas fyra gånger, avbryts förfarandet i avvaktan på riksdagsval. Om inte ordinarie val skall hållas inom tre mån</w:t>
      </w:r>
      <w:r w:rsidRPr="00FD7F27">
        <w:t>a</w:t>
      </w:r>
      <w:r w:rsidRPr="00FD7F27">
        <w:t>der, förrättas extra val inom samma tid.</w:t>
      </w:r>
    </w:p>
    <w:p w:rsidR="00F72D7E" w:rsidRPr="00FD7F27" w:rsidRDefault="00F72D7E">
      <w:pPr>
        <w:pStyle w:val="Normaltindrag"/>
      </w:pPr>
      <w:r w:rsidRPr="00FD7F27">
        <w:t>V</w:t>
      </w:r>
      <w:r w:rsidRPr="00FD7F27">
        <w:t>idare föreskrivs i 6 kap. 1 § regeringsformen att statsministern tillsätter övriga statsråd. Enligt 6 kap. 5 § regeringsformen skall talmannen entlediga statsråd om riksdagen förklarar att statsministern eller annat statsråd inte åtnjuter riksdagens förtroende. I fråga om entledigande av statsråd i andra fall än som följd av misstroendeförklaring gäller att statsråd, även statsministern, har rätt att bli entledigad när han själv begär det (6 kap. 6 § regeringsformen). Entledigandet av statsministern besluta</w:t>
      </w:r>
      <w:r w:rsidRPr="00FD7F27">
        <w:t>s av talmannen. I så fall skall talma</w:t>
      </w:r>
      <w:r w:rsidRPr="00FD7F27">
        <w:t>n</w:t>
      </w:r>
      <w:r w:rsidRPr="00FD7F27">
        <w:t>nen entlediga även övriga statsråd. Detsamma gäller för den händelse stat</w:t>
      </w:r>
      <w:r w:rsidRPr="00FD7F27">
        <w:t>s</w:t>
      </w:r>
      <w:r w:rsidRPr="00FD7F27">
        <w:t>ministern avlider (6 kap. 7 §). Statsministerns avgång innebär således att hela regeringen avgår. Någon bestämmelse om när statsministern och därmed regeringen skall avgå förutom vad som gäller vid misstroendeförklaring finns således inte.</w:t>
      </w:r>
    </w:p>
    <w:p w:rsidR="00F72D7E" w:rsidRPr="00FD7F27" w:rsidRDefault="00F72D7E">
      <w:pPr>
        <w:pStyle w:val="Normaltindrag"/>
      </w:pPr>
      <w:r w:rsidRPr="00FD7F27">
        <w:t>Frågor kring förhållandet mellan valutslag och regeringsbildning har, som tidigare framgått, aktualiserats i ett antal motioner som väckts under riksmötet 2002/</w:t>
      </w:r>
      <w:r w:rsidRPr="00FD7F27">
        <w:t>03. Inom ramen för uppföljning och utvärdering inom utskottets bere</w:t>
      </w:r>
      <w:r w:rsidRPr="00FD7F27">
        <w:t>d</w:t>
      </w:r>
      <w:r w:rsidRPr="00FD7F27">
        <w:t xml:space="preserve">ningsområde har utskottets kansli på utskottets uppdrag i en rapport behandlat vissa frågeställningar som aktualiseras till följd av förslagen i dessa motioner. Rapporten, som överlämnats till utskottet, </w:t>
      </w:r>
      <w:r w:rsidRPr="00FD7F27">
        <w:rPr>
          <w:i/>
        </w:rPr>
        <w:t xml:space="preserve">bilaga 4 </w:t>
      </w:r>
      <w:r w:rsidRPr="00FD7F27">
        <w:t>(2003/04:URD3), inn</w:t>
      </w:r>
      <w:r w:rsidRPr="00FD7F27">
        <w:t>e</w:t>
      </w:r>
      <w:r w:rsidRPr="00FD7F27">
        <w:t>håller även en utförlig redogörelse för framväxten av det nuvarande regels</w:t>
      </w:r>
      <w:r w:rsidRPr="00FD7F27">
        <w:t>y</w:t>
      </w:r>
      <w:r w:rsidRPr="00FD7F27">
        <w:t>stemet, dess tillämpning i praxis samt den författningspolitiska debatten kring alternativ till den rådande or</w:t>
      </w:r>
      <w:r w:rsidRPr="00FD7F27">
        <w:t>d</w:t>
      </w:r>
      <w:r w:rsidRPr="00FD7F27">
        <w:t>ningen.</w:t>
      </w:r>
    </w:p>
    <w:p w:rsidR="00F72D7E" w:rsidRPr="00FD7F27" w:rsidRDefault="00F72D7E">
      <w:pPr>
        <w:pStyle w:val="Normaltindrag"/>
      </w:pPr>
      <w:r w:rsidRPr="00FD7F27">
        <w:t>I rapporten utvär</w:t>
      </w:r>
      <w:r w:rsidRPr="00FD7F27">
        <w:t>deras även hur praxis i anslutning till gällande bestä</w:t>
      </w:r>
      <w:r w:rsidRPr="00FD7F27">
        <w:t>m</w:t>
      </w:r>
      <w:r w:rsidRPr="00FD7F27">
        <w:t>melser förhåller sig till målsättningar som formulerats i förarbetena till den partiella författningsreformen och regeringsformen. Det konstateras att det inte går att finna otvetydiga belägg för att det i målsättningarna bakom rege</w:t>
      </w:r>
      <w:r w:rsidRPr="00FD7F27">
        <w:t>r</w:t>
      </w:r>
      <w:r w:rsidRPr="00FD7F27">
        <w:t>ingsformen har inbegripits att regeringar utan egen majoritet i riksdagen skall avgå efter val för att möjliggöra en omprövning av regeringsfrågan. Följaktl</w:t>
      </w:r>
      <w:r w:rsidRPr="00FD7F27">
        <w:t>i</w:t>
      </w:r>
      <w:r w:rsidRPr="00FD7F27">
        <w:t>gen kan det inte betraktas som oförenligt med målsättningarna bakom</w:t>
      </w:r>
      <w:r w:rsidRPr="00FD7F27">
        <w:t xml:space="preserve"> rege</w:t>
      </w:r>
      <w:r w:rsidRPr="00FD7F27">
        <w:t>r</w:t>
      </w:r>
      <w:r w:rsidRPr="00FD7F27">
        <w:t>ingsformen att regeringar utan egen riksdagsmajoritet stannat kvar efter valen 1985, 1988, 1998 och 2002. Vidare konstateras att det inte heller går att påv</w:t>
      </w:r>
      <w:r w:rsidRPr="00FD7F27">
        <w:t>i</w:t>
      </w:r>
      <w:r w:rsidRPr="00FD7F27">
        <w:t>sa att det i målsättningarna bakom regeringsformen har inbegripits att rege</w:t>
      </w:r>
      <w:r w:rsidRPr="00FD7F27">
        <w:t>r</w:t>
      </w:r>
      <w:r w:rsidRPr="00FD7F27">
        <w:t>ingar utan egen riksdagsmajoritet skall avgå efter valförluster. Det faktum att de minoritetsregeringar som stannade kvar efter valen 1985, 1988 och 1998 dessutom hade drabbats av förluster kan följaktligen inte heller betraktas som oförenligt med målsättningarna bakom reg</w:t>
      </w:r>
      <w:r w:rsidRPr="00FD7F27">
        <w:t>eringsformen. I rapporten konstat</w:t>
      </w:r>
      <w:r w:rsidRPr="00FD7F27">
        <w:t>e</w:t>
      </w:r>
      <w:r w:rsidRPr="00FD7F27">
        <w:t>ras vidare att den praktiska tillämpningen av regeringsformens bestämmelser om talmansledda konsultationer inför regeringsskifte får anses ha varit väl förenlig med målsättningarna bakom regeringsformen. Slutligen konstateras att bestämmelserna om misstroendeförklaring och regeringsbildning har ti</w:t>
      </w:r>
      <w:r w:rsidRPr="00FD7F27">
        <w:t>l</w:t>
      </w:r>
      <w:r w:rsidRPr="00FD7F27">
        <w:t>lämpats i enlighet med intentionerna. Den tidsmässigt något mer utdragna proceduren vid regeringsbildning får ses som i stort sett förväntad med hä</w:t>
      </w:r>
      <w:r w:rsidRPr="00FD7F27">
        <w:t>n</w:t>
      </w:r>
      <w:r w:rsidRPr="00FD7F27">
        <w:t>syn till att regelverket är utf</w:t>
      </w:r>
      <w:r w:rsidRPr="00FD7F27">
        <w:t>ormat för att tillgodose till viss del svårförenliga syften.</w:t>
      </w:r>
    </w:p>
    <w:p w:rsidR="00F72D7E" w:rsidRPr="00FD7F27" w:rsidRDefault="00F72D7E">
      <w:pPr>
        <w:pStyle w:val="Normaltindrag"/>
      </w:pPr>
      <w:r w:rsidRPr="00FD7F27">
        <w:t>Slutligen redovisas hur de här aktuella aspekterna gällande valutslag och regeringsbildning är utformade i andra europeiska länder. I en dryg majoritet – 16 av 27 studerade länder – har regeringen en skyldighet att automatiskt lämna sin post efter val till parlamentet, oavsett valutgången. Sådan skyldi</w:t>
      </w:r>
      <w:r w:rsidRPr="00FD7F27">
        <w:t>g</w:t>
      </w:r>
      <w:r w:rsidRPr="00FD7F27">
        <w:t>het föreligger dock inte i de nordiska länderna förutom i Finland. När det gäller regeringens rätt att upplösa parlamentet är Danmark och Spanien de enda länder där regeringen åtnjuter villkorslös upplösningsrätt. I ett tiotal andra europeiska länder kan dock regeringen ta initiativ till ett upplösningsb</w:t>
      </w:r>
      <w:r w:rsidRPr="00FD7F27">
        <w:t>e</w:t>
      </w:r>
      <w:r w:rsidRPr="00FD7F27">
        <w:t xml:space="preserve">slut som sedan formellt fattas av statschefen. I de flesta europeiska länder har parlamentet såväl möjlighet att uttala misstroende mot enskilda ministrar som mot regeringen som helhet. I sex  av länderna </w:t>
      </w:r>
      <w:r w:rsidRPr="00FD7F27">
        <w:t>krävs att den parlamentsmaj</w:t>
      </w:r>
      <w:r w:rsidRPr="00FD7F27">
        <w:t>o</w:t>
      </w:r>
      <w:r w:rsidRPr="00FD7F27">
        <w:t>ritet som vill fälla en regering också enas om en motkandidat till statsmini</w:t>
      </w:r>
      <w:r w:rsidRPr="00FD7F27">
        <w:t>s</w:t>
      </w:r>
      <w:r w:rsidRPr="00FD7F27">
        <w:t>terposten, s.k. konstruktiv misstroendeförklaring. När det gäller regering</w:t>
      </w:r>
      <w:r w:rsidRPr="00FD7F27">
        <w:t>s</w:t>
      </w:r>
      <w:r w:rsidRPr="00FD7F27">
        <w:t>bildningens utformning konstateras att processen kan delas in i tre schemati</w:t>
      </w:r>
      <w:r w:rsidRPr="00FD7F27">
        <w:t>s</w:t>
      </w:r>
      <w:r w:rsidRPr="00FD7F27">
        <w:t xml:space="preserve">ka faser. I sonderingsfasen undersöks vilka potentiella regeringskoalitioner som kan vara aktuella. Viss variation mellan länderna finns gällande vem som har ansvaret för att leda sonderingarna: statschefen eller dennes ombud, den avgående statsministern </w:t>
      </w:r>
      <w:r w:rsidRPr="00FD7F27">
        <w:t>eller den tillträdande statsministerkandidaten själv. I nästa fas, nomineringsfasen, utnämns den kandidat som befunnits ha de bästa förutsättningarna att bilda regering. Utnämningen görs i samtliga länder utom Sverige av statschefen, men dennes reella inflytande varierar och är ofta relativt begränsat. I 10 av 27 länder är regeringsbildningsprocessen avslutad i och med nomineringen, i så måtto att den utsedda regeringsbildaren har fo</w:t>
      </w:r>
      <w:r w:rsidRPr="00FD7F27">
        <w:t>r</w:t>
      </w:r>
      <w:r w:rsidRPr="00FD7F27">
        <w:t>mell rätt att börja utöva sina befogenheter. I övriga 17 länder måste dock</w:t>
      </w:r>
      <w:r w:rsidRPr="00FD7F27">
        <w:t xml:space="preserve"> regeringen eller regeringsbildaren överleva en automatisk omröstning i pa</w:t>
      </w:r>
      <w:r w:rsidRPr="00FD7F27">
        <w:t>r</w:t>
      </w:r>
      <w:r w:rsidRPr="00FD7F27">
        <w:t>lamentet – investituren – för att anses ha mandat att regera. I alla länder med krav på investituromröstning utom Sverige (motsvarande 59 procent) tillä</w:t>
      </w:r>
      <w:r w:rsidRPr="00FD7F27">
        <w:t>m</w:t>
      </w:r>
      <w:r w:rsidRPr="00FD7F27">
        <w:t>pas positiv parlamentarism, dvs. regeringen måste få ett uttalat stöd av flert</w:t>
      </w:r>
      <w:r w:rsidRPr="00FD7F27">
        <w:t>a</w:t>
      </w:r>
      <w:r w:rsidRPr="00FD7F27">
        <w:t>let av de röstande. Sverige räknas, tillsammans med länderna utan krav på investitur, som tillämpande negativ parlamentarism, där regeringen inte beh</w:t>
      </w:r>
      <w:r w:rsidRPr="00FD7F27">
        <w:t>ö</w:t>
      </w:r>
      <w:r w:rsidRPr="00FD7F27">
        <w:t>ver ha ett uttalat stöd i utan endast behöver tolereras</w:t>
      </w:r>
      <w:r w:rsidRPr="00FD7F27">
        <w:t xml:space="preserve"> av parlamentet. En enkel statistisk analys indikerar att länder med negativ parlamentarism i genomsnitt har högre andel minoritets</w:t>
      </w:r>
      <w:r w:rsidRPr="00FD7F27">
        <w:noBreakHyphen/>
        <w:t xml:space="preserve"> och enpartiregeringar samt kortare regeringsbil</w:t>
      </w:r>
      <w:r w:rsidRPr="00FD7F27">
        <w:t>d</w:t>
      </w:r>
      <w:r w:rsidRPr="00FD7F27">
        <w:t>ningstider än länder med positiv parlame</w:t>
      </w:r>
      <w:r w:rsidRPr="00FD7F27">
        <w:t>n</w:t>
      </w:r>
      <w:r w:rsidRPr="00FD7F27">
        <w:t>tarism.</w:t>
      </w:r>
    </w:p>
    <w:p w:rsidR="00F72D7E" w:rsidRPr="00FD7F27" w:rsidRDefault="00F72D7E">
      <w:pPr>
        <w:pStyle w:val="R4"/>
      </w:pPr>
      <w:r w:rsidRPr="00FD7F27">
        <w:t>Budgetprocessen</w:t>
      </w:r>
    </w:p>
    <w:p w:rsidR="00F72D7E" w:rsidRPr="00FD7F27" w:rsidRDefault="00F72D7E">
      <w:r w:rsidRPr="00FD7F27">
        <w:t xml:space="preserve">Grundläggande regler om statsbudgeten och budgetprocessen återfinns i regeringsformen. Regeringsformens närmare bestämmelser om finansmakt och </w:t>
      </w:r>
      <w:r w:rsidRPr="00FD7F27">
        <w:rPr>
          <w:i/>
        </w:rPr>
        <w:t xml:space="preserve">budgetreglering </w:t>
      </w:r>
      <w:r w:rsidRPr="00FD7F27">
        <w:t>finns i 9 kap. Med budgetreglering avses det förfarande genom vilket statsbudgeten tillkommer. Förfarandet innefattar dels en berä</w:t>
      </w:r>
      <w:r w:rsidRPr="00FD7F27">
        <w:t>k</w:t>
      </w:r>
      <w:r w:rsidRPr="00FD7F27">
        <w:t>ning av statsinkomsternas storlek, dels fastställande av anslag. I  föreskrifte</w:t>
      </w:r>
      <w:r w:rsidRPr="00FD7F27">
        <w:t>r</w:t>
      </w:r>
      <w:r w:rsidRPr="00FD7F27">
        <w:t>na om budgetreglering (9 kap. 3–6 §§) anges att riksdagen skall företa bu</w:t>
      </w:r>
      <w:r w:rsidRPr="00FD7F27">
        <w:t>d</w:t>
      </w:r>
      <w:r w:rsidRPr="00FD7F27">
        <w:t>getreglering för det närmast följande budgetåret eller, om det finns särskilda skäl, för annan budgetperiod. Riksdagen skall, på förslag av regeringen, i en statsbudget bestämma till vilka belopp statsinkomstern</w:t>
      </w:r>
      <w:r w:rsidRPr="00FD7F27">
        <w:t xml:space="preserve">a skall beräknas och anvisa anslag till angivna ändamål. Om budgetreglering inte hinner avslutas före budgetperiodens början – t.ex. på grund av tidskrävande förhandlingar om regeringsbildningen efter ordinarie riksdagsval – bestämmer riksdagen i den omfattning som behövs om anslag för tiden till dess budgetregleringen för perioden är slutförd. Riksdagen kan även ge finansutskottet i uppdrag att fatta sådana provisoriska anslagsbeslut på riksdagens vägnar. För ett löpande budgetår kan riksdagen dessutom på </w:t>
      </w:r>
      <w:r w:rsidRPr="00FD7F27">
        <w:t>tilläggsbudget göra nya beräkningar av statsinkomster samt ändra eller anvisa nya anslag.</w:t>
      </w:r>
    </w:p>
    <w:p w:rsidR="00F72D7E" w:rsidRPr="00FD7F27" w:rsidRDefault="00F72D7E">
      <w:pPr>
        <w:pStyle w:val="Normaltindrag"/>
      </w:pPr>
      <w:r w:rsidRPr="00FD7F27">
        <w:t>I riksdagsordningen finns bestämmelser om riksdagens arbete och arbet</w:t>
      </w:r>
      <w:r w:rsidRPr="00FD7F27">
        <w:t>s</w:t>
      </w:r>
      <w:r w:rsidRPr="00FD7F27">
        <w:t xml:space="preserve">former, bl.a. i fråga om statsbudgeten och budgetreglering. Av 3 kap. 2 § första stycket framgår att budgetåret börjar den 1 januari och att regeringen dessförinnan skall avlämna en </w:t>
      </w:r>
      <w:r w:rsidRPr="00FD7F27">
        <w:rPr>
          <w:i/>
        </w:rPr>
        <w:t xml:space="preserve">budgetproposition </w:t>
      </w:r>
      <w:r w:rsidRPr="00FD7F27">
        <w:t>med förslag till statens inkomster och utgifter för budgetåret samt en redovisning av statens tillgångar och skulder. Vidare föreskrivs i bestämmelsens andra stycke att budgetprop</w:t>
      </w:r>
      <w:r w:rsidRPr="00FD7F27">
        <w:t>o</w:t>
      </w:r>
      <w:r w:rsidRPr="00FD7F27">
        <w:t>sitionen skall innehålla finansplan och nationalbudget samt förslag till r</w:t>
      </w:r>
      <w:r w:rsidRPr="00FD7F27">
        <w:t>e</w:t>
      </w:r>
      <w:r w:rsidRPr="00FD7F27">
        <w:t>glering av statsbudgeten. Förslaget skall enligt bestämm</w:t>
      </w:r>
      <w:r w:rsidRPr="00FD7F27">
        <w:t>elsen också innehålla en fördelning av anslag på de av riksdagen beslutade utgiftsområdena. Bu</w:t>
      </w:r>
      <w:r w:rsidRPr="00FD7F27">
        <w:t>d</w:t>
      </w:r>
      <w:r w:rsidRPr="00FD7F27">
        <w:t>getpropositionen skall enligt tilläggsbestämmelsen 3.2.1 avlämnas senast den 20 september. Under år då riksdagsval hålles i september, skall dock budge</w:t>
      </w:r>
      <w:r w:rsidRPr="00FD7F27">
        <w:t>t</w:t>
      </w:r>
      <w:r w:rsidRPr="00FD7F27">
        <w:t>propositionen avlämnas senast en vecka efter riksmötets öppnande, dvs. o</w:t>
      </w:r>
      <w:r w:rsidRPr="00FD7F27">
        <w:t>m</w:t>
      </w:r>
      <w:r w:rsidRPr="00FD7F27">
        <w:t>kring tre veckor efter valdagen. Om detta inte är möjligt på grund av rege</w:t>
      </w:r>
      <w:r w:rsidRPr="00FD7F27">
        <w:t>r</w:t>
      </w:r>
      <w:r w:rsidRPr="00FD7F27">
        <w:t>ingsskifte, skall budgetpropositionen enligt tilläggsbestämmelsens andra stycke avlämnas inom tio dagar efter skiftet</w:t>
      </w:r>
      <w:r w:rsidRPr="00FD7F27">
        <w:t xml:space="preserve">, dock senast den 15 november. Om regeringen anser att proposition med förslag till riktlinjer för den framtida ekonomiska politiken och anslag för löpande budgetår </w:t>
      </w:r>
      <w:r w:rsidRPr="00FD7F27">
        <w:rPr>
          <w:i/>
        </w:rPr>
        <w:t>(ekonomisk vårprop</w:t>
      </w:r>
      <w:r w:rsidRPr="00FD7F27">
        <w:rPr>
          <w:i/>
        </w:rPr>
        <w:t>o</w:t>
      </w:r>
      <w:r w:rsidRPr="00FD7F27">
        <w:rPr>
          <w:i/>
        </w:rPr>
        <w:t>sitio</w:t>
      </w:r>
      <w:r w:rsidRPr="00FD7F27">
        <w:t>n) bör behandlas under pågående riksmöte, skall enligt tilläggsbestä</w:t>
      </w:r>
      <w:r w:rsidRPr="00FD7F27">
        <w:t>m</w:t>
      </w:r>
      <w:r w:rsidRPr="00FD7F27">
        <w:t>melsens tredje stycke en sådan proposition lämnas senast den 15 april.</w:t>
      </w:r>
    </w:p>
    <w:p w:rsidR="00F72D7E" w:rsidRPr="00FD7F27" w:rsidRDefault="00FD7F27">
      <w:pPr>
        <w:pStyle w:val="Normaltindrag"/>
      </w:pPr>
      <w:r w:rsidRPr="00FD7F27">
        <w:rPr>
          <w:noProof/>
        </w:rPr>
        <mc:AlternateContent>
          <mc:Choice Requires="wps">
            <w:drawing>
              <wp:anchor distT="0" distB="0" distL="114300" distR="114300" simplePos="0" relativeHeight="251658240" behindDoc="0" locked="0" layoutInCell="0" allowOverlap="1">
                <wp:simplePos x="0" y="0"/>
                <wp:positionH relativeFrom="column">
                  <wp:posOffset>-96520</wp:posOffset>
                </wp:positionH>
                <wp:positionV relativeFrom="paragraph">
                  <wp:posOffset>800735</wp:posOffset>
                </wp:positionV>
                <wp:extent cx="2377440" cy="548640"/>
                <wp:effectExtent l="0" t="0" r="0" b="0"/>
                <wp:wrapNone/>
                <wp:docPr id="1684015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7E" w:rsidRPr="00FD7F27" w:rsidRDefault="00F72D7E">
                            <w:pPr>
                              <w:rPr>
                                <w:i/>
                                <w:sz w:val="16"/>
                              </w:rPr>
                            </w:pPr>
                            <w:r w:rsidRPr="00FD7F27">
                              <w:rPr>
                                <w:sz w:val="16"/>
                              </w:rPr>
                              <w:t xml:space="preserve">5 </w:t>
                            </w:r>
                            <w:r w:rsidRPr="00FD7F27">
                              <w:rPr>
                                <w:i/>
                                <w:sz w:val="16"/>
                              </w:rPr>
                              <w:t>Riksdagen 2003/04. 4 saml. KU13 Del 1</w:t>
                            </w:r>
                          </w:p>
                          <w:p w:rsidR="00F72D7E" w:rsidRPr="00FD7F27" w:rsidRDefault="00F72D7E">
                            <w:pPr>
                              <w:rPr>
                                <w:sz w:val="16"/>
                              </w:rPr>
                            </w:pPr>
                            <w:r w:rsidRPr="00FD7F27">
                              <w:rPr>
                                <w:sz w:val="16"/>
                              </w:rPr>
                              <w:t>Rättelse: S. 95 rad 7 nedifrån S. 98 rad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6pt;margin-top:63.05pt;width:187.2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" o:allowincell="f" filled="f" stroked="f">
                <v:textbox>
                  <w:txbxContent>
                    <w:p w:rsidR="00F72D7E" w:rsidRPr="00FD7F27" w:rsidRDefault="00F72D7E">
                      <w:pPr>
                        <w:rPr>
                          <w:i/>
                          <w:sz w:val="16"/>
                        </w:rPr>
                      </w:pPr>
                      <w:r w:rsidRPr="00FD7F27">
                        <w:rPr>
                          <w:sz w:val="16"/>
                        </w:rPr>
                        <w:t xml:space="preserve">5 </w:t>
                      </w:r>
                      <w:r w:rsidRPr="00FD7F27">
                        <w:rPr>
                          <w:i/>
                          <w:sz w:val="16"/>
                        </w:rPr>
                        <w:t>Riksdagen 2003/04. 4 saml. KU13 Del 1</w:t>
                      </w:r>
                    </w:p>
                    <w:p w:rsidR="00F72D7E" w:rsidRPr="00FD7F27" w:rsidRDefault="00F72D7E">
                      <w:pPr>
                        <w:rPr>
                          <w:sz w:val="16"/>
                        </w:rPr>
                      </w:pPr>
                      <w:r w:rsidRPr="00FD7F27">
                        <w:rPr>
                          <w:sz w:val="16"/>
                        </w:rPr>
                        <w:t>Rättelse: S. 95 rad 7 nedifrån S. 98 rad 22</w:t>
                      </w:r>
                    </w:p>
                  </w:txbxContent>
                </v:textbox>
              </v:shape>
            </w:pict>
          </mc:Fallback>
        </mc:AlternateContent>
      </w:r>
      <w:r w:rsidR="00F72D7E" w:rsidRPr="00FD7F27">
        <w:t>Riksdagskommittén – som talmanskonferensen tillsatte år 1998 för att se över och utvärdera vissa frågor rörande riksdagens arbetsformer – behandlade bl.a. budgetprocessen i betänkandet Riksdagen inför 2000</w:t>
      </w:r>
      <w:r w:rsidR="00F72D7E" w:rsidRPr="00FD7F27">
        <w:noBreakHyphen/>
        <w:t>talet. Beträffande spörsmålet om valdagens förläggning under året uttalade kommittén bl.a. följande.</w:t>
      </w:r>
    </w:p>
    <w:p w:rsidR="00F72D7E" w:rsidRPr="00FD7F27" w:rsidRDefault="00F72D7E">
      <w:pPr>
        <w:pStyle w:val="Citat"/>
        <w:spacing w:before="125" w:line="240" w:lineRule="auto"/>
      </w:pPr>
      <w:r w:rsidRPr="00FD7F27">
        <w:t>När Riksdagsutredningen föreslog att budgetprocessen skulle flyttas till hösten övervägde den också att flytta valdagen. Två alternativ diskuter</w:t>
      </w:r>
      <w:r w:rsidRPr="00FD7F27">
        <w:t>a</w:t>
      </w:r>
      <w:r w:rsidRPr="00FD7F27">
        <w:t>des, antingen val på våren eller ett par veckor före nuvarande datum i september. Riksdagsutredningen övervägde främst det sistnämnda (förs. 1993/94:TK1 s. 75), men stannade för att inte föreslå någon ändring. E</w:t>
      </w:r>
      <w:r w:rsidRPr="00FD7F27">
        <w:t>f</w:t>
      </w:r>
      <w:r w:rsidRPr="00FD7F27">
        <w:t>tersom tiden under ett valår kunde bli knapp övervägde Riksdagsutre</w:t>
      </w:r>
      <w:r w:rsidRPr="00FD7F27">
        <w:t>d</w:t>
      </w:r>
      <w:r w:rsidRPr="00FD7F27">
        <w:t>ningen två olika lösningar. Antingen fastställs en provisorisk statsbudget omedelbart före budgetårsskiftet varefter den definitiva budgetreglerin</w:t>
      </w:r>
      <w:r w:rsidRPr="00FD7F27">
        <w:t>g</w:t>
      </w:r>
      <w:r w:rsidRPr="00FD7F27">
        <w:t>en genomförs en bit in på det nya budgetåret. Eller använder man sig av en förenklad</w:t>
      </w:r>
      <w:r w:rsidRPr="00FD7F27">
        <w:t xml:space="preserve"> behandlingsordning som medför att budgetarbetet kan a</w:t>
      </w:r>
      <w:r w:rsidRPr="00FD7F27">
        <w:t>v</w:t>
      </w:r>
      <w:r w:rsidRPr="00FD7F27">
        <w:t>slutas före bu</w:t>
      </w:r>
      <w:r w:rsidRPr="00FD7F27">
        <w:t>d</w:t>
      </w:r>
      <w:r w:rsidRPr="00FD7F27">
        <w:t>getårsskiftet (förs. 1993/94:TK2 s. 31).</w:t>
      </w:r>
    </w:p>
    <w:p w:rsidR="00F72D7E" w:rsidRPr="00FD7F27" w:rsidRDefault="00F72D7E">
      <w:pPr>
        <w:pStyle w:val="CitatIndrag"/>
        <w:spacing w:line="240" w:lineRule="auto"/>
      </w:pPr>
      <w:r w:rsidRPr="00FD7F27">
        <w:t>Den nya budgetprocessen har hittills endast prövats en gång under valår (hösten 1998) och erfarenheten därifrån är att det efter de då givna förutsättningarna med en förenklad behandlingsordning fungerade n</w:t>
      </w:r>
      <w:r w:rsidRPr="00FD7F27">
        <w:t>å</w:t>
      </w:r>
      <w:r w:rsidRPr="00FD7F27">
        <w:t>gorlunda väl. Riksdagen hade kortare tid till sitt förfogande, men vår b</w:t>
      </w:r>
      <w:r w:rsidRPr="00FD7F27">
        <w:t>e</w:t>
      </w:r>
      <w:r w:rsidRPr="00FD7F27">
        <w:t>dömning av arbetet, som bl.a. grundas på en enkät till ledamöterna samt intervjuer med partikanslierna och ett antal utskottsordförande, är att det kunde genomföras utan större problem.</w:t>
      </w:r>
    </w:p>
    <w:p w:rsidR="00F72D7E" w:rsidRPr="00FD7F27" w:rsidRDefault="00F72D7E">
      <w:pPr>
        <w:pStyle w:val="CitatIndrag"/>
      </w:pPr>
      <w:r w:rsidRPr="00FD7F27">
        <w:t>En svårighet som vi har kunnat notera hade sitt upphov i den ändrade parlamentariska situationen efter valet. Förhandlingar upptogs då mellan  företrädare för regeringen, Vänsterpartiet och Miljöpartiet. Särskilt för</w:t>
      </w:r>
      <w:r w:rsidRPr="00FD7F27">
        <w:t>e</w:t>
      </w:r>
      <w:r w:rsidRPr="00FD7F27">
        <w:t>trädare för de båda oppositionspartierna har vittnat om att det var mycket knappt om tid för att genomföra förhandlingarna och att de kom i en p</w:t>
      </w:r>
      <w:r w:rsidRPr="00FD7F27">
        <w:t>o</w:t>
      </w:r>
      <w:r w:rsidRPr="00FD7F27">
        <w:t>sition där det var svårt att utöva ett inflytande över budgeten. Det bero</w:t>
      </w:r>
      <w:r w:rsidRPr="00FD7F27">
        <w:t>d</w:t>
      </w:r>
      <w:r w:rsidRPr="00FD7F27">
        <w:t>de bl.a. på att förberedelserna i Regeringskansliet var så långt komna.</w:t>
      </w:r>
    </w:p>
    <w:p w:rsidR="00F72D7E" w:rsidRPr="00FD7F27" w:rsidRDefault="00F72D7E">
      <w:pPr>
        <w:pStyle w:val="CitatIndrag"/>
        <w:spacing w:line="240" w:lineRule="auto"/>
      </w:pPr>
      <w:r w:rsidRPr="00FD7F27">
        <w:t>Övriga oppositionspartier menade att de klarade av att arbeta fram sina alternativa budgetförslag under valåret tack vare att de dels hade förberett förslag redan under våren, dels hade presenterat sin politik u</w:t>
      </w:r>
      <w:r w:rsidRPr="00FD7F27">
        <w:t>n</w:t>
      </w:r>
      <w:r w:rsidRPr="00FD7F27">
        <w:t>der valrörelsen. De svårigheter som uppstod hade mer att göra med att riksdagsgruppens storlek och sammansättning ändrats som en kons</w:t>
      </w:r>
      <w:r w:rsidRPr="00FD7F27">
        <w:t>e</w:t>
      </w:r>
      <w:r w:rsidRPr="00FD7F27">
        <w:t>kvens av valet. Det ledde till vissa organisatoriska svårigh</w:t>
      </w:r>
      <w:r w:rsidRPr="00FD7F27">
        <w:t>e</w:t>
      </w:r>
      <w:r w:rsidRPr="00FD7F27">
        <w:t>ter.</w:t>
      </w:r>
    </w:p>
    <w:p w:rsidR="00F72D7E" w:rsidRPr="00FD7F27" w:rsidRDefault="00F72D7E">
      <w:pPr>
        <w:pStyle w:val="CitatIndrag"/>
      </w:pPr>
      <w:r w:rsidRPr="00FD7F27">
        <w:t>Det finns en befogad farhåga för att det kommer att bli besvärligare att hinna med budgetprocessen under valår med regeringsskiften. Man kan därför fråga sig om det finns anledning att ändra på budgetprocessen eller på valdagen.</w:t>
      </w:r>
    </w:p>
    <w:p w:rsidR="00F72D7E" w:rsidRPr="00FD7F27" w:rsidRDefault="00F72D7E">
      <w:pPr>
        <w:pStyle w:val="CitatIndrag"/>
        <w:spacing w:line="240" w:lineRule="auto"/>
      </w:pPr>
      <w:r w:rsidRPr="00FD7F27">
        <w:t>Vi anser att valdagens förläggning bör bestämmas med utgångspunkt i en diskussion om olika demokrativärden. Budgetprocessen och andra administrativa omständigheter kan vägas in i sammanhanget, men u</w:t>
      </w:r>
      <w:r w:rsidRPr="00FD7F27">
        <w:t>t</w:t>
      </w:r>
      <w:r w:rsidRPr="00FD7F27">
        <w:t>gångspunkten måste vara att budgetprocessen anpassas till den valdag som bestäms utifrån demokratiaspekter, t.ex. bedömning av valdeltaga</w:t>
      </w:r>
      <w:r w:rsidRPr="00FD7F27">
        <w:t>n</w:t>
      </w:r>
      <w:r w:rsidRPr="00FD7F27">
        <w:t>de.</w:t>
      </w:r>
    </w:p>
    <w:p w:rsidR="00F72D7E" w:rsidRPr="00FD7F27" w:rsidRDefault="00F72D7E">
      <w:r w:rsidRPr="00FD7F27">
        <w:t>Riksdagskommittén övervägde sedan frågan om ändringar borde företas i budgetprocessen. Man gjorde därvid den bedömningen att erfarenheterna dittills hade varit så goda att det inte krävdes några större ändringar. Rik</w:t>
      </w:r>
      <w:r w:rsidRPr="00FD7F27">
        <w:t>s</w:t>
      </w:r>
      <w:r w:rsidRPr="00FD7F27">
        <w:t>dagskommittén anförde vidare.</w:t>
      </w:r>
    </w:p>
    <w:p w:rsidR="00F72D7E" w:rsidRPr="00FD7F27" w:rsidRDefault="00F72D7E">
      <w:pPr>
        <w:pStyle w:val="Citat"/>
        <w:spacing w:before="125" w:line="240" w:lineRule="auto"/>
      </w:pPr>
      <w:r w:rsidRPr="00FD7F27">
        <w:t>Slutligen finns det också anledning att kommentera en annan typ av kritik som vi har fångat upp, bl.a. i de intervjuer som referensgruppen geno</w:t>
      </w:r>
      <w:r w:rsidRPr="00FD7F27">
        <w:t>m</w:t>
      </w:r>
      <w:r w:rsidRPr="00FD7F27">
        <w:t>fört, mot den nya budgetprocessen under valår med regeringsskiften. Kritiken går ut på att det är svårt för en tillträdande regering att hinna forma sitt budgetalternativ. Eftersom den avgående regeringen i prakt</w:t>
      </w:r>
      <w:r w:rsidRPr="00FD7F27">
        <w:t>i</w:t>
      </w:r>
      <w:r w:rsidRPr="00FD7F27">
        <w:t>ken redan har gjort nödvändiga förberedelser för att kunna lägga fram en budget, hänvisas i stort sett den nya regeringen till att lägga fram den gamla regeringens budgetförslag. Kritikerna menar att detta är ett od</w:t>
      </w:r>
      <w:r w:rsidRPr="00FD7F27">
        <w:t>e</w:t>
      </w:r>
      <w:r w:rsidRPr="00FD7F27">
        <w:t>mokratiskt inslag. En ny majoritets vilja måste kunna få utslag i den til</w:t>
      </w:r>
      <w:r w:rsidRPr="00FD7F27">
        <w:t>l</w:t>
      </w:r>
      <w:r w:rsidRPr="00FD7F27">
        <w:t>trädande</w:t>
      </w:r>
      <w:r w:rsidRPr="00FD7F27">
        <w:t xml:space="preserve"> rege</w:t>
      </w:r>
      <w:r w:rsidRPr="00FD7F27">
        <w:t>r</w:t>
      </w:r>
      <w:r w:rsidRPr="00FD7F27">
        <w:t>ingens första budget.</w:t>
      </w:r>
    </w:p>
    <w:p w:rsidR="00F72D7E" w:rsidRPr="00FD7F27" w:rsidRDefault="00F72D7E">
      <w:pPr>
        <w:pStyle w:val="CitatIndrag"/>
        <w:spacing w:line="240" w:lineRule="auto"/>
      </w:pPr>
      <w:r w:rsidRPr="00FD7F27">
        <w:t>Att det är svårt för en tillträdande regering att lägga fram ett budge</w:t>
      </w:r>
      <w:r w:rsidRPr="00FD7F27">
        <w:t>t</w:t>
      </w:r>
      <w:r w:rsidRPr="00FD7F27">
        <w:t>alternativ där alla dess förslag får genomslag omedelbart är uppenbart. Vi kan emellertid av flera skäl inte dela uppfattningen att detta förhållande skulle vara odemokratiskt eller ens anses oläm</w:t>
      </w:r>
      <w:r w:rsidRPr="00FD7F27">
        <w:t>p</w:t>
      </w:r>
      <w:r w:rsidRPr="00FD7F27">
        <w:t>ligt.</w:t>
      </w:r>
    </w:p>
    <w:p w:rsidR="00F72D7E" w:rsidRPr="00FD7F27" w:rsidRDefault="00F72D7E">
      <w:pPr>
        <w:pStyle w:val="CitatIndrag"/>
        <w:spacing w:line="240" w:lineRule="auto"/>
      </w:pPr>
      <w:r w:rsidRPr="00FD7F27">
        <w:t>En väl förberedd ny majoritet hinner lägga in flera av sina prioriterade frågor i budgetpropositionen. Ändringar kan också göras i riksdagen, t.ex. under utskottsberedningen, även om utskottsinitiativ endast bör til</w:t>
      </w:r>
      <w:r w:rsidRPr="00FD7F27">
        <w:t>l</w:t>
      </w:r>
      <w:r w:rsidRPr="00FD7F27">
        <w:t>gripas i begränsad omfattning. Om den nya majoriteten inte hinner få med allt, kan den återkomma med förslag på våren, t.ex. på tilläggsbu</w:t>
      </w:r>
      <w:r w:rsidRPr="00FD7F27">
        <w:t>d</w:t>
      </w:r>
      <w:r w:rsidRPr="00FD7F27">
        <w:t>get. Det betyder i praktiken att en ny regering kan få snabbare genomslag för sin politik än i den ordningen som innebar att en ny regering tillträdde på hösten och lade fram sin budget i januari, vilken trädde i kraft vid halvårsskiftet, dvs. nio månader efter valet.</w:t>
      </w:r>
    </w:p>
    <w:p w:rsidR="00F72D7E" w:rsidRPr="00FD7F27" w:rsidRDefault="00F72D7E">
      <w:pPr>
        <w:pStyle w:val="R4"/>
      </w:pPr>
      <w:r w:rsidRPr="00FD7F27">
        <w:t>Talmansval</w:t>
      </w:r>
    </w:p>
    <w:p w:rsidR="00F72D7E" w:rsidRPr="00FD7F27" w:rsidRDefault="00F72D7E">
      <w:r w:rsidRPr="00FD7F27">
        <w:t>Talmannen utses enligt 4 kap. 2 § regeringsformen för valperioden, alltså i regel för en tid av fyra år. Samtidigt utses en förste, en andre och en tredje vice talman. Valet äger enligt 8 kap. 1 § riksdagsordningen rum vid första sammanträdet under riksdagens valperiod. Med hänsyn till de nya uppgifter som tilldelats talmannen och för att ytterligare stärka hans ställning har det ansetts angeläget att han ”skall stå utanför det i snävare bemärkelse politiska riksdagsarbetet” (prop. 1973:90 s. 257). Erik Ho</w:t>
      </w:r>
      <w:r w:rsidRPr="00FD7F27">
        <w:t>lmberg och Nils Stjernquist menar att det faktum att talmansvalet sker för en valperiod bör ses i belysning härav (Erik Holmberg och Nils Stjernquist, Grundlagarna med tillhörande författningar, 1980, s. 168).</w:t>
      </w:r>
    </w:p>
    <w:p w:rsidR="00F72D7E" w:rsidRPr="00FD7F27" w:rsidRDefault="00F72D7E">
      <w:pPr>
        <w:pStyle w:val="Normaltindrag"/>
      </w:pPr>
      <w:r w:rsidRPr="00FD7F27">
        <w:t>Vid riksmötet 1990/91 behandlade utskottet en motion i vilken föreslogs förändring av bestämmelsen i 8 kap. 1 § riksdagsordningen om val av talmän. Innebörden av förslaget var att om statsministern vid tidpunkten för första sammanträdet med kammaren efter ett val anhållit om entledigande, skulle talma</w:t>
      </w:r>
      <w:r w:rsidRPr="00FD7F27">
        <w:t>nsvalen anstå till dess att regeringsskifte ägt rum. Utskottet framhöll att som en komplikation med den föreslagna ordningen att riksdagens arbete under någon tid skulle kunna komma att ledas av talmän som inte längre var ledamöter av riksdagen. Utskottet fann detta betänkligt från konstitutionell synpunkt. Vidare anfördes att den nuvarande ordningen enligt utskottets mening fungerat väl vid de tillfällen då val av talmän i tiden sammanfallit med regeringsbildning. Motionen avstyrktes mot den anförda bakgru</w:t>
      </w:r>
      <w:r w:rsidRPr="00FD7F27">
        <w:t>nden (bet. 1990/91:KU42).</w:t>
      </w:r>
    </w:p>
    <w:p w:rsidR="00F72D7E" w:rsidRPr="00FD7F27" w:rsidRDefault="00F72D7E">
      <w:pPr>
        <w:pStyle w:val="Normaltindrag"/>
      </w:pPr>
    </w:p>
    <w:p w:rsidR="00F72D7E" w:rsidRPr="00FD7F27" w:rsidRDefault="00F72D7E">
      <w:pPr>
        <w:pStyle w:val="R4"/>
        <w:outlineLvl w:val="0"/>
      </w:pPr>
      <w:r w:rsidRPr="00FD7F27">
        <w:t>EU-medlemskapets betydelse för det parlamentariska statsskicket</w:t>
      </w:r>
    </w:p>
    <w:p w:rsidR="00F72D7E" w:rsidRPr="00FD7F27" w:rsidRDefault="00F72D7E">
      <w:r w:rsidRPr="00FD7F27">
        <w:t>Som tidigare framgått har utskottets kansli inom ramen för uppföljning och utvärdering inom utskottets beredningsområde i en rapport behandlat vissa frågeställningar kring förhållandet mellan valutslag och regeringsbildning. I rapporten har vidare på utskottets uppdrag behandlats frågan om EU</w:t>
      </w:r>
      <w:r w:rsidRPr="00FD7F27">
        <w:noBreakHyphen/>
        <w:t xml:space="preserve">medlemskapets betydelse i sammanhanget, </w:t>
      </w:r>
      <w:r w:rsidRPr="00FD7F27">
        <w:rPr>
          <w:i/>
        </w:rPr>
        <w:t>bil</w:t>
      </w:r>
      <w:r w:rsidRPr="00FD7F27">
        <w:rPr>
          <w:i/>
        </w:rPr>
        <w:t>a</w:t>
      </w:r>
      <w:r w:rsidRPr="00FD7F27">
        <w:rPr>
          <w:i/>
        </w:rPr>
        <w:t>ga 4</w:t>
      </w:r>
      <w:r w:rsidRPr="00FD7F27">
        <w:t xml:space="preserve">. </w:t>
      </w:r>
    </w:p>
    <w:p w:rsidR="00F72D7E" w:rsidRPr="00FD7F27" w:rsidRDefault="00F72D7E">
      <w:pPr>
        <w:pStyle w:val="Normaltindrag"/>
      </w:pPr>
      <w:r w:rsidRPr="00FD7F27">
        <w:t>I fråga om EU-medlemskapets betydelse för det parlamentariska stat</w:t>
      </w:r>
      <w:r w:rsidRPr="00FD7F27">
        <w:t>s</w:t>
      </w:r>
      <w:r w:rsidRPr="00FD7F27">
        <w:t>skicket visar analysen i rapporten att stöd kan åberopas för flera olika sätt att se på frågan. Slutsatserna i fråga om EU-medlemskapets betydelse för rel</w:t>
      </w:r>
      <w:r w:rsidRPr="00FD7F27">
        <w:t>a</w:t>
      </w:r>
      <w:r w:rsidRPr="00FD7F27">
        <w:t>tionen mellan regering och riksdag kan variera beroende på vilket av synsä</w:t>
      </w:r>
      <w:r w:rsidRPr="00FD7F27">
        <w:t>t</w:t>
      </w:r>
      <w:r w:rsidRPr="00FD7F27">
        <w:t>ten som anläggs. Ett synsätt tar sin utgångspunkt i att EU-medlemskapet har inneburit att lagstiftningskompetens flyttats över från riksdagen till EU-samarbetet, där Sverige representeras av regeringen. Om EU:s normgivning domineras av ram- eller miniminormer kan man hävda att rik</w:t>
      </w:r>
      <w:r w:rsidRPr="00FD7F27">
        <w:t>sdagens lagstif</w:t>
      </w:r>
      <w:r w:rsidRPr="00FD7F27">
        <w:t>t</w:t>
      </w:r>
      <w:r w:rsidRPr="00FD7F27">
        <w:t>ningskompetens inte har b</w:t>
      </w:r>
      <w:r w:rsidRPr="00FD7F27">
        <w:t>e</w:t>
      </w:r>
      <w:r w:rsidRPr="00FD7F27">
        <w:t>gränsats i någon större mån till följd av EU-medlemskapet. I fall EU:s normgivning däremot är omfattande och detalji</w:t>
      </w:r>
      <w:r w:rsidRPr="00FD7F27">
        <w:t>n</w:t>
      </w:r>
      <w:r w:rsidRPr="00FD7F27">
        <w:t>riktad går det att hävda att EU-medlemskapet har medfört betydande begrän</w:t>
      </w:r>
      <w:r w:rsidRPr="00FD7F27">
        <w:t>s</w:t>
      </w:r>
      <w:r w:rsidRPr="00FD7F27">
        <w:t>ningar i riksdagens lagstiftningskompetens. Ett annat synsätt lägger tonvikten på att frågor som skulle ha avgjorts av riksdagen om Sverige inte varit me</w:t>
      </w:r>
      <w:r w:rsidRPr="00FD7F27">
        <w:t>d</w:t>
      </w:r>
      <w:r w:rsidRPr="00FD7F27">
        <w:t>lem i EU har dragits bort från sådant beslutsfattande som tar sig uttryck i att riksdagen behandlar propositioner från regeri</w:t>
      </w:r>
      <w:r w:rsidRPr="00FD7F27">
        <w:t>ngen. De parlamentariska ko</w:t>
      </w:r>
      <w:r w:rsidRPr="00FD7F27">
        <w:t>n</w:t>
      </w:r>
      <w:r w:rsidRPr="00FD7F27">
        <w:t>trollinstrument (främst samrådet i EU-nämnden) som ersätter behandlingen av propositioner betraktas med detta synsätt som mindre väl ägnade att klargöra förhållandet mellan regering och riksdag. Med ett tredje synsätt blir slutsatsen den motsatta: Det parlamentariska inflytande som riksdagen utövar genom samrådet i EU-nämnden kan i vart fall jämställas med det inflytande som riksdagen utövar via behandlingen av propositioner från regeringen. Dessu</w:t>
      </w:r>
      <w:r w:rsidRPr="00FD7F27">
        <w:t>t</w:t>
      </w:r>
      <w:r w:rsidRPr="00FD7F27">
        <w:t>om sträcker sig riksdagens infly</w:t>
      </w:r>
      <w:r w:rsidRPr="00FD7F27">
        <w:t>tande genom samrådet över en bredare sfär av frågor än vad som är fallet vid pr</w:t>
      </w:r>
      <w:r w:rsidRPr="00FD7F27">
        <w:t>o</w:t>
      </w:r>
      <w:r w:rsidRPr="00FD7F27">
        <w:t>positionsbehandlingen.</w:t>
      </w:r>
    </w:p>
    <w:p w:rsidR="00F72D7E" w:rsidRPr="00FD7F27" w:rsidRDefault="00F72D7E">
      <w:pPr>
        <w:pStyle w:val="Normaltindrag"/>
      </w:pPr>
      <w:r w:rsidRPr="00FD7F27">
        <w:t>Slutligen konstateras att det inte kunnat beläggas att medlemskapet i den europeiska unionen eller – i kandidatländernas fall – det förestående medle</w:t>
      </w:r>
      <w:r w:rsidRPr="00FD7F27">
        <w:t>m</w:t>
      </w:r>
      <w:r w:rsidRPr="00FD7F27">
        <w:t>skapet, medfört debatt om de aspekter av valutslag och regeringsbildning som studerats i rapporten.</w:t>
      </w:r>
    </w:p>
    <w:p w:rsidR="00F72D7E" w:rsidRPr="00FD7F27" w:rsidRDefault="00F72D7E">
      <w:pPr>
        <w:pStyle w:val="Normaltindrag"/>
      </w:pPr>
      <w:r w:rsidRPr="00FD7F27">
        <w:t>Utskottet har den 3 februari 2004 hållit en offentlig utfrågning om EU-samarbetets betydelse för den parlamentariska demokratin i de nordiska lä</w:t>
      </w:r>
      <w:r w:rsidRPr="00FD7F27">
        <w:t>n</w:t>
      </w:r>
      <w:r w:rsidRPr="00FD7F27">
        <w:t xml:space="preserve">derna, </w:t>
      </w:r>
      <w:r w:rsidRPr="00FD7F27">
        <w:rPr>
          <w:i/>
        </w:rPr>
        <w:t>bilaga 5.</w:t>
      </w:r>
      <w:r w:rsidRPr="00FD7F27">
        <w:t xml:space="preserve"> Vid utfrågningen har som inbjudna talare deltagit professor Kaare Strøm (University of California Scandinavian Studies Center at Lund University), Bertel Haarder, minister i den danska regeringen och folketing</w:t>
      </w:r>
      <w:r w:rsidRPr="00FD7F27">
        <w:t>s</w:t>
      </w:r>
      <w:r w:rsidRPr="00FD7F27">
        <w:t>ledamoten Ritt Bjerregaard. Vidare har som särskilt inbjudna kommentatorer deltagit professor Palle Svensson (Århus universitet), professor Matti Wiberg (Åbo universitet), professor Magnus Jerneck (Lunds universitet), professor Tommy Möller (Stockholms universitet) och Dr Andreas Mau</w:t>
      </w:r>
      <w:r w:rsidRPr="00FD7F27">
        <w:t>rer (Stiftung Wissenschaft und Politik, Deutsches Institut für Internationale Politik und Siche</w:t>
      </w:r>
      <w:r w:rsidRPr="00FD7F27">
        <w:t>r</w:t>
      </w:r>
      <w:r w:rsidRPr="00FD7F27">
        <w:t>heit).</w:t>
      </w:r>
    </w:p>
    <w:p w:rsidR="00F72D7E" w:rsidRPr="00FD7F27" w:rsidRDefault="00F72D7E">
      <w:pPr>
        <w:pStyle w:val="Normaltindrag"/>
        <w:rPr>
          <w:i/>
        </w:rPr>
      </w:pPr>
      <w:r w:rsidRPr="00FD7F27">
        <w:rPr>
          <w:i/>
        </w:rPr>
        <w:t>Kaare</w:t>
      </w:r>
      <w:r w:rsidRPr="00FD7F27">
        <w:t xml:space="preserve"> </w:t>
      </w:r>
      <w:r w:rsidRPr="00FD7F27">
        <w:rPr>
          <w:i/>
        </w:rPr>
        <w:t>Strøm</w:t>
      </w:r>
      <w:r w:rsidRPr="00FD7F27">
        <w:t xml:space="preserve"> konstaterade att delegering av makt till exekutiven kan vara knuten till både för- och efterhandskontroll. Han menade vidare att det inte är givet att de nationella parlamenten generellt sett är förlorare i den utveckling vi ser av parlamentarismen i de nordiska länderna. Han hänvisade till vad som framkom under utfrågningen om att parlamentet har stärkt sin roll i finsk politik och också i Europapolitiken samt det danska Folketingets starka eng</w:t>
      </w:r>
      <w:r w:rsidRPr="00FD7F27">
        <w:t>a</w:t>
      </w:r>
      <w:r w:rsidRPr="00FD7F27">
        <w:t xml:space="preserve">gemang i många olika aspekter av politiken. </w:t>
      </w:r>
      <w:r w:rsidRPr="00FD7F27">
        <w:rPr>
          <w:i/>
        </w:rPr>
        <w:t>Bertel Haar</w:t>
      </w:r>
      <w:r w:rsidRPr="00FD7F27">
        <w:rPr>
          <w:i/>
        </w:rPr>
        <w:t>der</w:t>
      </w:r>
      <w:r w:rsidRPr="00FD7F27">
        <w:t xml:space="preserve"> och </w:t>
      </w:r>
      <w:r w:rsidRPr="00FD7F27">
        <w:rPr>
          <w:i/>
        </w:rPr>
        <w:t>Ritt Bjerr</w:t>
      </w:r>
      <w:r w:rsidRPr="00FD7F27">
        <w:rPr>
          <w:i/>
        </w:rPr>
        <w:t>e</w:t>
      </w:r>
      <w:r w:rsidRPr="00FD7F27">
        <w:rPr>
          <w:i/>
        </w:rPr>
        <w:t>gaard</w:t>
      </w:r>
      <w:r w:rsidRPr="00FD7F27">
        <w:t xml:space="preserve"> underströk att Folketinget, och särskilt Europautskottet, har en stark ställning gentemot regeringen. Som en viktig orsak härtill framhöll de det faktum att det för Danmark är karakteristiskt med minoritetsregeringar som måste finna en majoritet i Folketinget. Som en annan orsak utpekades att den skeptiska hållningen till EU leder till att EU-frågorna hamnar i blickpunkten i Danmark. </w:t>
      </w:r>
      <w:r w:rsidRPr="00FD7F27">
        <w:rPr>
          <w:i/>
        </w:rPr>
        <w:t>Palle Svensson</w:t>
      </w:r>
      <w:r w:rsidRPr="00FD7F27">
        <w:t xml:space="preserve"> konstaterade sammanfattningsvis att förhållandet mellan regeringen och Folketinget in</w:t>
      </w:r>
      <w:r w:rsidRPr="00FD7F27">
        <w:t xml:space="preserve">te har ändrats av det danska EU-medlemskapet. Snarare har de existerande förhållandena blivit stärkta. </w:t>
      </w:r>
      <w:r w:rsidRPr="00FD7F27">
        <w:rPr>
          <w:i/>
        </w:rPr>
        <w:t>Matti Wiberg</w:t>
      </w:r>
      <w:r w:rsidRPr="00FD7F27">
        <w:t xml:space="preserve"> konstaterade att besluten i EU oftast fattas vid rådsmöten utanför de nationella parlamentens omedelbara kontroll. Parlamenten har varken til</w:t>
      </w:r>
      <w:r w:rsidRPr="00FD7F27">
        <w:t>l</w:t>
      </w:r>
      <w:r w:rsidRPr="00FD7F27">
        <w:t>räckligt med tid eller kunskap för att kunna skaffa sig en tillräckligt rik he</w:t>
      </w:r>
      <w:r w:rsidRPr="00FD7F27">
        <w:t>l</w:t>
      </w:r>
      <w:r w:rsidRPr="00FD7F27">
        <w:t xml:space="preserve">hetsbild av de olika handlingsalternativen. De nationella parlamenten reagerar </w:t>
      </w:r>
      <w:r w:rsidRPr="00FD7F27">
        <w:rPr>
          <w:i/>
        </w:rPr>
        <w:t>ex post</w:t>
      </w:r>
      <w:r w:rsidRPr="00FD7F27">
        <w:t xml:space="preserve">, och då är det oftast alltför sent. Han anförde vidare att de politiska majoriteterna i </w:t>
      </w:r>
      <w:r w:rsidRPr="00FD7F27">
        <w:t xml:space="preserve">de nationella parlamenten endast ytterst sällan är intresserade av att ställa sina egna ministrar till svars även om de har agerat på ett sätt som har varit mot det explicita mandatet. </w:t>
      </w:r>
      <w:r w:rsidRPr="00FD7F27">
        <w:rPr>
          <w:i/>
        </w:rPr>
        <w:t xml:space="preserve">Magnus Jerneck </w:t>
      </w:r>
      <w:r w:rsidRPr="00FD7F27">
        <w:t>menade att de svenska utskotten är passiva i EU-frågor. Enligt hans bedömning går det inte heller att beskriva den svenska EU-nämnden som en förhandlingsarena på samma sätt som Europautskottet i det danska Folketinget. Det förefaller mera vara fråga om att man informerar om den svenska regeringshållningen i EU-</w:t>
      </w:r>
      <w:r w:rsidRPr="00FD7F27">
        <w:t>nämnden.</w:t>
      </w:r>
      <w:r w:rsidRPr="00FD7F27">
        <w:rPr>
          <w:i/>
        </w:rPr>
        <w:t xml:space="preserve"> Tommy Möller </w:t>
      </w:r>
      <w:r w:rsidRPr="00FD7F27">
        <w:t>erinrade om att en fungerande kontroll av maktutövningen i parlamentarisk bemärkelse innebär att exekutivmakten får ett givet mandat. Han konstaterade att mandatet till sin karaktär blir mer och mer vidsträckt, inte minst som en konsekvens av EU-medlemskapet. Enligt hans bedömning betyder det i förlängningen att regeringen ökar sin makt i förhållande till folkrepresentationen.</w:t>
      </w:r>
      <w:r w:rsidRPr="00FD7F27">
        <w:rPr>
          <w:i/>
        </w:rPr>
        <w:t xml:space="preserve"> Andreas Maurer</w:t>
      </w:r>
      <w:r w:rsidRPr="00FD7F27">
        <w:t xml:space="preserve"> erinrade om att det förslag som lagts fram av europeiska konventet om EU:s framtid innebär bl.a</w:t>
      </w:r>
      <w:r w:rsidRPr="00FD7F27">
        <w:t>. att det kommer att åligga kommissionen att förse nationella parlament med information rörande samtliga förslag av lagstiftningskaraktär.</w:t>
      </w:r>
      <w:r w:rsidRPr="00FD7F27">
        <w:rPr>
          <w:i/>
        </w:rPr>
        <w:t xml:space="preserve"> </w:t>
      </w:r>
      <w:r w:rsidRPr="00FD7F27">
        <w:t>Enligt hans uppfattning borde emellertid nationella parlament komma in på ett ännu tidigare stadium. Sammantaget menade han att de möjligheter till inflytande som EU-samarbetet medför ställer nationella parlament inför nya uppgifter som fu</w:t>
      </w:r>
      <w:r w:rsidRPr="00FD7F27">
        <w:t>n</w:t>
      </w:r>
      <w:r w:rsidRPr="00FD7F27">
        <w:t>damentalt avviker från deras traditionella parlamentariska funktioner.</w:t>
      </w:r>
      <w:r w:rsidRPr="00FD7F27">
        <w:rPr>
          <w:i/>
        </w:rPr>
        <w:t xml:space="preserve"> </w:t>
      </w:r>
    </w:p>
    <w:p w:rsidR="00F72D7E" w:rsidRPr="00FD7F27" w:rsidRDefault="00F72D7E">
      <w:pPr>
        <w:pStyle w:val="Rubrik3"/>
        <w:rPr>
          <w:noProof w:val="0"/>
        </w:rPr>
      </w:pPr>
      <w:bookmarkStart w:id="150" w:name="_Toc69872398"/>
      <w:r w:rsidRPr="00FD7F27">
        <w:rPr>
          <w:noProof w:val="0"/>
        </w:rPr>
        <w:t>Utskottets ställningstagande</w:t>
      </w:r>
      <w:bookmarkEnd w:id="150"/>
    </w:p>
    <w:p w:rsidR="00F72D7E" w:rsidRPr="00FD7F27" w:rsidRDefault="00F72D7E">
      <w:r w:rsidRPr="00FD7F27">
        <w:t>Utskottet behandlar i detta betänkande ett antal motioner i vilka framförs yrkanden om översyn eller ändring av dels de rådande formerna för rege</w:t>
      </w:r>
      <w:r w:rsidRPr="00FD7F27">
        <w:t>r</w:t>
      </w:r>
      <w:r w:rsidRPr="00FD7F27">
        <w:t>ingsbildning, dels vissa därmed sammanhängande regler som rör tidpunkten för val av talman samt tidsramarna för den statliga budgetprocessen. Som ett led i beredningen av dessa motionsyrkanden har på utskottets uppdrag inom utskottets kansli utvärderats hur tillämpningen hittills av regeringsformens regler om regeringsbildningen förhåller sig till målsättningar som formulerats i förarbetena. I det sålunda inhämtade underlaget utpekas inga diskrepanser i detta avseende.</w:t>
      </w:r>
    </w:p>
    <w:p w:rsidR="00F72D7E" w:rsidRPr="00FD7F27" w:rsidRDefault="00F72D7E">
      <w:pPr>
        <w:pStyle w:val="Normaltindrag"/>
      </w:pPr>
      <w:r w:rsidRPr="00FD7F27">
        <w:t>Av underlaget framgår emellertid ocks</w:t>
      </w:r>
      <w:r w:rsidRPr="00FD7F27">
        <w:t>å att proceduren för regeringsbil</w:t>
      </w:r>
      <w:r w:rsidRPr="00FD7F27">
        <w:t>d</w:t>
      </w:r>
      <w:r w:rsidRPr="00FD7F27">
        <w:t>ning ända från tillkomsten har varit ett omdiskuterat inslag i författningen. Senast utreddes frågan av den parlamentariskt tillsatta Folkstyrelsekommittén, som inte lade fram några förslag till ändringar i den gällande ordningen (SOU 1987:6). Därefter har stora förändringar ägt rum när det gäller samhällsu</w:t>
      </w:r>
      <w:r w:rsidRPr="00FD7F27">
        <w:t>t</w:t>
      </w:r>
      <w:r w:rsidRPr="00FD7F27">
        <w:t>vecklingen i stort. Inte minst medlemskapet i EU står därvid i blickpunkten.</w:t>
      </w:r>
    </w:p>
    <w:p w:rsidR="00F72D7E" w:rsidRPr="00FD7F27" w:rsidRDefault="00F72D7E">
      <w:pPr>
        <w:pStyle w:val="Normaltindrag"/>
      </w:pPr>
      <w:r w:rsidRPr="00FD7F27">
        <w:t>Frågan om EU-medlemskapets betydelse i det nu aktuella sammanhanget har på utskottets uppdra</w:t>
      </w:r>
      <w:r w:rsidRPr="00FD7F27">
        <w:t>g analyserats i den rapport som även innehåller en utvärdering av praxis kring regeringsbildningsfrågor. Vidare har utskottet hållit en offentlig utfrågning om EU-samarbetets betydelse för den parl</w:t>
      </w:r>
      <w:r w:rsidRPr="00FD7F27">
        <w:t>a</w:t>
      </w:r>
      <w:r w:rsidRPr="00FD7F27">
        <w:t>mentariska demokratin i de nordiska lä</w:t>
      </w:r>
      <w:r w:rsidRPr="00FD7F27">
        <w:t>n</w:t>
      </w:r>
      <w:r w:rsidRPr="00FD7F27">
        <w:t>derna.</w:t>
      </w:r>
    </w:p>
    <w:p w:rsidR="00F72D7E" w:rsidRPr="00FD7F27" w:rsidRDefault="00F72D7E">
      <w:pPr>
        <w:pStyle w:val="Normaltindrag"/>
      </w:pPr>
      <w:r w:rsidRPr="00FD7F27">
        <w:t>Det underlag som sålunda har inhämtats visar enligt utskottets mening att erfarenheterna från andra länder inte nödvändigtvis behöver vara samstämm</w:t>
      </w:r>
      <w:r w:rsidRPr="00FD7F27">
        <w:t>i</w:t>
      </w:r>
      <w:r w:rsidRPr="00FD7F27">
        <w:t>ga med de svenska. Såvitt avser frågor om regeringsbildning visar den studie som utförts på uppdrag av utskottet också att de konstitutionella lösningarna varierar högst väsentligt bland EU:s medlem</w:t>
      </w:r>
      <w:r w:rsidRPr="00FD7F27">
        <w:t>s</w:t>
      </w:r>
      <w:r w:rsidRPr="00FD7F27">
        <w:t>stater.</w:t>
      </w:r>
    </w:p>
    <w:p w:rsidR="00F72D7E" w:rsidRPr="00FD7F27" w:rsidRDefault="00F72D7E">
      <w:pPr>
        <w:pStyle w:val="Normaltindrag"/>
      </w:pPr>
      <w:r w:rsidRPr="00FD7F27">
        <w:t>Sedan frågan om regeringsbildningen senast utreddes har dessutom andra viktiga förändringar beslutats i vårt land, bl.a. införandet av den fyraåriga mandatperioden. Till bilden hör också att en ny statlig budgetprocess har börjat tillämpas. En annan aspekt är att det parlamentariska läget i dag är ett a</w:t>
      </w:r>
      <w:r w:rsidRPr="00FD7F27">
        <w:t>nnat än då Folkstyrelsekommittén vid mitten av 1980</w:t>
      </w:r>
      <w:r w:rsidRPr="00FD7F27">
        <w:noBreakHyphen/>
        <w:t>talet lämnade sitt betänkande. I dag finns det sju partier i stället för fem representerade i riksd</w:t>
      </w:r>
      <w:r w:rsidRPr="00FD7F27">
        <w:t>a</w:t>
      </w:r>
      <w:r w:rsidRPr="00FD7F27">
        <w:t>gen.</w:t>
      </w:r>
    </w:p>
    <w:p w:rsidR="00F72D7E" w:rsidRPr="00FD7F27" w:rsidRDefault="00F72D7E">
      <w:pPr>
        <w:pStyle w:val="Normaltindrag"/>
      </w:pPr>
      <w:r w:rsidRPr="00FD7F27">
        <w:t>Mot den nu angivna bakgrunden ser utskottet det som naturligt med en fortsatt bred diskussion kring frågor med anknytning till systemet för rege</w:t>
      </w:r>
      <w:r w:rsidRPr="00FD7F27">
        <w:t>r</w:t>
      </w:r>
      <w:r w:rsidRPr="00FD7F27">
        <w:t>ingsbildning. Regeringen har nu inlett samtal med de politiska partierna i riksdagen rörande en översyn av regeringsformen. Utskottet ser det som en möjlighet att den kommande översynen, med sitt samlande perspektiv, kan komma att omfatta regeringsbildningen och därmed sammanhängande frågor. En sådan diskussion har sin grund i frågan om vilket krav som bör uppställas på stöd i riksdagen för regeringen. Den frågan har i sin tur samband med frågor om talmannens funktion i regeringsbildningsprocessen. Systeme</w:t>
      </w:r>
      <w:r w:rsidRPr="00FD7F27">
        <w:t>t för regeringsbildning bör även diskuteras med hänsyn tagen till hur relationen i stort mellan regering och riksdag skall vara utformad. Ett led i en sådan öve</w:t>
      </w:r>
      <w:r w:rsidRPr="00FD7F27">
        <w:t>r</w:t>
      </w:r>
      <w:r w:rsidRPr="00FD7F27">
        <w:t>syn kan enligt utskottet vara att få aspekter av det egna systemet för rege</w:t>
      </w:r>
      <w:r w:rsidRPr="00FD7F27">
        <w:t>r</w:t>
      </w:r>
      <w:r w:rsidRPr="00FD7F27">
        <w:t>ingsbildning belysta genom att analysera erfarenheter från andra – och mot bakgrund av våra förhållanden intressanta – länder. Med hänsyn till vad som nu har anförts anser utskottet att det inte är påkallat att begära sådana initiativ som efterfrågas i motionerna 2002/03:K20</w:t>
      </w:r>
      <w:r w:rsidRPr="00FD7F27">
        <w:t>8, 2002/03:K282 yrkande 7, 2003/04:K290 yrkande 11, 2002/03:K345 yrkandena 1 och 2, 2002/03:K379 yrkande 23, 2003/04:K271 yrkande 25 och 2002/03:K434 yrkandena 1–3. Motionerna bör därför avslås i här berörda delar.</w:t>
      </w:r>
    </w:p>
    <w:p w:rsidR="00F72D7E" w:rsidRPr="00FD7F27" w:rsidRDefault="00F72D7E">
      <w:pPr>
        <w:pStyle w:val="Normaltindrag"/>
        <w:sectPr w:rsidR="00000000" w:rsidRPr="00FD7F2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72D7E" w:rsidRPr="00FD7F27" w:rsidRDefault="00F72D7E">
      <w:pPr>
        <w:pStyle w:val="Rubrik1"/>
        <w:rPr>
          <w:noProof w:val="0"/>
        </w:rPr>
      </w:pPr>
      <w:bookmarkStart w:id="151" w:name="_Toc69872399"/>
      <w:r w:rsidRPr="00FD7F27">
        <w:rPr>
          <w:noProof w:val="0"/>
        </w:rPr>
        <w:t>Reservationer</w:t>
      </w:r>
      <w:bookmarkEnd w:id="151"/>
    </w:p>
    <w:p w:rsidR="00F72D7E" w:rsidRPr="00FD7F27" w:rsidRDefault="00F72D7E">
      <w:r w:rsidRPr="00FD7F27">
        <w:t>Utskottets förslag till riksdagsbeslut och ställningstaganden har föranlett följande reservationer. I rubriken anges inom parentes vilken punkt i utsko</w:t>
      </w:r>
      <w:r w:rsidRPr="00FD7F27">
        <w:t>t</w:t>
      </w:r>
      <w:r w:rsidRPr="00FD7F27">
        <w:t>tets förslag till riksdag</w:t>
      </w:r>
      <w:r w:rsidRPr="00FD7F27">
        <w:t>s</w:t>
      </w:r>
      <w:r w:rsidRPr="00FD7F27">
        <w:t>beslut som behandlas i avsnittet.</w:t>
      </w:r>
    </w:p>
    <w:p w:rsidR="00F72D7E" w:rsidRPr="00FD7F27" w:rsidRDefault="00F72D7E">
      <w:pPr>
        <w:pStyle w:val="Reservationspunkt"/>
        <w:outlineLvl w:val="0"/>
        <w:rPr>
          <w:noProof w:val="0"/>
        </w:rPr>
      </w:pPr>
      <w:bookmarkStart w:id="152" w:name="_Toc69872400"/>
      <w:r w:rsidRPr="00FD7F27">
        <w:rPr>
          <w:noProof w:val="0"/>
        </w:rPr>
        <w:t>1.</w:t>
      </w:r>
      <w:r w:rsidRPr="00FD7F27">
        <w:rPr>
          <w:noProof w:val="0"/>
        </w:rPr>
        <w:tab/>
        <w:t>Ändring av namnen på valkretsarna i Västra Götalands län (punkt 1)</w:t>
      </w:r>
      <w:bookmarkEnd w:id="152"/>
    </w:p>
    <w:p w:rsidR="00F72D7E" w:rsidRPr="00FD7F27" w:rsidRDefault="00F72D7E">
      <w:pPr>
        <w:pStyle w:val="Reservanter"/>
      </w:pPr>
      <w:r w:rsidRPr="00FD7F27">
        <w:t>av Gunnar Hökmark (m), Helena Bargholtz (fp), Kerstin Lundgren (c), Nils Fredrik Aurelius (m), Liselott Hagberg (fp) och Bertil Kjellberg (m).</w:t>
      </w:r>
    </w:p>
    <w:p w:rsidR="00F72D7E" w:rsidRPr="00FD7F27" w:rsidRDefault="00F72D7E">
      <w:pPr>
        <w:pStyle w:val="R4"/>
      </w:pPr>
      <w:r w:rsidRPr="00FD7F27">
        <w:t>Förslag till riksdagsbeslut</w:t>
      </w:r>
    </w:p>
    <w:p w:rsidR="00F72D7E" w:rsidRPr="00FD7F27" w:rsidRDefault="00F72D7E">
      <w:r w:rsidRPr="00FD7F27">
        <w:t>Vi anser att utskottets förslag</w:t>
      </w:r>
      <w:r w:rsidRPr="00FD7F27">
        <w:softHyphen/>
        <w:t xml:space="preserve"> under punkt 1 borde ha följande lydelse:</w:t>
      </w:r>
    </w:p>
    <w:p w:rsidR="00F72D7E" w:rsidRPr="00FD7F27" w:rsidRDefault="00F72D7E">
      <w:pPr>
        <w:pStyle w:val="Reservantfrslag"/>
      </w:pPr>
      <w:r w:rsidRPr="00FD7F27">
        <w:t>Riksdagen antar följande nedan framlagda förslag till lag om ändring i vall</w:t>
      </w:r>
      <w:r w:rsidRPr="00FD7F27">
        <w:t>a</w:t>
      </w:r>
      <w:r w:rsidRPr="00FD7F27">
        <w:t>gen (1997:157). Därmed bifaller riksdagen motionerna 2002/03:K201 och 2002/03:K218.</w:t>
      </w:r>
    </w:p>
    <w:p w:rsidR="00F72D7E" w:rsidRPr="00FD7F27" w:rsidRDefault="00F72D7E">
      <w:pPr>
        <w:pStyle w:val="Rubrik3"/>
        <w:rPr>
          <w:noProof w:val="0"/>
          <w:sz w:val="20"/>
        </w:rPr>
      </w:pPr>
      <w:bookmarkStart w:id="153" w:name="_Toc69872401"/>
      <w:r w:rsidRPr="00FD7F27">
        <w:rPr>
          <w:noProof w:val="0"/>
          <w:sz w:val="20"/>
        </w:rPr>
        <w:t>Förslag till lag om ändring i vallagen (1997:157)</w:t>
      </w:r>
      <w:bookmarkEnd w:id="153"/>
    </w:p>
    <w:p w:rsidR="00F72D7E" w:rsidRPr="00FD7F27" w:rsidRDefault="00F72D7E"/>
    <w:p w:rsidR="00F72D7E" w:rsidRPr="00FD7F27" w:rsidRDefault="00F72D7E">
      <w:r w:rsidRPr="00FD7F27">
        <w:t>Härigenom föreskrivs att 2 kap. 2 § vallagen (1997:157) skall ha följande lydelse.</w:t>
      </w:r>
    </w:p>
    <w:p w:rsidR="00F72D7E" w:rsidRPr="00FD7F27" w:rsidRDefault="00F72D7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28"/>
        <w:gridCol w:w="3034"/>
        <w:gridCol w:w="56"/>
      </w:tblGrid>
      <w:tr w:rsidR="00000000" w:rsidRPr="00FD7F27">
        <w:tblPrEx>
          <w:tblCellMar>
            <w:top w:w="0" w:type="dxa"/>
            <w:bottom w:w="0" w:type="dxa"/>
          </w:tblCellMar>
        </w:tblPrEx>
        <w:trPr>
          <w:tblHeader/>
        </w:trPr>
        <w:tc>
          <w:tcPr>
            <w:tcW w:w="3090" w:type="dxa"/>
            <w:gridSpan w:val="2"/>
          </w:tcPr>
          <w:p w:rsidR="00F72D7E" w:rsidRPr="00FD7F27" w:rsidRDefault="00F72D7E">
            <w:pPr>
              <w:pStyle w:val="LagtextRubrik"/>
            </w:pPr>
            <w:r w:rsidRPr="00FD7F27">
              <w:t>Nuvarande lydelse</w:t>
            </w:r>
          </w:p>
        </w:tc>
        <w:tc>
          <w:tcPr>
            <w:tcW w:w="3090" w:type="dxa"/>
            <w:gridSpan w:val="2"/>
          </w:tcPr>
          <w:p w:rsidR="00F72D7E" w:rsidRPr="00FD7F27" w:rsidRDefault="00F72D7E">
            <w:pPr>
              <w:pStyle w:val="LagtextRubrik"/>
            </w:pPr>
            <w:r w:rsidRPr="00FD7F27">
              <w:t>Föreslagen lydelse</w:t>
            </w:r>
          </w:p>
        </w:tc>
      </w:tr>
      <w:tr w:rsidR="00000000" w:rsidRPr="00FD7F27">
        <w:tblPrEx>
          <w:tblCellMar>
            <w:top w:w="0" w:type="dxa"/>
            <w:bottom w:w="0" w:type="dxa"/>
          </w:tblCellMar>
        </w:tblPrEx>
        <w:tc>
          <w:tcPr>
            <w:tcW w:w="6180" w:type="dxa"/>
            <w:gridSpan w:val="4"/>
          </w:tcPr>
          <w:p w:rsidR="00F72D7E" w:rsidRPr="00FD7F27" w:rsidRDefault="00F72D7E">
            <w:pPr>
              <w:pStyle w:val="LagtextIndrag"/>
            </w:pPr>
            <w:r w:rsidRPr="00FD7F27">
              <w:t>Vid val till riksdagen är landet i</w:t>
            </w:r>
            <w:r w:rsidRPr="00FD7F27">
              <w:t>n</w:t>
            </w:r>
            <w:r w:rsidRPr="00FD7F27">
              <w:t xml:space="preserve">delat i 29 valkretsar. Dessa är </w:t>
            </w:r>
          </w:p>
          <w:p w:rsidR="00F72D7E" w:rsidRPr="00FD7F27" w:rsidRDefault="00F72D7E">
            <w:pPr>
              <w:pStyle w:val="LagtextIndrag"/>
            </w:pPr>
            <w:r w:rsidRPr="00FD7F27">
              <w:t xml:space="preserve">1. Stockholms kommun, </w:t>
            </w:r>
          </w:p>
          <w:p w:rsidR="00F72D7E" w:rsidRPr="00FD7F27" w:rsidRDefault="00F72D7E">
            <w:pPr>
              <w:pStyle w:val="LagtextIndrag"/>
            </w:pPr>
            <w:r w:rsidRPr="00FD7F27">
              <w:t xml:space="preserve">2. Stockholms läns valkrets (Stockholms län med undantag av Stockholms kommun), </w:t>
            </w:r>
          </w:p>
          <w:p w:rsidR="00F72D7E" w:rsidRPr="00FD7F27" w:rsidRDefault="00F72D7E">
            <w:pPr>
              <w:pStyle w:val="LagtextIndrag"/>
            </w:pPr>
            <w:r w:rsidRPr="00FD7F27">
              <w:t xml:space="preserve">3. Uppsala län, </w:t>
            </w:r>
          </w:p>
          <w:p w:rsidR="00F72D7E" w:rsidRPr="00FD7F27" w:rsidRDefault="00F72D7E">
            <w:pPr>
              <w:pStyle w:val="LagtextIndrag"/>
            </w:pPr>
            <w:r w:rsidRPr="00FD7F27">
              <w:t xml:space="preserve">4. Södermanlands län, </w:t>
            </w:r>
          </w:p>
          <w:p w:rsidR="00F72D7E" w:rsidRPr="00FD7F27" w:rsidRDefault="00F72D7E">
            <w:pPr>
              <w:pStyle w:val="LagtextIndrag"/>
            </w:pPr>
            <w:r w:rsidRPr="00FD7F27">
              <w:t xml:space="preserve">5. Östergötlands län, </w:t>
            </w:r>
          </w:p>
          <w:p w:rsidR="00F72D7E" w:rsidRPr="00FD7F27" w:rsidRDefault="00F72D7E">
            <w:pPr>
              <w:pStyle w:val="LagtextIndrag"/>
            </w:pPr>
            <w:r w:rsidRPr="00FD7F27">
              <w:t xml:space="preserve">6. Jönköpings län, </w:t>
            </w:r>
          </w:p>
          <w:p w:rsidR="00F72D7E" w:rsidRPr="00FD7F27" w:rsidRDefault="00F72D7E">
            <w:pPr>
              <w:pStyle w:val="LagtextIndrag"/>
            </w:pPr>
            <w:r w:rsidRPr="00FD7F27">
              <w:t xml:space="preserve">7. Kronobergs län, </w:t>
            </w:r>
          </w:p>
          <w:p w:rsidR="00F72D7E" w:rsidRPr="00FD7F27" w:rsidRDefault="00F72D7E">
            <w:pPr>
              <w:pStyle w:val="LagtextIndrag"/>
            </w:pPr>
            <w:r w:rsidRPr="00FD7F27">
              <w:t xml:space="preserve">8. Kalmar län, </w:t>
            </w:r>
          </w:p>
          <w:p w:rsidR="00F72D7E" w:rsidRPr="00FD7F27" w:rsidRDefault="00F72D7E">
            <w:pPr>
              <w:pStyle w:val="LagtextIndrag"/>
            </w:pPr>
            <w:r w:rsidRPr="00FD7F27">
              <w:t xml:space="preserve">9. Gotlands län, </w:t>
            </w:r>
          </w:p>
          <w:p w:rsidR="00F72D7E" w:rsidRPr="00FD7F27" w:rsidRDefault="00F72D7E">
            <w:pPr>
              <w:pStyle w:val="LagtextIndrag"/>
            </w:pPr>
            <w:r w:rsidRPr="00FD7F27">
              <w:t xml:space="preserve">10. Blekinge län, </w:t>
            </w:r>
          </w:p>
          <w:p w:rsidR="00F72D7E" w:rsidRPr="00FD7F27" w:rsidRDefault="00F72D7E">
            <w:pPr>
              <w:pStyle w:val="LagtextIndrag"/>
            </w:pPr>
            <w:r w:rsidRPr="00FD7F27">
              <w:t xml:space="preserve">11. Malmö kommun, </w:t>
            </w:r>
          </w:p>
          <w:p w:rsidR="00F72D7E" w:rsidRPr="00FD7F27" w:rsidRDefault="00F72D7E">
            <w:pPr>
              <w:pStyle w:val="LagtextIndrag"/>
            </w:pPr>
            <w:r w:rsidRPr="00FD7F27">
              <w:t>12. Skåne läns västra valkrets (Bjuvs, Eslövs, Helsingborgs, Höganäs, Hö</w:t>
            </w:r>
            <w:r w:rsidRPr="00FD7F27">
              <w:t>r</w:t>
            </w:r>
            <w:r w:rsidRPr="00FD7F27">
              <w:t xml:space="preserve">by, Höörs, Landskrona och Svalövs kommuner), </w:t>
            </w:r>
          </w:p>
          <w:p w:rsidR="00F72D7E" w:rsidRPr="00FD7F27" w:rsidRDefault="00F72D7E">
            <w:pPr>
              <w:pStyle w:val="LagtextIndrag"/>
            </w:pPr>
            <w:r w:rsidRPr="00FD7F27">
              <w:t>13. Skåne läns södra valkrets (Burlövs, Kävlinge, Lomma, Lunds, Sjöbo, Skurups, Staffanstorps, Svedala, Trelleborgs, Vellinge och Ystads komm</w:t>
            </w:r>
            <w:r w:rsidRPr="00FD7F27">
              <w:t>u</w:t>
            </w:r>
            <w:r w:rsidRPr="00FD7F27">
              <w:t xml:space="preserve">ner), </w:t>
            </w:r>
          </w:p>
          <w:p w:rsidR="00F72D7E" w:rsidRPr="00FD7F27" w:rsidRDefault="00F72D7E">
            <w:pPr>
              <w:pStyle w:val="LagtextIndrag"/>
            </w:pPr>
            <w:r w:rsidRPr="00FD7F27">
              <w:t>14. Skåne läns norra och östra valkrets (Bromölla, Båstads, Hässleholms, Klippans, Kristianstads, Osby, Perstorps, Simrishamns, Tomelilla, Åstorps, Ängelholms, Örkelljunga och Östra Göinge komm</w:t>
            </w:r>
            <w:r w:rsidRPr="00FD7F27">
              <w:t>u</w:t>
            </w:r>
            <w:r w:rsidRPr="00FD7F27">
              <w:t xml:space="preserve">ner), </w:t>
            </w:r>
          </w:p>
          <w:p w:rsidR="00F72D7E" w:rsidRPr="00FD7F27" w:rsidRDefault="00F72D7E">
            <w:pPr>
              <w:pStyle w:val="LagtextIndrag"/>
            </w:pPr>
            <w:r w:rsidRPr="00FD7F27">
              <w:t xml:space="preserve">15. Hallands län, </w:t>
            </w:r>
          </w:p>
          <w:p w:rsidR="00F72D7E" w:rsidRPr="00FD7F27" w:rsidRDefault="00F72D7E">
            <w:pPr>
              <w:pStyle w:val="LagtextIndrag"/>
            </w:pPr>
            <w:r w:rsidRPr="00FD7F27">
              <w:t>16. Göteborgs kommun,</w:t>
            </w:r>
          </w:p>
        </w:tc>
      </w:tr>
      <w:tr w:rsidR="00000000" w:rsidRPr="00FD7F27">
        <w:tblPrEx>
          <w:tblCellMar>
            <w:top w:w="0" w:type="dxa"/>
            <w:bottom w:w="0" w:type="dxa"/>
          </w:tblCellMar>
        </w:tblPrEx>
        <w:trPr>
          <w:gridAfter w:val="1"/>
          <w:wAfter w:w="56" w:type="dxa"/>
        </w:trPr>
        <w:tc>
          <w:tcPr>
            <w:tcW w:w="3062" w:type="dxa"/>
          </w:tcPr>
          <w:p w:rsidR="00F72D7E" w:rsidRPr="00FD7F27" w:rsidRDefault="00F72D7E">
            <w:pPr>
              <w:pStyle w:val="Normaltindrag"/>
            </w:pPr>
            <w:r w:rsidRPr="00FD7F27">
              <w:t xml:space="preserve">17. </w:t>
            </w:r>
            <w:r w:rsidRPr="00FD7F27">
              <w:rPr>
                <w:i/>
              </w:rPr>
              <w:t>Västra Götalands läns västra</w:t>
            </w:r>
            <w:r w:rsidRPr="00FD7F27">
              <w:t xml:space="preserve"> valkrets (Härryda, Kungälvs, Lys</w:t>
            </w:r>
            <w:r w:rsidRPr="00FD7F27">
              <w:t>e</w:t>
            </w:r>
            <w:r w:rsidRPr="00FD7F27">
              <w:t>kils, Munkedals, Mölndals, Orusts, Partille, Sotenäs, Stenungsunds, Strömstads, Tanums, Tjörns, Udd</w:t>
            </w:r>
            <w:r w:rsidRPr="00FD7F27">
              <w:t>e</w:t>
            </w:r>
            <w:r w:rsidRPr="00FD7F27">
              <w:t>valla och Öckerö ko</w:t>
            </w:r>
            <w:r w:rsidRPr="00FD7F27">
              <w:t>m</w:t>
            </w:r>
            <w:r w:rsidRPr="00FD7F27">
              <w:t xml:space="preserve">muner), </w:t>
            </w:r>
          </w:p>
          <w:p w:rsidR="00F72D7E" w:rsidRPr="00FD7F27" w:rsidRDefault="00F72D7E">
            <w:pPr>
              <w:pStyle w:val="Normaltindrag"/>
            </w:pPr>
            <w:r w:rsidRPr="00FD7F27">
              <w:t xml:space="preserve">18. </w:t>
            </w:r>
            <w:r w:rsidRPr="00FD7F27">
              <w:rPr>
                <w:i/>
              </w:rPr>
              <w:t>Västra Götalands läns</w:t>
            </w:r>
            <w:r w:rsidRPr="00FD7F27">
              <w:t xml:space="preserve"> norra valkrets (Ale, Alingsås, Bengtsfors, Dals-Eds, Färgelanda, Herrljunga, Lerums, Lilla Edets, Melleruds, Trollhättans, Vårgårda, Vänersborgs och Åmåls kommuner), </w:t>
            </w:r>
          </w:p>
          <w:p w:rsidR="00F72D7E" w:rsidRPr="00FD7F27" w:rsidRDefault="00F72D7E">
            <w:pPr>
              <w:pStyle w:val="Normaltindrag"/>
            </w:pPr>
            <w:r w:rsidRPr="00FD7F27">
              <w:t xml:space="preserve">19. </w:t>
            </w:r>
            <w:r w:rsidRPr="00FD7F27">
              <w:rPr>
                <w:i/>
              </w:rPr>
              <w:t>Västra Götalands läns</w:t>
            </w:r>
            <w:r w:rsidRPr="00FD7F27">
              <w:t xml:space="preserve"> södra valkrets (Bollebygds, Borås, Marks, Svenljunga, Tranemo och Ulric</w:t>
            </w:r>
            <w:r w:rsidRPr="00FD7F27">
              <w:t>e</w:t>
            </w:r>
            <w:r w:rsidRPr="00FD7F27">
              <w:t xml:space="preserve">hamns kommuner), </w:t>
            </w:r>
          </w:p>
          <w:p w:rsidR="00F72D7E" w:rsidRPr="00FD7F27" w:rsidRDefault="00F72D7E">
            <w:pPr>
              <w:pStyle w:val="Normaltindrag"/>
            </w:pPr>
            <w:r w:rsidRPr="00FD7F27">
              <w:t xml:space="preserve">20. </w:t>
            </w:r>
            <w:r w:rsidRPr="00FD7F27">
              <w:rPr>
                <w:i/>
              </w:rPr>
              <w:t>Västra Götalands läns</w:t>
            </w:r>
            <w:r w:rsidRPr="00FD7F27">
              <w:t xml:space="preserve"> </w:t>
            </w:r>
            <w:r w:rsidRPr="00FD7F27">
              <w:rPr>
                <w:i/>
              </w:rPr>
              <w:t>östra</w:t>
            </w:r>
            <w:r w:rsidRPr="00FD7F27">
              <w:t xml:space="preserve"> valkrets (Essunga, Falköpings, Grästorps, Gullspångs, Götene, Hjo, Karlsborgs, Lidköpings, Mariestads, Skara, Skövde, Tibro, Tidaholms, Töreboda och Vara kommuner), </w:t>
            </w:r>
          </w:p>
        </w:tc>
        <w:tc>
          <w:tcPr>
            <w:tcW w:w="3062" w:type="dxa"/>
            <w:gridSpan w:val="2"/>
          </w:tcPr>
          <w:p w:rsidR="00F72D7E" w:rsidRPr="00FD7F27" w:rsidRDefault="00F72D7E">
            <w:pPr>
              <w:pStyle w:val="Normaltindrag"/>
            </w:pPr>
            <w:r w:rsidRPr="00FD7F27">
              <w:t xml:space="preserve">17. </w:t>
            </w:r>
            <w:r w:rsidRPr="00FD7F27">
              <w:rPr>
                <w:i/>
              </w:rPr>
              <w:t>Bohusläns</w:t>
            </w:r>
            <w:r w:rsidRPr="00FD7F27">
              <w:t xml:space="preserve"> valkrets (Härryda, Kungälvs, Lysekils, Munkedals, Mölndals, Orusts, Partille, Sotenäs, Stenungsunds, Strömstads, Tanums, Tjörns, Uddevalla och Öckerö ko</w:t>
            </w:r>
            <w:r w:rsidRPr="00FD7F27">
              <w:t>m</w:t>
            </w:r>
            <w:r w:rsidRPr="00FD7F27">
              <w:t xml:space="preserve">muner), </w:t>
            </w:r>
          </w:p>
          <w:p w:rsidR="00F72D7E" w:rsidRPr="00FD7F27" w:rsidRDefault="00F72D7E">
            <w:pPr>
              <w:pStyle w:val="Normaltindrag"/>
            </w:pPr>
            <w:r w:rsidRPr="00FD7F27">
              <w:t xml:space="preserve">18. </w:t>
            </w:r>
            <w:r w:rsidRPr="00FD7F27">
              <w:rPr>
                <w:i/>
              </w:rPr>
              <w:t xml:space="preserve">Älvsborgs läns </w:t>
            </w:r>
            <w:r w:rsidRPr="00FD7F27">
              <w:t>norra</w:t>
            </w:r>
            <w:r w:rsidRPr="00FD7F27">
              <w:rPr>
                <w:i/>
              </w:rPr>
              <w:t xml:space="preserve"> </w:t>
            </w:r>
            <w:r w:rsidRPr="00FD7F27">
              <w:t>valkrets (Ale, Alingsås, Bengtsfors, Dals-Eds, Färgelanda, Herrljunga, L</w:t>
            </w:r>
            <w:r w:rsidRPr="00FD7F27">
              <w:t>e</w:t>
            </w:r>
            <w:r w:rsidRPr="00FD7F27">
              <w:t>rums, Lilla Edets, Melleruds, Trol</w:t>
            </w:r>
            <w:r w:rsidRPr="00FD7F27">
              <w:t>l</w:t>
            </w:r>
            <w:r w:rsidRPr="00FD7F27">
              <w:t xml:space="preserve">hättans, Vårgårda, Vänersborgs och Åmåls kommuner), </w:t>
            </w:r>
          </w:p>
          <w:p w:rsidR="00F72D7E" w:rsidRPr="00FD7F27" w:rsidRDefault="00F72D7E">
            <w:pPr>
              <w:pStyle w:val="Normaltindrag"/>
            </w:pPr>
            <w:r w:rsidRPr="00FD7F27">
              <w:t xml:space="preserve">19. </w:t>
            </w:r>
            <w:r w:rsidRPr="00FD7F27">
              <w:rPr>
                <w:i/>
              </w:rPr>
              <w:t>Älvsborgs läns</w:t>
            </w:r>
            <w:r w:rsidRPr="00FD7F27">
              <w:t xml:space="preserve"> södra valkrets (Bollebygds, Borås, Marks, Svenljunga, Tranemo och Ulric</w:t>
            </w:r>
            <w:r w:rsidRPr="00FD7F27">
              <w:t>e</w:t>
            </w:r>
            <w:r w:rsidRPr="00FD7F27">
              <w:t>hamns komm</w:t>
            </w:r>
            <w:r w:rsidRPr="00FD7F27">
              <w:t>u</w:t>
            </w:r>
            <w:r w:rsidRPr="00FD7F27">
              <w:t xml:space="preserve">ner), </w:t>
            </w:r>
          </w:p>
          <w:p w:rsidR="00F72D7E" w:rsidRPr="00FD7F27" w:rsidRDefault="00F72D7E">
            <w:pPr>
              <w:pStyle w:val="Normaltindrag"/>
              <w:rPr>
                <w:i/>
              </w:rPr>
            </w:pPr>
            <w:r w:rsidRPr="00FD7F27">
              <w:t xml:space="preserve">20. </w:t>
            </w:r>
            <w:r w:rsidRPr="00FD7F27">
              <w:rPr>
                <w:i/>
              </w:rPr>
              <w:t>Skaraborgs</w:t>
            </w:r>
            <w:r w:rsidRPr="00FD7F27">
              <w:t xml:space="preserve"> </w:t>
            </w:r>
            <w:r w:rsidRPr="00FD7F27">
              <w:rPr>
                <w:i/>
              </w:rPr>
              <w:t>läns</w:t>
            </w:r>
            <w:r w:rsidRPr="00FD7F27">
              <w:t xml:space="preserve"> valkrets (E</w:t>
            </w:r>
            <w:r w:rsidRPr="00FD7F27">
              <w:t>s</w:t>
            </w:r>
            <w:r w:rsidRPr="00FD7F27">
              <w:t>sunga, Falköpings, Grästorps, Gul</w:t>
            </w:r>
            <w:r w:rsidRPr="00FD7F27">
              <w:t>l</w:t>
            </w:r>
            <w:r w:rsidRPr="00FD7F27">
              <w:t>spångs, Götene, Hjo, Karlsborgs, Lidköpings, Mariestads, Skara, Skövde, Tibro, Tidaholms, Töreboda och Vara komm</w:t>
            </w:r>
            <w:r w:rsidRPr="00FD7F27">
              <w:t>u</w:t>
            </w:r>
            <w:r w:rsidRPr="00FD7F27">
              <w:t>ner),</w:t>
            </w:r>
          </w:p>
        </w:tc>
      </w:tr>
    </w:tbl>
    <w:p w:rsidR="00F72D7E" w:rsidRPr="00FD7F27" w:rsidRDefault="00F72D7E">
      <w:pPr>
        <w:pStyle w:val="Normaltindrag"/>
      </w:pPr>
      <w:r w:rsidRPr="00FD7F27">
        <w:t xml:space="preserve">21. Värmlands län, </w:t>
      </w:r>
    </w:p>
    <w:p w:rsidR="00F72D7E" w:rsidRPr="00FD7F27" w:rsidRDefault="00F72D7E">
      <w:pPr>
        <w:pStyle w:val="Normaltindrag"/>
      </w:pPr>
      <w:r w:rsidRPr="00FD7F27">
        <w:t xml:space="preserve">22. Örebro län, </w:t>
      </w:r>
    </w:p>
    <w:p w:rsidR="00F72D7E" w:rsidRPr="00FD7F27" w:rsidRDefault="00F72D7E">
      <w:pPr>
        <w:pStyle w:val="Normaltindrag"/>
      </w:pPr>
      <w:r w:rsidRPr="00FD7F27">
        <w:t xml:space="preserve">23. Västmanlands län, </w:t>
      </w:r>
    </w:p>
    <w:p w:rsidR="00F72D7E" w:rsidRPr="00FD7F27" w:rsidRDefault="00F72D7E">
      <w:pPr>
        <w:pStyle w:val="Normaltindrag"/>
      </w:pPr>
      <w:r w:rsidRPr="00FD7F27">
        <w:t xml:space="preserve">24. Dalarnas län, </w:t>
      </w:r>
    </w:p>
    <w:p w:rsidR="00F72D7E" w:rsidRPr="00FD7F27" w:rsidRDefault="00F72D7E">
      <w:pPr>
        <w:pStyle w:val="Normaltindrag"/>
      </w:pPr>
      <w:r w:rsidRPr="00FD7F27">
        <w:t xml:space="preserve">25. Gävleborgs län, </w:t>
      </w:r>
    </w:p>
    <w:p w:rsidR="00F72D7E" w:rsidRPr="00FD7F27" w:rsidRDefault="00F72D7E">
      <w:pPr>
        <w:pStyle w:val="Normaltindrag"/>
      </w:pPr>
      <w:r w:rsidRPr="00FD7F27">
        <w:t xml:space="preserve">26. Västernorrlands län, </w:t>
      </w:r>
    </w:p>
    <w:p w:rsidR="00F72D7E" w:rsidRPr="00FD7F27" w:rsidRDefault="00F72D7E">
      <w:pPr>
        <w:pStyle w:val="Normaltindrag"/>
      </w:pPr>
      <w:r w:rsidRPr="00FD7F27">
        <w:t xml:space="preserve">27. Jämtlands län, </w:t>
      </w:r>
    </w:p>
    <w:p w:rsidR="00F72D7E" w:rsidRPr="00FD7F27" w:rsidRDefault="00F72D7E">
      <w:pPr>
        <w:pStyle w:val="Normaltindrag"/>
      </w:pPr>
      <w:r w:rsidRPr="00FD7F27">
        <w:t xml:space="preserve">28. Västerbottens län, och </w:t>
      </w:r>
    </w:p>
    <w:p w:rsidR="00F72D7E" w:rsidRPr="00FD7F27" w:rsidRDefault="00F72D7E">
      <w:pPr>
        <w:pStyle w:val="Normaltindrag"/>
      </w:pPr>
      <w:r w:rsidRPr="00FD7F27">
        <w:t>29. Norrbottens län.</w:t>
      </w:r>
    </w:p>
    <w:p w:rsidR="00F72D7E" w:rsidRPr="00FD7F27" w:rsidRDefault="00F72D7E">
      <w:pPr>
        <w:pStyle w:val="Normaltindrag"/>
      </w:pPr>
    </w:p>
    <w:p w:rsidR="00F72D7E" w:rsidRPr="00FD7F27" w:rsidRDefault="00F72D7E">
      <w:pPr>
        <w:pStyle w:val="Normaltindrag"/>
      </w:pPr>
      <w:r w:rsidRPr="00FD7F27">
        <w:t>Denna lag träder i kraft den 1 januari 2005.</w:t>
      </w:r>
    </w:p>
    <w:p w:rsidR="00F72D7E" w:rsidRPr="00FD7F27" w:rsidRDefault="00F72D7E">
      <w:pPr>
        <w:pStyle w:val="R4"/>
      </w:pPr>
      <w:r w:rsidRPr="00FD7F27">
        <w:t>Ställningstagande</w:t>
      </w:r>
    </w:p>
    <w:p w:rsidR="00F72D7E" w:rsidRPr="00FD7F27" w:rsidRDefault="00F72D7E">
      <w:r w:rsidRPr="00FD7F27">
        <w:t>I samband med bildandet av Västra Götalands län ändrades de gamla va</w:t>
      </w:r>
      <w:r w:rsidRPr="00FD7F27">
        <w:t>l</w:t>
      </w:r>
      <w:r w:rsidRPr="00FD7F27">
        <w:t>kretsnamnen till Göteborg, Västra Götalands västra, Västra Götalands östra, Västra Götalands norra och Västra Götalands södra. Vi anser att länets va</w:t>
      </w:r>
      <w:r w:rsidRPr="00FD7F27">
        <w:t>l</w:t>
      </w:r>
      <w:r w:rsidRPr="00FD7F27">
        <w:t>kretsar bör återfå sina ursprungliga namn, dvs. Göteborg, Bohus län, Skar</w:t>
      </w:r>
      <w:r w:rsidRPr="00FD7F27">
        <w:t>a</w:t>
      </w:r>
      <w:r w:rsidRPr="00FD7F27">
        <w:t>borg, Älvsborgs läns norra och Älvsborgs läns södra.</w:t>
      </w:r>
    </w:p>
    <w:p w:rsidR="00F72D7E" w:rsidRPr="00FD7F27" w:rsidRDefault="00F72D7E">
      <w:pPr>
        <w:pStyle w:val="Normaltindrag"/>
      </w:pPr>
      <w:r w:rsidRPr="00FD7F27">
        <w:t>Härigenom tillgodoses även motion 2002/03:K218.</w:t>
      </w:r>
    </w:p>
    <w:p w:rsidR="00F72D7E" w:rsidRPr="00FD7F27" w:rsidRDefault="00F72D7E">
      <w:pPr>
        <w:pStyle w:val="Reservationspunkt"/>
        <w:outlineLvl w:val="0"/>
        <w:rPr>
          <w:noProof w:val="0"/>
        </w:rPr>
      </w:pPr>
      <w:bookmarkStart w:id="154" w:name="_Toc69872402"/>
      <w:r w:rsidRPr="00FD7F27">
        <w:rPr>
          <w:noProof w:val="0"/>
        </w:rPr>
        <w:t>2.</w:t>
      </w:r>
      <w:r w:rsidRPr="00FD7F27">
        <w:rPr>
          <w:noProof w:val="0"/>
        </w:rPr>
        <w:tab/>
        <w:t>Personval och kampanjbidrag (punkt 6)</w:t>
      </w:r>
      <w:bookmarkEnd w:id="154"/>
    </w:p>
    <w:p w:rsidR="00F72D7E" w:rsidRPr="00FD7F27" w:rsidRDefault="00F72D7E">
      <w:pPr>
        <w:pStyle w:val="Reservanter"/>
      </w:pPr>
      <w:r w:rsidRPr="00FD7F27">
        <w:t>av Mats Einarsson (v) och Gustav Fridolin (mp).</w:t>
      </w:r>
    </w:p>
    <w:p w:rsidR="00F72D7E" w:rsidRPr="00FD7F27" w:rsidRDefault="00F72D7E">
      <w:pPr>
        <w:pStyle w:val="R4"/>
      </w:pPr>
      <w:r w:rsidRPr="00FD7F27">
        <w:t>Förslag till riksdagsbeslut</w:t>
      </w:r>
    </w:p>
    <w:p w:rsidR="00F72D7E" w:rsidRPr="00FD7F27" w:rsidRDefault="00F72D7E">
      <w:r w:rsidRPr="00FD7F27">
        <w:t>Vi anser att utskottets förslag</w:t>
      </w:r>
      <w:r w:rsidRPr="00FD7F27">
        <w:softHyphen/>
        <w:t xml:space="preserve"> under punkt 6 borde ha följande lydelse:</w:t>
      </w:r>
    </w:p>
    <w:p w:rsidR="00F72D7E" w:rsidRPr="00FD7F27" w:rsidRDefault="00F72D7E">
      <w:pPr>
        <w:pStyle w:val="Reservantfrslag"/>
      </w:pPr>
      <w:r w:rsidRPr="00FD7F27">
        <w:t>Riksdagen tillkännager för regeringen som sin mening vad som anförs i r</w:t>
      </w:r>
      <w:r w:rsidRPr="00FD7F27">
        <w:t>e</w:t>
      </w:r>
      <w:r w:rsidRPr="00FD7F27">
        <w:t>servation 2 om redovisning av kampanjfinansiering i samband med folko</w:t>
      </w:r>
      <w:r w:rsidRPr="00FD7F27">
        <w:t>m</w:t>
      </w:r>
      <w:r w:rsidRPr="00FD7F27">
        <w:t>röstningar samt kartläggning av statliga bolags finansiering av politiska ka</w:t>
      </w:r>
      <w:r w:rsidRPr="00FD7F27">
        <w:t>m</w:t>
      </w:r>
      <w:r w:rsidRPr="00FD7F27">
        <w:t>panjer. Därmed bifaller riksdagen motionerna 2003/04:K214 yrkande 1, 2003/04:K221, 2003/04:K329 och 2003/04:K403 yrkandena 1 och 2 samt avslår motion 2002/03:K257 yrkande 1.</w:t>
      </w:r>
    </w:p>
    <w:p w:rsidR="00F72D7E" w:rsidRPr="00FD7F27" w:rsidRDefault="00F72D7E">
      <w:pPr>
        <w:pStyle w:val="R4"/>
      </w:pPr>
      <w:r w:rsidRPr="00FD7F27">
        <w:t>Ställningstagande</w:t>
      </w:r>
    </w:p>
    <w:p w:rsidR="00F72D7E" w:rsidRPr="00FD7F27" w:rsidRDefault="00F72D7E">
      <w:r w:rsidRPr="00FD7F27">
        <w:t>Det förslag som har lagts fram av Utredningen om offentlighet för partiers och valkandidaters intäkter innebär inte att det skapas ett heltäckande och tydligt regelverk för redovisning av kampanjorganisationers intäkter i sa</w:t>
      </w:r>
      <w:r w:rsidRPr="00FD7F27">
        <w:t>m</w:t>
      </w:r>
      <w:r w:rsidRPr="00FD7F27">
        <w:t>band med folkomröstningar. Regeringen bör återkomma till riksdagen med förslag till en sådan reglering. Den nyss nämnda utredningen har inte heller kartlagt statliga bolags finansiering av politiska kampanjer. Regeringen bör låta utreda dessa frågor i samband med att förslagen i utre</w:t>
      </w:r>
      <w:r w:rsidRPr="00FD7F27">
        <w:t>d</w:t>
      </w:r>
      <w:r w:rsidRPr="00FD7F27">
        <w:t>ningen bereds.</w:t>
      </w:r>
    </w:p>
    <w:p w:rsidR="00F72D7E" w:rsidRPr="00FD7F27" w:rsidRDefault="00F72D7E">
      <w:pPr>
        <w:pStyle w:val="Normaltindrag"/>
      </w:pPr>
      <w:r w:rsidRPr="00FD7F27">
        <w:t>Vad som nu har anförts bör med bifall till motionerna 2003/04:K214 y</w:t>
      </w:r>
      <w:r w:rsidRPr="00FD7F27">
        <w:t>r</w:t>
      </w:r>
      <w:r w:rsidRPr="00FD7F27">
        <w:t>kande 1, 2003/04:K221 och 2003/04:K329 ges regeringen till känna.</w:t>
      </w:r>
    </w:p>
    <w:p w:rsidR="00F72D7E" w:rsidRPr="00FD7F27" w:rsidRDefault="00F72D7E">
      <w:pPr>
        <w:pStyle w:val="Normaltindrag"/>
      </w:pPr>
      <w:r w:rsidRPr="00FD7F27">
        <w:t>Härigenom tillgodoses i olika utsträckning motion 2003/04:K403 yrkand</w:t>
      </w:r>
      <w:r w:rsidRPr="00FD7F27">
        <w:t>e</w:t>
      </w:r>
      <w:r w:rsidRPr="00FD7F27">
        <w:t>na 1 och 2.</w:t>
      </w:r>
    </w:p>
    <w:p w:rsidR="00F72D7E" w:rsidRPr="00FD7F27" w:rsidRDefault="00F72D7E">
      <w:pPr>
        <w:pStyle w:val="Reservationspunkt"/>
        <w:rPr>
          <w:noProof w:val="0"/>
        </w:rPr>
      </w:pPr>
      <w:bookmarkStart w:id="155" w:name="_Toc69872403"/>
      <w:r w:rsidRPr="00FD7F27">
        <w:rPr>
          <w:noProof w:val="0"/>
        </w:rPr>
        <w:t>3.</w:t>
      </w:r>
      <w:r w:rsidRPr="00FD7F27">
        <w:rPr>
          <w:noProof w:val="0"/>
        </w:rPr>
        <w:tab/>
        <w:t>Rösträtt under det år då man fyller 18 år (punkt 10)</w:t>
      </w:r>
      <w:bookmarkEnd w:id="155"/>
    </w:p>
    <w:p w:rsidR="00F72D7E" w:rsidRPr="00FD7F27" w:rsidRDefault="00F72D7E">
      <w:pPr>
        <w:pStyle w:val="Reservanter"/>
      </w:pPr>
      <w:r w:rsidRPr="00FD7F27">
        <w:t>av Helena Bargholtz (fp), Ingvar Svensson (kd), Mats Einarsson (v), Kerstin Lundgren (c), Gustav Fridolin (mp) och Liselott Hagberg (fp).</w:t>
      </w:r>
    </w:p>
    <w:p w:rsidR="00F72D7E" w:rsidRPr="00FD7F27" w:rsidRDefault="00F72D7E">
      <w:pPr>
        <w:pStyle w:val="R4"/>
      </w:pPr>
      <w:r w:rsidRPr="00FD7F27">
        <w:t>Förslag till riksdagsbeslut</w:t>
      </w:r>
    </w:p>
    <w:p w:rsidR="00F72D7E" w:rsidRPr="00FD7F27" w:rsidRDefault="00F72D7E">
      <w:r w:rsidRPr="00FD7F27">
        <w:t>Vi anser att utskottets förslag under punkt 10 borde ha följande lydelse:</w:t>
      </w:r>
    </w:p>
    <w:p w:rsidR="00F72D7E" w:rsidRPr="00FD7F27" w:rsidRDefault="00F72D7E">
      <w:r w:rsidRPr="00FD7F27">
        <w:t>Riksdagen tillkännager för regeringen som sin mening vad som anförs i r</w:t>
      </w:r>
      <w:r w:rsidRPr="00FD7F27">
        <w:t>e</w:t>
      </w:r>
      <w:r w:rsidRPr="00FD7F27">
        <w:t xml:space="preserve">servation 3 om att knyta rätten att rösta till det år då man fyller 18 år. Därmed bifaller riksdagen motionerna 2002/03:K225, 2002/03:K241 yrkande 3, 2002/03:K276, 2002/03:K319 i denna del, 2002/03:K331, 2002/03:K368 yrkande 1, 2003/04:K234, 2003/04:K397 och 2003/04:Kr361 yrkande 10. </w:t>
      </w:r>
    </w:p>
    <w:p w:rsidR="00F72D7E" w:rsidRPr="00FD7F27" w:rsidRDefault="00F72D7E">
      <w:pPr>
        <w:pStyle w:val="R4"/>
      </w:pPr>
      <w:r w:rsidRPr="00FD7F27">
        <w:t>Ställningstagande</w:t>
      </w:r>
    </w:p>
    <w:p w:rsidR="00F72D7E" w:rsidRPr="00FD7F27" w:rsidRDefault="00F72D7E">
      <w:r w:rsidRPr="00FD7F27">
        <w:t>Under förutsättning att rösträttsåldern också i fortsättningen är 18 år bör, enligt vår mening, rätten att rösta i allmänna val inträda det kalenderår då väljaren uppnår rösträttsåldern. Regeringen bör därför, i enlighet med vad som anförs i motionerna 2002/03:K225, 2002/03:K241 yrkande 3, 2002/03:</w:t>
      </w:r>
      <w:r w:rsidRPr="00FD7F27">
        <w:br/>
        <w:t>K276, 2002/03:K319 (delvis), 2002/03:K331, 2002/03:K368 yrkande 1, 2003/04:K234, 2003/04:K397 och 2003/04:Kr361 yrkande 10, låta utreda frågan inom ramen för en kommande författningsöversyn och återkomma till riksdagen med förslag till en sådan lagän</w:t>
      </w:r>
      <w:r w:rsidRPr="00FD7F27">
        <w:t>d</w:t>
      </w:r>
      <w:r w:rsidRPr="00FD7F27">
        <w:t xml:space="preserve">ring. </w:t>
      </w:r>
    </w:p>
    <w:p w:rsidR="00F72D7E" w:rsidRPr="00FD7F27" w:rsidRDefault="00F72D7E">
      <w:pPr>
        <w:pStyle w:val="Reservationspunkt"/>
        <w:rPr>
          <w:noProof w:val="0"/>
        </w:rPr>
      </w:pPr>
      <w:bookmarkStart w:id="156" w:name="_Toc69872404"/>
      <w:r w:rsidRPr="00FD7F27">
        <w:rPr>
          <w:noProof w:val="0"/>
        </w:rPr>
        <w:t>4.</w:t>
      </w:r>
      <w:r w:rsidRPr="00FD7F27">
        <w:rPr>
          <w:noProof w:val="0"/>
        </w:rPr>
        <w:tab/>
        <w:t>Rösträtt före det år då man fyller 18 år (punkt 11)</w:t>
      </w:r>
      <w:bookmarkEnd w:id="156"/>
    </w:p>
    <w:p w:rsidR="00F72D7E" w:rsidRPr="00FD7F27" w:rsidRDefault="00F72D7E">
      <w:pPr>
        <w:pStyle w:val="Reservanter"/>
      </w:pPr>
      <w:r w:rsidRPr="00FD7F27">
        <w:t>av Gustav Fridolin (mp).</w:t>
      </w:r>
    </w:p>
    <w:p w:rsidR="00F72D7E" w:rsidRPr="00FD7F27" w:rsidRDefault="00F72D7E">
      <w:pPr>
        <w:pStyle w:val="R4"/>
      </w:pPr>
      <w:r w:rsidRPr="00FD7F27">
        <w:t>Förslag till riksdagsbeslut</w:t>
      </w:r>
    </w:p>
    <w:p w:rsidR="00F72D7E" w:rsidRPr="00FD7F27" w:rsidRDefault="00F72D7E">
      <w:r w:rsidRPr="00FD7F27">
        <w:t>Jag anser att utskottets förslag under punkt 11 borde ha följande lydelse:</w:t>
      </w:r>
    </w:p>
    <w:p w:rsidR="00F72D7E" w:rsidRPr="00FD7F27" w:rsidRDefault="00F72D7E">
      <w:pPr>
        <w:pStyle w:val="Reservantfrslag"/>
      </w:pPr>
      <w:r w:rsidRPr="00FD7F27">
        <w:t>Riksdagen tillkännager för regeringen som sin mening vad som anförs i r</w:t>
      </w:r>
      <w:r w:rsidRPr="00FD7F27">
        <w:t>e</w:t>
      </w:r>
      <w:r w:rsidRPr="00FD7F27">
        <w:t xml:space="preserve">servation 4 om utredning av åldersgränser vid val. Därmed bifaller riksdagen motion 2002/03:K258 yrkande 5 i denna del och avslår motionerna 2002/03:K382, 2002/03:K258 yrkandena 1 och 2, 2002/03:K340 yrkandena 1 och 2 samt 2003/04:K274. </w:t>
      </w:r>
    </w:p>
    <w:p w:rsidR="00F72D7E" w:rsidRPr="00FD7F27" w:rsidRDefault="00F72D7E">
      <w:pPr>
        <w:pStyle w:val="R4"/>
      </w:pPr>
      <w:r w:rsidRPr="00FD7F27">
        <w:t>Ställningstagande</w:t>
      </w:r>
    </w:p>
    <w:p w:rsidR="00F72D7E" w:rsidRPr="00FD7F27" w:rsidRDefault="00F72D7E">
      <w:r w:rsidRPr="00FD7F27">
        <w:rPr>
          <w:snapToGrid w:val="0"/>
          <w:lang w:eastAsia="sv-SE"/>
        </w:rPr>
        <w:t>Att sänka rösträttsåldern till 16 år har flera fördelar. Främst skulle det up</w:t>
      </w:r>
      <w:r w:rsidRPr="00FD7F27">
        <w:rPr>
          <w:snapToGrid w:val="0"/>
          <w:lang w:eastAsia="sv-SE"/>
        </w:rPr>
        <w:t>p</w:t>
      </w:r>
      <w:r w:rsidRPr="00FD7F27">
        <w:rPr>
          <w:snapToGrid w:val="0"/>
          <w:lang w:eastAsia="sv-SE"/>
        </w:rPr>
        <w:t>muntra det politiska engagemanget bland yngre människor och öka politikers intresse och vetskap om yngre människors liv och förutsättningar. Rösträtt ger unga en verklig anledning att sätta sig in i vad de olika partierna står för, samtidigt som det ger politiker en vidare anledning att sätta sig in i unga människors problem och politiska krav. Utredningar av sänkt rösträttsålder i vissa lokala val i Tyskland som Ungdomsstyrelsen gjort visar på övervägande fördelar med att låta 16- och 17-åringar rösta. Fö</w:t>
      </w:r>
      <w:r w:rsidRPr="00FD7F27">
        <w:rPr>
          <w:snapToGrid w:val="0"/>
          <w:lang w:eastAsia="sv-SE"/>
        </w:rPr>
        <w:t>rlängningen av mandatperi</w:t>
      </w:r>
      <w:r w:rsidRPr="00FD7F27">
        <w:rPr>
          <w:snapToGrid w:val="0"/>
          <w:lang w:eastAsia="sv-SE"/>
        </w:rPr>
        <w:t>o</w:t>
      </w:r>
      <w:r w:rsidRPr="00FD7F27">
        <w:rPr>
          <w:snapToGrid w:val="0"/>
          <w:lang w:eastAsia="sv-SE"/>
        </w:rPr>
        <w:t>derna från tre till fyra år innebar i praktiken att rösträttsåldern höjdes då fler kom att bli äldre innan man första gången hade möjlighet att rösta i ett al</w:t>
      </w:r>
      <w:r w:rsidRPr="00FD7F27">
        <w:rPr>
          <w:snapToGrid w:val="0"/>
          <w:lang w:eastAsia="sv-SE"/>
        </w:rPr>
        <w:t>l</w:t>
      </w:r>
      <w:r w:rsidRPr="00FD7F27">
        <w:rPr>
          <w:snapToGrid w:val="0"/>
          <w:lang w:eastAsia="sv-SE"/>
        </w:rPr>
        <w:t>mänt val, en sänkning av rösträttsåldern till 16 år innebär att medelåldern för när man får rösta första gången blir 18 år. Med anledning av det anförda bör enligt min mening riksdagen, som föreslås i motion 2002/03:K258 yrkande 5 (delvis), hos regeringen begära att regeringen tar initiativ till att låta den kommande författn</w:t>
      </w:r>
      <w:r w:rsidRPr="00FD7F27">
        <w:rPr>
          <w:snapToGrid w:val="0"/>
          <w:lang w:eastAsia="sv-SE"/>
        </w:rPr>
        <w:t>ingsutredningen utreda sänkta åldersgrä</w:t>
      </w:r>
      <w:r w:rsidRPr="00FD7F27">
        <w:rPr>
          <w:snapToGrid w:val="0"/>
          <w:lang w:eastAsia="sv-SE"/>
        </w:rPr>
        <w:t>n</w:t>
      </w:r>
      <w:r w:rsidRPr="00FD7F27">
        <w:rPr>
          <w:snapToGrid w:val="0"/>
          <w:lang w:eastAsia="sv-SE"/>
        </w:rPr>
        <w:t>ser vid val.</w:t>
      </w:r>
    </w:p>
    <w:p w:rsidR="00F72D7E" w:rsidRPr="00FD7F27" w:rsidRDefault="00F72D7E">
      <w:pPr>
        <w:pStyle w:val="Reservationspunkt"/>
        <w:rPr>
          <w:noProof w:val="0"/>
        </w:rPr>
      </w:pPr>
      <w:bookmarkStart w:id="157" w:name="_Toc69872405"/>
      <w:r w:rsidRPr="00FD7F27">
        <w:rPr>
          <w:noProof w:val="0"/>
        </w:rPr>
        <w:t>5.</w:t>
      </w:r>
      <w:r w:rsidRPr="00FD7F27">
        <w:rPr>
          <w:noProof w:val="0"/>
        </w:rPr>
        <w:tab/>
        <w:t>Rösträttsålder vid folkomröstningar (punkt 12)</w:t>
      </w:r>
      <w:bookmarkEnd w:id="157"/>
    </w:p>
    <w:p w:rsidR="00F72D7E" w:rsidRPr="00FD7F27" w:rsidRDefault="00F72D7E">
      <w:pPr>
        <w:pStyle w:val="Reservanter"/>
      </w:pPr>
      <w:r w:rsidRPr="00FD7F27">
        <w:t>av Kerstin Lundgren (c) och Gustav Fridolin (mp).</w:t>
      </w:r>
    </w:p>
    <w:p w:rsidR="00F72D7E" w:rsidRPr="00FD7F27" w:rsidRDefault="00F72D7E">
      <w:pPr>
        <w:pStyle w:val="R4"/>
      </w:pPr>
      <w:r w:rsidRPr="00FD7F27">
        <w:t>Förslag till riksdagsbeslut</w:t>
      </w:r>
    </w:p>
    <w:p w:rsidR="00F72D7E" w:rsidRPr="00FD7F27" w:rsidRDefault="00F72D7E">
      <w:r w:rsidRPr="00FD7F27">
        <w:t>Vi anser att utskottets förslag under punkt 12 borde ha följande lydelse:</w:t>
      </w:r>
    </w:p>
    <w:p w:rsidR="00F72D7E" w:rsidRPr="00FD7F27" w:rsidRDefault="00F72D7E">
      <w:r w:rsidRPr="00FD7F27">
        <w:t>Riksdagen  tillkännager för regeringen som sin mening vad som anförs i reservation 5 om möjlighet att vidga kretsen av röstberättigade vid folko</w:t>
      </w:r>
      <w:r w:rsidRPr="00FD7F27">
        <w:t>m</w:t>
      </w:r>
      <w:r w:rsidRPr="00FD7F27">
        <w:t>röstning till dem som senast på valdagen fyller 16 år. Därmed bifaller riksd</w:t>
      </w:r>
      <w:r w:rsidRPr="00FD7F27">
        <w:t>a</w:t>
      </w:r>
      <w:r w:rsidRPr="00FD7F27">
        <w:t xml:space="preserve">gen motion 2003/04:K414. </w:t>
      </w:r>
    </w:p>
    <w:p w:rsidR="00F72D7E" w:rsidRPr="00FD7F27" w:rsidRDefault="00F72D7E">
      <w:pPr>
        <w:pStyle w:val="R4"/>
      </w:pPr>
      <w:r w:rsidRPr="00FD7F27">
        <w:t>Ställningstagande</w:t>
      </w:r>
    </w:p>
    <w:p w:rsidR="00F72D7E" w:rsidRPr="00FD7F27" w:rsidRDefault="00F72D7E">
      <w:r w:rsidRPr="00FD7F27">
        <w:t>Oaktat frågan om åldern för rösträtt vid allmänna val bör ändringar göras i folkomröstningslagarna för att möjliggöra för såväl kommuner och landsting som riksdag att i särskild ordning fatta beslut om att vidga kretsen av röstb</w:t>
      </w:r>
      <w:r w:rsidRPr="00FD7F27">
        <w:t>e</w:t>
      </w:r>
      <w:r w:rsidRPr="00FD7F27">
        <w:t>rättigade vid folkomröstning till dem som senast på valdagen fyller 16 år. I första hand bör dock rösträtten vid rådgivande folkomröstningar sänkas till att gälla för alla som i övrigt uppfyller villkoren och som senast på valdagen fyller 16 år. Regeringen bör snarast återkomma till riksdagen med förslag i dessa frågor.</w:t>
      </w:r>
    </w:p>
    <w:p w:rsidR="00F72D7E" w:rsidRPr="00FD7F27" w:rsidRDefault="00F72D7E">
      <w:pPr>
        <w:pStyle w:val="Reservationspunkt"/>
        <w:rPr>
          <w:noProof w:val="0"/>
        </w:rPr>
      </w:pPr>
      <w:bookmarkStart w:id="158" w:name="_Toc69872406"/>
      <w:r w:rsidRPr="00FD7F27">
        <w:rPr>
          <w:noProof w:val="0"/>
        </w:rPr>
        <w:t>6.</w:t>
      </w:r>
      <w:r w:rsidRPr="00FD7F27">
        <w:rPr>
          <w:noProof w:val="0"/>
        </w:rPr>
        <w:tab/>
        <w:t>Utvidgad rösträtt för andra än svenska medborgare (punkt 13)</w:t>
      </w:r>
      <w:bookmarkEnd w:id="158"/>
    </w:p>
    <w:p w:rsidR="00F72D7E" w:rsidRPr="00FD7F27" w:rsidRDefault="00F72D7E">
      <w:pPr>
        <w:pStyle w:val="Reservanter"/>
      </w:pPr>
      <w:r w:rsidRPr="00FD7F27">
        <w:t>av Mats Einarsson (v).</w:t>
      </w:r>
    </w:p>
    <w:p w:rsidR="00F72D7E" w:rsidRPr="00FD7F27" w:rsidRDefault="00F72D7E">
      <w:pPr>
        <w:pStyle w:val="R4"/>
      </w:pPr>
      <w:r w:rsidRPr="00FD7F27">
        <w:t>Förslag till riksdagsbeslut</w:t>
      </w:r>
    </w:p>
    <w:p w:rsidR="00F72D7E" w:rsidRPr="00FD7F27" w:rsidRDefault="00F72D7E">
      <w:r w:rsidRPr="00FD7F27">
        <w:t>Jag anser att utskottets förslag under punkt 13 borde ha följande lydelse:</w:t>
      </w:r>
    </w:p>
    <w:p w:rsidR="00F72D7E" w:rsidRPr="00FD7F27" w:rsidRDefault="00F72D7E">
      <w:pPr>
        <w:pStyle w:val="Reservantfrslag"/>
      </w:pPr>
      <w:r w:rsidRPr="00FD7F27">
        <w:t>Riksdagen  tillkännager för regeringen som sin mening vad som anförs i reservation 6 om att invandrade kvinnor och män ges rösträtt i riksdagsval efter samma grunder och regler som i kommunala val. Därmed bifaller rik</w:t>
      </w:r>
      <w:r w:rsidRPr="00FD7F27">
        <w:t>s</w:t>
      </w:r>
      <w:r w:rsidRPr="00FD7F27">
        <w:t>dagen motion 2002/03:Sf336 yrkande 39 och avslår motionerna 2002/03:</w:t>
      </w:r>
      <w:r w:rsidRPr="00FD7F27">
        <w:br/>
        <w:t>K264 yrkande 5, 2002/03:K381 yrkande 1 och 2002/03:Sf289 y</w:t>
      </w:r>
      <w:r w:rsidRPr="00FD7F27">
        <w:t>r</w:t>
      </w:r>
      <w:r w:rsidRPr="00FD7F27">
        <w:t xml:space="preserve">kande 13. </w:t>
      </w:r>
    </w:p>
    <w:p w:rsidR="00F72D7E" w:rsidRPr="00FD7F27" w:rsidRDefault="00F72D7E">
      <w:pPr>
        <w:pStyle w:val="R4"/>
      </w:pPr>
      <w:r w:rsidRPr="00FD7F27">
        <w:t>Ställningstagande</w:t>
      </w:r>
    </w:p>
    <w:p w:rsidR="00F72D7E" w:rsidRPr="00FD7F27" w:rsidRDefault="00F72D7E">
      <w:r w:rsidRPr="00FD7F27">
        <w:t xml:space="preserve">Jag delar uppfattningen i motion 2002/03:Sf 336 (yrkande 39) att riksdagen bör begära att regeringen lägger fram förslag till en ändring som innebär att invandrade kvinnor och män ges rösträtt vid riksdagsval efter samma grunder och regler som i kommunala val. </w:t>
      </w:r>
    </w:p>
    <w:p w:rsidR="00F72D7E" w:rsidRPr="00FD7F27" w:rsidRDefault="00F72D7E">
      <w:pPr>
        <w:pStyle w:val="Normaltindrag"/>
      </w:pPr>
      <w:r w:rsidRPr="00FD7F27">
        <w:t>Som anförs i den nämnda motionen väger fördelarna från integrationssy</w:t>
      </w:r>
      <w:r w:rsidRPr="00FD7F27">
        <w:t>n</w:t>
      </w:r>
      <w:r w:rsidRPr="00FD7F27">
        <w:t>punkt med en utvidgad rösträtt för den aktuella gruppen betydligt tyngre än formella synpunkter på medborgarskapets avgränsning och innebörd. Frågan bör närmare övervägas inom ramen för en kommande författningsöversyn. Vad som nu har anförts bör med bifall till yrkande 39 i den nämnda motionen ges r</w:t>
      </w:r>
      <w:r w:rsidRPr="00FD7F27">
        <w:t>e</w:t>
      </w:r>
      <w:r w:rsidRPr="00FD7F27">
        <w:t>geringen till känna.</w:t>
      </w:r>
    </w:p>
    <w:p w:rsidR="00F72D7E" w:rsidRPr="00FD7F27" w:rsidRDefault="00F72D7E">
      <w:pPr>
        <w:pStyle w:val="Reservationspunkt"/>
        <w:rPr>
          <w:noProof w:val="0"/>
        </w:rPr>
      </w:pPr>
      <w:bookmarkStart w:id="159" w:name="_Toc69872407"/>
      <w:r w:rsidRPr="00FD7F27">
        <w:rPr>
          <w:noProof w:val="0"/>
        </w:rPr>
        <w:t>7.</w:t>
      </w:r>
      <w:r w:rsidRPr="00FD7F27">
        <w:rPr>
          <w:noProof w:val="0"/>
        </w:rPr>
        <w:tab/>
        <w:t>Utvidgad rösträtt för andra än svenska medborgare (punkt 13)</w:t>
      </w:r>
      <w:bookmarkEnd w:id="159"/>
    </w:p>
    <w:p w:rsidR="00F72D7E" w:rsidRPr="00FD7F27" w:rsidRDefault="00F72D7E">
      <w:pPr>
        <w:pStyle w:val="Reservanter"/>
      </w:pPr>
      <w:r w:rsidRPr="00FD7F27">
        <w:t>av Gustav Fridolin (mp).</w:t>
      </w:r>
    </w:p>
    <w:p w:rsidR="00F72D7E" w:rsidRPr="00FD7F27" w:rsidRDefault="00F72D7E">
      <w:pPr>
        <w:pStyle w:val="R4"/>
      </w:pPr>
      <w:r w:rsidRPr="00FD7F27">
        <w:t>Förslag till riksdagsbeslut</w:t>
      </w:r>
    </w:p>
    <w:p w:rsidR="00F72D7E" w:rsidRPr="00FD7F27" w:rsidRDefault="00F72D7E">
      <w:r w:rsidRPr="00FD7F27">
        <w:t>Jag anser att utskottets förslag under punkt 13 borde ha följande lydelse:</w:t>
      </w:r>
    </w:p>
    <w:p w:rsidR="00F72D7E" w:rsidRPr="00FD7F27" w:rsidRDefault="00F72D7E">
      <w:pPr>
        <w:pStyle w:val="Reservantfrslag"/>
      </w:pPr>
      <w:r w:rsidRPr="00FD7F27">
        <w:t>Riksdagen tillkännager för regeringen som sin mening vad som anförs i r</w:t>
      </w:r>
      <w:r w:rsidRPr="00FD7F27">
        <w:t>e</w:t>
      </w:r>
      <w:r w:rsidRPr="00FD7F27">
        <w:t>servation 7 om rösträtt vid samtliga val för dem som är folkbokförda i Sver</w:t>
      </w:r>
      <w:r w:rsidRPr="00FD7F27">
        <w:t>i</w:t>
      </w:r>
      <w:r w:rsidRPr="00FD7F27">
        <w:t xml:space="preserve">ge. Därmed bifaller riksdagen motionerna 2002/03:K381 yrkande 1 och 2002/03:Sf289 yrkande 13 samt avslår motionerna 2002/03:Sf336 yrkande 39 och 2002/03:K264 yrkande 5. </w:t>
      </w:r>
    </w:p>
    <w:p w:rsidR="00F72D7E" w:rsidRPr="00FD7F27" w:rsidRDefault="00F72D7E">
      <w:pPr>
        <w:pStyle w:val="R4"/>
      </w:pPr>
      <w:r w:rsidRPr="00FD7F27">
        <w:t>Ställningstagande</w:t>
      </w:r>
    </w:p>
    <w:p w:rsidR="00F72D7E" w:rsidRPr="00FD7F27" w:rsidRDefault="00F72D7E">
      <w:pPr>
        <w:pStyle w:val="Reservantfrslag"/>
      </w:pPr>
      <w:r w:rsidRPr="00FD7F27">
        <w:t>Jag delar uppfattningen i motionerna 2002/03:K381 yrkande 1 och 2002/03:</w:t>
      </w:r>
      <w:r w:rsidRPr="00FD7F27">
        <w:br/>
        <w:t>Sf289 yrkande 13 att riksdagen bör begära att regeringen lägger fram förslag till en ändring som innebär att också utländska medborgare som är folkbo</w:t>
      </w:r>
      <w:r w:rsidRPr="00FD7F27">
        <w:t>k</w:t>
      </w:r>
      <w:r w:rsidRPr="00FD7F27">
        <w:t>förda i Sverige skall ges rätt att rösta i val på nationell, regional och komm</w:t>
      </w:r>
      <w:r w:rsidRPr="00FD7F27">
        <w:t>u</w:t>
      </w:r>
      <w:r w:rsidRPr="00FD7F27">
        <w:t>nal nivå och i val till Europaparlamentet samt att rösträtt till riksdag och kommunfullmäktige även skall omfatta rösträtt i folkomröstningar. Med rösträtten bör, som nu, följa valbarhet. Att behandla medborgare i länder utanför EU sämre än medborgare från EU-länder, vilket nuvaran</w:t>
      </w:r>
      <w:r w:rsidRPr="00FD7F27">
        <w:t>de lagstif</w:t>
      </w:r>
      <w:r w:rsidRPr="00FD7F27">
        <w:t>t</w:t>
      </w:r>
      <w:r w:rsidRPr="00FD7F27">
        <w:t>ning gör, ser jag som en diskriminering som måste avlägsnas. Vad som nu har anförts bör med bifall till motionerna 2002/03:K381 yrkande 1 och 2002/03:</w:t>
      </w:r>
      <w:r w:rsidRPr="00FD7F27">
        <w:br/>
        <w:t>Sf289 yrkande 13 ges regeringen till känna.</w:t>
      </w:r>
    </w:p>
    <w:p w:rsidR="00F72D7E" w:rsidRPr="00FD7F27" w:rsidRDefault="00F72D7E">
      <w:pPr>
        <w:pStyle w:val="Reservationspunkt"/>
        <w:rPr>
          <w:noProof w:val="0"/>
        </w:rPr>
      </w:pPr>
      <w:bookmarkStart w:id="160" w:name="_Toc69872408"/>
      <w:r w:rsidRPr="00FD7F27">
        <w:rPr>
          <w:noProof w:val="0"/>
        </w:rPr>
        <w:t>8.</w:t>
      </w:r>
      <w:r w:rsidRPr="00FD7F27">
        <w:rPr>
          <w:noProof w:val="0"/>
        </w:rPr>
        <w:tab/>
        <w:t>Valbarhet (punkt 14)</w:t>
      </w:r>
      <w:bookmarkEnd w:id="160"/>
    </w:p>
    <w:p w:rsidR="00F72D7E" w:rsidRPr="00FD7F27" w:rsidRDefault="00F72D7E">
      <w:pPr>
        <w:pStyle w:val="Reservanter"/>
      </w:pPr>
      <w:r w:rsidRPr="00FD7F27">
        <w:t>av Gustav Fridolin (mp).</w:t>
      </w:r>
    </w:p>
    <w:p w:rsidR="00F72D7E" w:rsidRPr="00FD7F27" w:rsidRDefault="00F72D7E">
      <w:pPr>
        <w:pStyle w:val="R4"/>
      </w:pPr>
      <w:r w:rsidRPr="00FD7F27">
        <w:t>Förslag till riksdagsbeslut</w:t>
      </w:r>
    </w:p>
    <w:p w:rsidR="00F72D7E" w:rsidRPr="00FD7F27" w:rsidRDefault="00F72D7E">
      <w:r w:rsidRPr="00FD7F27">
        <w:t>Jag anser att utskottets förslag under punkt 14 borde ha följande lydelse:</w:t>
      </w:r>
    </w:p>
    <w:p w:rsidR="00F72D7E" w:rsidRPr="00FD7F27" w:rsidRDefault="00F72D7E">
      <w:pPr>
        <w:pStyle w:val="Reservantfrslag"/>
      </w:pPr>
      <w:r w:rsidRPr="00FD7F27">
        <w:t>Riksdagen tillkännager för regeringen som sin mening vad som anförs i r</w:t>
      </w:r>
      <w:r w:rsidRPr="00FD7F27">
        <w:t>e</w:t>
      </w:r>
      <w:r w:rsidRPr="00FD7F27">
        <w:t>servation 8 om utredning av åldersgränser vid val, valbarhet vid samtliga val för den som är folkbokförd i Sverige och om utvidgning av den valbara kre</w:t>
      </w:r>
      <w:r w:rsidRPr="00FD7F27">
        <w:t>t</w:t>
      </w:r>
      <w:r w:rsidRPr="00FD7F27">
        <w:t>sen. Därmed bifaller riksdagen motionerna 2002/03:K258 yrkande 5 i denna del, 2002/03:K381 yrkande  2 och 2002/03:K383 yrkande 2 och avslår moti</w:t>
      </w:r>
      <w:r w:rsidRPr="00FD7F27">
        <w:t>o</w:t>
      </w:r>
      <w:r w:rsidRPr="00FD7F27">
        <w:t xml:space="preserve">nerna 2002/03:K258 yrkandena 3 och 4 samt 2002/03:K319 i denna del. </w:t>
      </w:r>
    </w:p>
    <w:p w:rsidR="00F72D7E" w:rsidRPr="00FD7F27" w:rsidRDefault="00F72D7E">
      <w:pPr>
        <w:pStyle w:val="R4"/>
      </w:pPr>
      <w:r w:rsidRPr="00FD7F27">
        <w:t>Ställningstagande</w:t>
      </w:r>
    </w:p>
    <w:p w:rsidR="00F72D7E" w:rsidRPr="00FD7F27" w:rsidRDefault="00F72D7E">
      <w:r w:rsidRPr="00FD7F27">
        <w:rPr>
          <w:snapToGrid w:val="0"/>
          <w:lang w:eastAsia="sv-SE"/>
        </w:rPr>
        <w:t>I enlighet med vad som anförs i reservation 4 bör rösträttsåldern sänkas till 16 år. Som en konsekvensändring av detta bör åldern för valbarhet sänkas på samma sätt. Därför bör enligt min mening riksdagen hos regeringen begära att regeringen tar initiativ till att låta den kommande författningsutredningen utreda sänkt valbarhetsålder.</w:t>
      </w:r>
    </w:p>
    <w:p w:rsidR="00F72D7E" w:rsidRPr="00FD7F27" w:rsidRDefault="00F72D7E">
      <w:pPr>
        <w:pStyle w:val="Normaltindrag"/>
      </w:pPr>
      <w:r w:rsidRPr="00FD7F27">
        <w:t>Jag anser att riksdagen bör begära att regeringen lägger fram förslag till en ändring som innebär att också utländska medborgare som är folkbokförda i Sverige skall bli valbara i samtliga val. Att behandla medborgare i länder utanför EU sämre än medborgare från EU-länder, vilket nuvarande lagstif</w:t>
      </w:r>
      <w:r w:rsidRPr="00FD7F27">
        <w:t>t</w:t>
      </w:r>
      <w:r w:rsidRPr="00FD7F27">
        <w:t xml:space="preserve">ning gör, ser jag som en diskriminering som måste avlägsnas. </w:t>
      </w:r>
    </w:p>
    <w:p w:rsidR="00F72D7E" w:rsidRPr="00FD7F27" w:rsidRDefault="00F72D7E">
      <w:pPr>
        <w:pStyle w:val="Normaltindrag"/>
      </w:pPr>
      <w:r w:rsidRPr="00FD7F27">
        <w:t>Vad som nu har anförts bör med bifall till motionerna 2002/03:K258 y</w:t>
      </w:r>
      <w:r w:rsidRPr="00FD7F27">
        <w:t>r</w:t>
      </w:r>
      <w:r w:rsidRPr="00FD7F27">
        <w:t>kande 5 (delvis), 2002/03:K381 yrkande 2 och 2002/03:K383 yrkande 2 ges regeringen till känna.</w:t>
      </w:r>
    </w:p>
    <w:p w:rsidR="00F72D7E" w:rsidRPr="00FD7F27" w:rsidRDefault="00F72D7E">
      <w:pPr>
        <w:pStyle w:val="Reservationspunkt"/>
        <w:rPr>
          <w:noProof w:val="0"/>
        </w:rPr>
      </w:pPr>
      <w:bookmarkStart w:id="161" w:name="_Toc69872409"/>
      <w:r w:rsidRPr="00FD7F27">
        <w:rPr>
          <w:noProof w:val="0"/>
        </w:rPr>
        <w:t>9.</w:t>
      </w:r>
      <w:r w:rsidRPr="00FD7F27">
        <w:rPr>
          <w:noProof w:val="0"/>
        </w:rPr>
        <w:tab/>
        <w:t>Tidsbegränsning av uppdraget som riksdagsledamot (punkt 15)</w:t>
      </w:r>
      <w:bookmarkEnd w:id="161"/>
    </w:p>
    <w:p w:rsidR="00F72D7E" w:rsidRPr="00FD7F27" w:rsidRDefault="00F72D7E">
      <w:pPr>
        <w:pStyle w:val="Reservanter"/>
      </w:pPr>
      <w:r w:rsidRPr="00FD7F27">
        <w:t>av Gustav Fridolin (mp).</w:t>
      </w:r>
    </w:p>
    <w:p w:rsidR="00F72D7E" w:rsidRPr="00FD7F27" w:rsidRDefault="00F72D7E">
      <w:pPr>
        <w:pStyle w:val="R4"/>
      </w:pPr>
      <w:r w:rsidRPr="00FD7F27">
        <w:t>Förslag till riksdagsbeslut</w:t>
      </w:r>
    </w:p>
    <w:p w:rsidR="00F72D7E" w:rsidRPr="00FD7F27" w:rsidRDefault="00F72D7E">
      <w:r w:rsidRPr="00FD7F27">
        <w:t>Jag anser att utskottets förslag under punkt 15 borde ha följande lydelse:</w:t>
      </w:r>
    </w:p>
    <w:p w:rsidR="00F72D7E" w:rsidRPr="00FD7F27" w:rsidRDefault="00F72D7E">
      <w:pPr>
        <w:pStyle w:val="Reservantfrslag"/>
      </w:pPr>
      <w:r w:rsidRPr="00FD7F27">
        <w:t>Riksdagen tillkännager för regeringen som sin mening vad som anförs i r</w:t>
      </w:r>
      <w:r w:rsidRPr="00FD7F27">
        <w:t>e</w:t>
      </w:r>
      <w:r w:rsidRPr="00FD7F27">
        <w:t>servation 9 om införandet av en lagstiftad rotationsprincip för riksdagsled</w:t>
      </w:r>
      <w:r w:rsidRPr="00FD7F27">
        <w:t>a</w:t>
      </w:r>
      <w:r w:rsidRPr="00FD7F27">
        <w:t>möter. Därmed bifaller riksdagen motionerna 2002/03:K229 och 2002/03:</w:t>
      </w:r>
      <w:r w:rsidRPr="00FD7F27">
        <w:br/>
        <w:t xml:space="preserve">K415. </w:t>
      </w:r>
    </w:p>
    <w:p w:rsidR="00F72D7E" w:rsidRPr="00FD7F27" w:rsidRDefault="00F72D7E">
      <w:pPr>
        <w:pStyle w:val="R4"/>
      </w:pPr>
      <w:r w:rsidRPr="00FD7F27">
        <w:t>Ställningstagande</w:t>
      </w:r>
    </w:p>
    <w:p w:rsidR="00F72D7E" w:rsidRPr="00FD7F27" w:rsidRDefault="00F72D7E">
      <w:r w:rsidRPr="00FD7F27">
        <w:t>Jag delar uppfattningen i motionerna 2002/03:K229 och 2002/03:K415 att det bör införas tidsbegränsning av uppdraget som riksdagsledamot med innebö</w:t>
      </w:r>
      <w:r w:rsidRPr="00FD7F27">
        <w:t>r</w:t>
      </w:r>
      <w:r w:rsidRPr="00FD7F27">
        <w:t>den att ingen får vara riksdagsledamot längre än tre mandatperioder i följd. Med en lagstiftad rotationsprincip får inte bara yngre möjlighet att ta sig in i politiken utan också äldre, som kanske inte haft tid eller möjlighet att engag</w:t>
      </w:r>
      <w:r w:rsidRPr="00FD7F27">
        <w:t>e</w:t>
      </w:r>
      <w:r w:rsidRPr="00FD7F27">
        <w:t>ra sig politiskt under den yrkesverksamma delen av sitt liv. En rotationspri</w:t>
      </w:r>
      <w:r w:rsidRPr="00FD7F27">
        <w:t>n</w:t>
      </w:r>
      <w:r w:rsidRPr="00FD7F27">
        <w:t>cip gör det enklare för människor att komma från andra verksamheter in i politiken. Det är nyttigt och ger en vitalitet och förnyelse som politiken är i stort behov av. Vad som nu har anförts bör m</w:t>
      </w:r>
      <w:r w:rsidRPr="00FD7F27">
        <w:t>ed bifall till motionerna 2002/03:K229 och 2002/03:K415 ges regeringen till känna.</w:t>
      </w:r>
    </w:p>
    <w:p w:rsidR="00F72D7E" w:rsidRPr="00FD7F27" w:rsidRDefault="00F72D7E">
      <w:pPr>
        <w:pStyle w:val="Reservationspunkt"/>
        <w:rPr>
          <w:noProof w:val="0"/>
        </w:rPr>
      </w:pPr>
      <w:bookmarkStart w:id="162" w:name="_Toc69872410"/>
      <w:r w:rsidRPr="00FD7F27">
        <w:rPr>
          <w:noProof w:val="0"/>
        </w:rPr>
        <w:t>10.</w:t>
      </w:r>
      <w:r w:rsidRPr="00FD7F27">
        <w:rPr>
          <w:noProof w:val="0"/>
        </w:rPr>
        <w:tab/>
        <w:t>Funktionshindrades möjlighet att utöva sin rösträtt (punkt 19)</w:t>
      </w:r>
      <w:bookmarkEnd w:id="162"/>
    </w:p>
    <w:p w:rsidR="00F72D7E" w:rsidRPr="00FD7F27" w:rsidRDefault="00F72D7E">
      <w:pPr>
        <w:pStyle w:val="Reservanter"/>
      </w:pPr>
      <w:r w:rsidRPr="00FD7F27">
        <w:t>av Mats Einarsson (v) och Gustav Fridolin (mp).</w:t>
      </w:r>
    </w:p>
    <w:p w:rsidR="00F72D7E" w:rsidRPr="00FD7F27" w:rsidRDefault="00F72D7E">
      <w:pPr>
        <w:pStyle w:val="R4"/>
      </w:pPr>
      <w:r w:rsidRPr="00FD7F27">
        <w:t>Förslag till riksdagsbeslut</w:t>
      </w:r>
    </w:p>
    <w:p w:rsidR="00F72D7E" w:rsidRPr="00FD7F27" w:rsidRDefault="00F72D7E">
      <w:r w:rsidRPr="00FD7F27">
        <w:t>Vi anser att utskottets förslag under punkt 19 borde ha följande lydelse:</w:t>
      </w:r>
    </w:p>
    <w:p w:rsidR="00F72D7E" w:rsidRPr="00FD7F27" w:rsidRDefault="00F72D7E">
      <w:pPr>
        <w:pStyle w:val="Reservantfrslag"/>
      </w:pPr>
      <w:r w:rsidRPr="00FD7F27">
        <w:t>Riksdagen  tillkännager för regeringen som sin mening vad som anförs i reservation 10 om att utvärdera i vilken mån lagändringarna som trätt i kraft under år 2002 har lett till att de fysiskt funktionshindrades utövande av rös</w:t>
      </w:r>
      <w:r w:rsidRPr="00FD7F27">
        <w:t>t</w:t>
      </w:r>
      <w:r w:rsidRPr="00FD7F27">
        <w:t>rätten i 2002 års riksdags-, landstings- och kommunalval har kunnat ske under värdiga och jämlika former. Därmed bifaller riksdagen motion 2002/03:Ju278 yrkande 9 i den del som avser utvärdering av i vilken mån lagändringarna som trätt i kraft år 2002 har lett till att de funktionshindrades utövande av rösträtten i 2002 års val har kunnat ske under värdiga och jämlika former samt avslår motionerna 2002/03:K241 yrkande 7, 2002/03:K257 yrkande 3, 2002/03:K270, 2002/03K282 yrkande 2, 2003/04K290 yrkande 5, 20</w:t>
      </w:r>
      <w:r w:rsidRPr="00FD7F27">
        <w:t>02/03:</w:t>
      </w:r>
      <w:r w:rsidRPr="00FD7F27">
        <w:br/>
        <w:t xml:space="preserve">K308, 2002/03:K328, 2002/03:So513 yrkande 9, 2003/04:So569 yrkande 5 och 2002/03:Ju278 yrkande 9 i övriga delar. </w:t>
      </w:r>
    </w:p>
    <w:p w:rsidR="00F72D7E" w:rsidRPr="00FD7F27" w:rsidRDefault="00F72D7E">
      <w:pPr>
        <w:pStyle w:val="R4"/>
      </w:pPr>
      <w:r w:rsidRPr="00FD7F27">
        <w:t>Ställningstagande</w:t>
      </w:r>
    </w:p>
    <w:p w:rsidR="00F72D7E" w:rsidRPr="00FD7F27" w:rsidRDefault="00F72D7E">
      <w:r w:rsidRPr="00FD7F27">
        <w:t>Vi delar uppfattningen i motion 2002/03:Ju278 yrkande 9 att regeringen under denna mandatperiod bör utvärdera i vilken mån lagändringarna som trätt i kraft under år 2002 har lett till att de fysiskt funktionshindrades utöva</w:t>
      </w:r>
      <w:r w:rsidRPr="00FD7F27">
        <w:t>n</w:t>
      </w:r>
      <w:r w:rsidRPr="00FD7F27">
        <w:t>de av rösträtten i 2002 års riksdags</w:t>
      </w:r>
      <w:r w:rsidRPr="00FD7F27">
        <w:noBreakHyphen/>
        <w:t>, landstings</w:t>
      </w:r>
      <w:r w:rsidRPr="00FD7F27">
        <w:noBreakHyphen/>
        <w:t xml:space="preserve"> och kommunalval har kunnat ske under vä</w:t>
      </w:r>
      <w:r w:rsidRPr="00FD7F27">
        <w:t>r</w:t>
      </w:r>
      <w:r w:rsidRPr="00FD7F27">
        <w:t>diga och jämlika former.</w:t>
      </w:r>
    </w:p>
    <w:p w:rsidR="00F72D7E" w:rsidRPr="00FD7F27" w:rsidRDefault="00F72D7E">
      <w:pPr>
        <w:pStyle w:val="Reservationspunkt"/>
        <w:rPr>
          <w:noProof w:val="0"/>
        </w:rPr>
      </w:pPr>
      <w:bookmarkStart w:id="163" w:name="_Toc69872411"/>
      <w:r w:rsidRPr="00FD7F27">
        <w:rPr>
          <w:noProof w:val="0"/>
        </w:rPr>
        <w:t>11.</w:t>
      </w:r>
      <w:r w:rsidRPr="00FD7F27">
        <w:rPr>
          <w:noProof w:val="0"/>
        </w:rPr>
        <w:tab/>
        <w:t>Opinionsundersökningar i valrörelser (punkt 25)</w:t>
      </w:r>
      <w:bookmarkEnd w:id="163"/>
    </w:p>
    <w:p w:rsidR="00F72D7E" w:rsidRPr="00FD7F27" w:rsidRDefault="00F72D7E">
      <w:pPr>
        <w:pStyle w:val="Reservanter"/>
      </w:pPr>
      <w:r w:rsidRPr="00FD7F27">
        <w:t>av Gustav Fridolin (mp).</w:t>
      </w:r>
    </w:p>
    <w:p w:rsidR="00F72D7E" w:rsidRPr="00FD7F27" w:rsidRDefault="00F72D7E">
      <w:pPr>
        <w:pStyle w:val="R4"/>
      </w:pPr>
      <w:r w:rsidRPr="00FD7F27">
        <w:t>Förslag till riksdagsbeslut</w:t>
      </w:r>
    </w:p>
    <w:p w:rsidR="00F72D7E" w:rsidRPr="00FD7F27" w:rsidRDefault="00F72D7E">
      <w:r w:rsidRPr="00FD7F27">
        <w:t>Jag anser att utskottets förslag under punkt 25 borde ha följande lydelse:</w:t>
      </w:r>
    </w:p>
    <w:p w:rsidR="00F72D7E" w:rsidRPr="00FD7F27" w:rsidRDefault="00F72D7E">
      <w:pPr>
        <w:pStyle w:val="Reservantfrslag"/>
      </w:pPr>
      <w:r w:rsidRPr="00FD7F27">
        <w:t>Riksdagen  tillkännager för regeringen som sin mening vad som anförs i reservation 11 om att regeringen bör bjuda in medieföretagens branschorgan</w:t>
      </w:r>
      <w:r w:rsidRPr="00FD7F27">
        <w:t>i</w:t>
      </w:r>
      <w:r w:rsidRPr="00FD7F27">
        <w:t>sationer för diskussioner om publicering av opinionsundersökningar i valr</w:t>
      </w:r>
      <w:r w:rsidRPr="00FD7F27">
        <w:t>ö</w:t>
      </w:r>
      <w:r w:rsidRPr="00FD7F27">
        <w:t>relser. Därmed b</w:t>
      </w:r>
      <w:r w:rsidRPr="00FD7F27">
        <w:t>i</w:t>
      </w:r>
      <w:r w:rsidRPr="00FD7F27">
        <w:t xml:space="preserve">faller riksdagen motion 2002/03:K341. </w:t>
      </w:r>
    </w:p>
    <w:p w:rsidR="00F72D7E" w:rsidRPr="00FD7F27" w:rsidRDefault="00F72D7E">
      <w:pPr>
        <w:pStyle w:val="R4"/>
      </w:pPr>
      <w:r w:rsidRPr="00FD7F27">
        <w:t>Ställningstagande</w:t>
      </w:r>
    </w:p>
    <w:p w:rsidR="00F72D7E" w:rsidRPr="00FD7F27" w:rsidRDefault="00F72D7E">
      <w:r w:rsidRPr="00FD7F27">
        <w:t>Jag delar uppfattningen i motion 2002/03:K341 att regeringen bör bjuda in medieföretagens branschorganisationer för diskussioner om hur man kan bygga vidare på den befintliga överenskommelsen om publicering av opin</w:t>
      </w:r>
      <w:r w:rsidRPr="00FD7F27">
        <w:t>i</w:t>
      </w:r>
      <w:r w:rsidRPr="00FD7F27">
        <w:t>onsundersökningar i valrörelser.</w:t>
      </w:r>
    </w:p>
    <w:p w:rsidR="00F72D7E" w:rsidRPr="00FD7F27" w:rsidRDefault="00F72D7E">
      <w:pPr>
        <w:pStyle w:val="Normaltindrag"/>
        <w:sectPr w:rsidR="00000000" w:rsidRPr="00FD7F2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72D7E" w:rsidRPr="00FD7F27" w:rsidRDefault="00F72D7E">
      <w:pPr>
        <w:pStyle w:val="Rubrik1"/>
        <w:rPr>
          <w:noProof w:val="0"/>
        </w:rPr>
      </w:pPr>
      <w:bookmarkStart w:id="164" w:name="_Toc69872412"/>
      <w:r w:rsidRPr="00FD7F27">
        <w:rPr>
          <w:noProof w:val="0"/>
        </w:rPr>
        <w:t>Särskilda yttranden</w:t>
      </w:r>
      <w:bookmarkEnd w:id="164"/>
    </w:p>
    <w:p w:rsidR="00F72D7E" w:rsidRPr="00FD7F27" w:rsidRDefault="00F72D7E">
      <w:r w:rsidRPr="00FD7F27">
        <w:t>Utskottets beredning av ärendet har föranlett följande särskilda yttranden.</w:t>
      </w:r>
    </w:p>
    <w:p w:rsidR="00F72D7E" w:rsidRPr="00FD7F27" w:rsidRDefault="00F72D7E">
      <w:pPr>
        <w:pStyle w:val="Yttrandepunkt"/>
        <w:outlineLvl w:val="0"/>
        <w:rPr>
          <w:noProof w:val="0"/>
        </w:rPr>
      </w:pPr>
      <w:bookmarkStart w:id="165" w:name="_Toc69872413"/>
      <w:r w:rsidRPr="00FD7F27">
        <w:rPr>
          <w:noProof w:val="0"/>
        </w:rPr>
        <w:t xml:space="preserve">1. </w:t>
      </w:r>
      <w:r w:rsidRPr="00FD7F27">
        <w:rPr>
          <w:noProof w:val="0"/>
        </w:rPr>
        <w:tab/>
        <w:t>Val och regeringsbildning</w:t>
      </w:r>
      <w:bookmarkEnd w:id="165"/>
    </w:p>
    <w:p w:rsidR="00F72D7E" w:rsidRPr="00FD7F27" w:rsidRDefault="00F72D7E">
      <w:pPr>
        <w:pStyle w:val="Reservanter"/>
      </w:pPr>
      <w:r w:rsidRPr="00FD7F27">
        <w:t>Helena Bargholtz (fp) och Liselott Hagberg (fp).</w:t>
      </w:r>
    </w:p>
    <w:p w:rsidR="00F72D7E" w:rsidRPr="00FD7F27" w:rsidRDefault="00F72D7E">
      <w:pPr>
        <w:rPr>
          <w:snapToGrid w:val="0"/>
          <w:lang w:eastAsia="sv-SE"/>
        </w:rPr>
      </w:pPr>
      <w:r w:rsidRPr="00FD7F27">
        <w:rPr>
          <w:snapToGrid w:val="0"/>
          <w:lang w:eastAsia="sv-SE"/>
        </w:rPr>
        <w:t>Ett stort antal av de frågor som berörs i föreliggande betänkande är, eller kommer i närtid att bli, föremål för utredning. 2003 års vallagskommitté hanterar en rad varierande spörsmål som rör vallagens närmare utformning. En översyn av regeringsformen skall inledas. I översynen kommer viktiga frågor som bland annat personval, skilda valdagar och formerna för rege</w:t>
      </w:r>
      <w:r w:rsidRPr="00FD7F27">
        <w:rPr>
          <w:snapToGrid w:val="0"/>
          <w:lang w:eastAsia="sv-SE"/>
        </w:rPr>
        <w:t>r</w:t>
      </w:r>
      <w:r w:rsidRPr="00FD7F27">
        <w:rPr>
          <w:snapToGrid w:val="0"/>
          <w:lang w:eastAsia="sv-SE"/>
        </w:rPr>
        <w:t>ingsbildning att beröras.</w:t>
      </w:r>
    </w:p>
    <w:p w:rsidR="00F72D7E" w:rsidRPr="00FD7F27" w:rsidRDefault="00F72D7E">
      <w:pPr>
        <w:pStyle w:val="Normaltindrag"/>
        <w:rPr>
          <w:snapToGrid w:val="0"/>
          <w:lang w:eastAsia="sv-SE"/>
        </w:rPr>
      </w:pPr>
      <w:r w:rsidRPr="00FD7F27">
        <w:rPr>
          <w:snapToGrid w:val="0"/>
          <w:lang w:eastAsia="sv-SE"/>
        </w:rPr>
        <w:t>Folkpartiets politiska positioner framgår av våra parti- och kommittém</w:t>
      </w:r>
      <w:r w:rsidRPr="00FD7F27">
        <w:rPr>
          <w:snapToGrid w:val="0"/>
          <w:lang w:eastAsia="sv-SE"/>
        </w:rPr>
        <w:t>o</w:t>
      </w:r>
      <w:r w:rsidRPr="00FD7F27">
        <w:rPr>
          <w:snapToGrid w:val="0"/>
          <w:lang w:eastAsia="sv-SE"/>
        </w:rPr>
        <w:t>tioner. I ett särskilt yttrande i betänkandet om författningsfrågor (bet. 2003/04:KU9) redovisar vi vår principiella hållning kring frågor som gäller den kommande författningsutredningen. Utan att frånträda våra ståndpunkter i sak väljer vi att inte reservera oss i de frågor som berörs i de två nämnda utredningarna.</w:t>
      </w:r>
    </w:p>
    <w:p w:rsidR="00F72D7E" w:rsidRPr="00FD7F27" w:rsidRDefault="00F72D7E">
      <w:pPr>
        <w:pStyle w:val="Yttrandepunkt"/>
        <w:outlineLvl w:val="0"/>
        <w:rPr>
          <w:noProof w:val="0"/>
        </w:rPr>
      </w:pPr>
      <w:bookmarkStart w:id="166" w:name="_Toc69872414"/>
      <w:r w:rsidRPr="00FD7F27">
        <w:rPr>
          <w:noProof w:val="0"/>
        </w:rPr>
        <w:t>2.</w:t>
      </w:r>
      <w:r w:rsidRPr="00FD7F27">
        <w:rPr>
          <w:noProof w:val="0"/>
        </w:rPr>
        <w:tab/>
        <w:t>Utredning av frågor om val och regeringsbildning</w:t>
      </w:r>
      <w:bookmarkEnd w:id="166"/>
    </w:p>
    <w:p w:rsidR="00F72D7E" w:rsidRPr="00FD7F27" w:rsidRDefault="00F72D7E">
      <w:pPr>
        <w:pStyle w:val="Reservanter"/>
      </w:pPr>
      <w:r w:rsidRPr="00FD7F27">
        <w:t>Kerstin Lundgren (c).</w:t>
      </w:r>
    </w:p>
    <w:p w:rsidR="00F72D7E" w:rsidRPr="00FD7F27" w:rsidRDefault="00F72D7E">
      <w:r w:rsidRPr="00FD7F27">
        <w:t>Föreliggande betänkande aktualiserar en rad frågeställningar av stort intresse för pågående och kommande utredningar. Mot denna bakgrund har utskottet valt att i allt väsentligt inte i sak pröva förslagen, utan avvakta kommande utredningar. Viktiga  frågor som regeringsbildning och förstärkning av pe</w:t>
      </w:r>
      <w:r w:rsidRPr="00FD7F27">
        <w:t>r</w:t>
      </w:r>
      <w:r w:rsidRPr="00FD7F27">
        <w:t>sonvalet förutsättes därmed faktiskt bli behandlade nära nog på det sätt som motionärerna krävt.</w:t>
      </w:r>
    </w:p>
    <w:p w:rsidR="00F72D7E" w:rsidRPr="00FD7F27" w:rsidRDefault="00F72D7E">
      <w:pPr>
        <w:pStyle w:val="Yttrandepunkt"/>
        <w:outlineLvl w:val="0"/>
        <w:rPr>
          <w:noProof w:val="0"/>
        </w:rPr>
      </w:pPr>
      <w:bookmarkStart w:id="167" w:name="_Toc69872415"/>
      <w:r w:rsidRPr="00FD7F27">
        <w:rPr>
          <w:noProof w:val="0"/>
        </w:rPr>
        <w:t>3.</w:t>
      </w:r>
      <w:r w:rsidRPr="00FD7F27">
        <w:rPr>
          <w:noProof w:val="0"/>
        </w:rPr>
        <w:tab/>
        <w:t>Val och regeringsbildning</w:t>
      </w:r>
      <w:bookmarkEnd w:id="167"/>
    </w:p>
    <w:p w:rsidR="00F72D7E" w:rsidRPr="00FD7F27" w:rsidRDefault="00F72D7E">
      <w:r w:rsidRPr="00FD7F27">
        <w:t xml:space="preserve">       Gustav Fridolin (mp).</w:t>
      </w:r>
    </w:p>
    <w:p w:rsidR="00F72D7E" w:rsidRPr="00FD7F27" w:rsidRDefault="00F72D7E">
      <w:pPr>
        <w:rPr>
          <w:snapToGrid w:val="0"/>
          <w:lang w:eastAsia="sv-SE"/>
        </w:rPr>
      </w:pPr>
      <w:r w:rsidRPr="00FD7F27">
        <w:rPr>
          <w:snapToGrid w:val="0"/>
          <w:lang w:eastAsia="sv-SE"/>
        </w:rPr>
        <w:t>Ett stort antal av de frågor som berörs i föreliggande betänkande är, eller kommer i närtid att bli, föremål för utredning. 2003 års vallagskommitté hanterar en rad varierande spörsmål som rör vallagens närmare utformning. En översyn av regeringsformen skall inledas. I översynen kommer viktiga frågor som bland annat personval, skilda valdagar och formerna för rege</w:t>
      </w:r>
      <w:r w:rsidRPr="00FD7F27">
        <w:rPr>
          <w:snapToGrid w:val="0"/>
          <w:lang w:eastAsia="sv-SE"/>
        </w:rPr>
        <w:t>r</w:t>
      </w:r>
      <w:r w:rsidRPr="00FD7F27">
        <w:rPr>
          <w:snapToGrid w:val="0"/>
          <w:lang w:eastAsia="sv-SE"/>
        </w:rPr>
        <w:t>ingsbildning att beröras.</w:t>
      </w:r>
    </w:p>
    <w:p w:rsidR="00F72D7E" w:rsidRPr="00FD7F27" w:rsidRDefault="00F72D7E">
      <w:pPr>
        <w:pStyle w:val="Normaltindrag"/>
      </w:pPr>
      <w:r w:rsidRPr="00FD7F27">
        <w:rPr>
          <w:snapToGrid w:val="0"/>
          <w:lang w:eastAsia="sv-SE"/>
        </w:rPr>
        <w:t>Miljöpartiet de grönas politiska positioner inför och under dessa utre</w:t>
      </w:r>
      <w:r w:rsidRPr="00FD7F27">
        <w:rPr>
          <w:snapToGrid w:val="0"/>
          <w:lang w:eastAsia="sv-SE"/>
        </w:rPr>
        <w:t>d</w:t>
      </w:r>
      <w:r w:rsidRPr="00FD7F27">
        <w:rPr>
          <w:snapToGrid w:val="0"/>
          <w:lang w:eastAsia="sv-SE"/>
        </w:rPr>
        <w:t>ningar framgår av dels våra parti- och kommittémotioner, dels enskilda m</w:t>
      </w:r>
      <w:r w:rsidRPr="00FD7F27">
        <w:rPr>
          <w:snapToGrid w:val="0"/>
          <w:lang w:eastAsia="sv-SE"/>
        </w:rPr>
        <w:t>o</w:t>
      </w:r>
      <w:r w:rsidRPr="00FD7F27">
        <w:rPr>
          <w:snapToGrid w:val="0"/>
          <w:lang w:eastAsia="sv-SE"/>
        </w:rPr>
        <w:t>tioner av utskottsledamoten och dels det särskilda yttrandet i Konstitutionsu</w:t>
      </w:r>
      <w:r w:rsidRPr="00FD7F27">
        <w:rPr>
          <w:snapToGrid w:val="0"/>
          <w:lang w:eastAsia="sv-SE"/>
        </w:rPr>
        <w:t>t</w:t>
      </w:r>
      <w:r w:rsidRPr="00FD7F27">
        <w:rPr>
          <w:snapToGrid w:val="0"/>
          <w:lang w:eastAsia="sv-SE"/>
        </w:rPr>
        <w:t>skottets betänkande om förfat</w:t>
      </w:r>
      <w:r w:rsidRPr="00FD7F27">
        <w:rPr>
          <w:snapToGrid w:val="0"/>
          <w:lang w:eastAsia="sv-SE"/>
        </w:rPr>
        <w:t>t</w:t>
      </w:r>
      <w:r w:rsidRPr="00FD7F27">
        <w:rPr>
          <w:snapToGrid w:val="0"/>
          <w:lang w:eastAsia="sv-SE"/>
        </w:rPr>
        <w:t>ningsfrågor (2003/04:KU9).</w:t>
      </w:r>
    </w:p>
    <w:p w:rsidR="00F72D7E" w:rsidRPr="00FD7F27" w:rsidRDefault="00F72D7E">
      <w:pPr>
        <w:pStyle w:val="Normaltindrag"/>
        <w:sectPr w:rsidR="00000000" w:rsidRPr="00FD7F2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72D7E" w:rsidRPr="00FD7F27" w:rsidRDefault="00F72D7E">
      <w:pPr>
        <w:pStyle w:val="Bilaga"/>
      </w:pPr>
      <w:r w:rsidRPr="00FD7F27">
        <w:t>Bilaga 1</w:t>
      </w:r>
    </w:p>
    <w:p w:rsidR="00F72D7E" w:rsidRPr="00FD7F27" w:rsidRDefault="00F72D7E">
      <w:pPr>
        <w:pStyle w:val="Rubrik1"/>
        <w:rPr>
          <w:noProof w:val="0"/>
        </w:rPr>
      </w:pPr>
      <w:bookmarkStart w:id="168" w:name="_Toc69872416"/>
      <w:r w:rsidRPr="00FD7F27">
        <w:rPr>
          <w:noProof w:val="0"/>
        </w:rPr>
        <w:t>Förteckning över behandlade förslag</w:t>
      </w:r>
      <w:bookmarkEnd w:id="168"/>
    </w:p>
    <w:p w:rsidR="00F72D7E" w:rsidRPr="00FD7F27" w:rsidRDefault="00F72D7E">
      <w:pPr>
        <w:pStyle w:val="Rubrik2"/>
        <w:spacing w:before="0"/>
      </w:pPr>
      <w:bookmarkStart w:id="169" w:name="_Toc69872417"/>
      <w:r w:rsidRPr="00FD7F27">
        <w:t>Motioner från allmänna motionstiden hösten 2002</w:t>
      </w:r>
      <w:bookmarkEnd w:id="169"/>
    </w:p>
    <w:p w:rsidR="00F72D7E" w:rsidRPr="00FD7F27" w:rsidRDefault="00F72D7E">
      <w:pPr>
        <w:pStyle w:val="Motioner"/>
      </w:pPr>
      <w:r w:rsidRPr="00FD7F27">
        <w:t>2002/03:K201 av Inger René m.fl. (m):</w:t>
      </w:r>
    </w:p>
    <w:p w:rsidR="00F72D7E" w:rsidRPr="00FD7F27" w:rsidRDefault="00F72D7E">
      <w:r w:rsidRPr="00FD7F27">
        <w:t>Riksdagen beslutar genom ändring i vallagen att ändra namnen på valkretsa</w:t>
      </w:r>
      <w:r w:rsidRPr="00FD7F27">
        <w:t>r</w:t>
      </w:r>
      <w:r w:rsidRPr="00FD7F27">
        <w:t>na i Västra G</w:t>
      </w:r>
      <w:r w:rsidRPr="00FD7F27">
        <w:t>ö</w:t>
      </w:r>
      <w:r w:rsidRPr="00FD7F27">
        <w:t xml:space="preserve">talands län i enlighet med vad som anförs i motionen.  </w:t>
      </w:r>
    </w:p>
    <w:p w:rsidR="00F72D7E" w:rsidRPr="00FD7F27" w:rsidRDefault="00F72D7E">
      <w:pPr>
        <w:pStyle w:val="Motioner"/>
      </w:pPr>
      <w:r w:rsidRPr="00FD7F27">
        <w:t>2002/03:K207 av Rolf Gunnarsson (m):</w:t>
      </w:r>
    </w:p>
    <w:p w:rsidR="00F72D7E" w:rsidRPr="00FD7F27" w:rsidRDefault="00F72D7E">
      <w:r w:rsidRPr="00FD7F27">
        <w:t>Riksdagen tillkännager för regeringen som sin mening vad i motionen anförs om pe</w:t>
      </w:r>
      <w:r w:rsidRPr="00FD7F27">
        <w:t>r</w:t>
      </w:r>
      <w:r w:rsidRPr="00FD7F27">
        <w:t xml:space="preserve">sonval.  </w:t>
      </w:r>
    </w:p>
    <w:p w:rsidR="00F72D7E" w:rsidRPr="00FD7F27" w:rsidRDefault="00F72D7E">
      <w:pPr>
        <w:pStyle w:val="Motioner"/>
      </w:pPr>
      <w:r w:rsidRPr="00FD7F27">
        <w:t>2002/03:K208 av Maud Olofsson m.fl. (c):</w:t>
      </w:r>
    </w:p>
    <w:p w:rsidR="00F72D7E" w:rsidRPr="00FD7F27" w:rsidRDefault="00F72D7E">
      <w:r w:rsidRPr="00FD7F27">
        <w:t>Riksdagen begär hos regeringen förslag till sådan ändring av regeringsformen att regeringen obligatoriskt skall avgå efter ett val i enlighet med vad i moti</w:t>
      </w:r>
      <w:r w:rsidRPr="00FD7F27">
        <w:t>o</w:t>
      </w:r>
      <w:r w:rsidRPr="00FD7F27">
        <w:t xml:space="preserve">nen anförs.  </w:t>
      </w:r>
    </w:p>
    <w:p w:rsidR="00F72D7E" w:rsidRPr="00FD7F27" w:rsidRDefault="00F72D7E">
      <w:pPr>
        <w:pStyle w:val="Motioner"/>
      </w:pPr>
      <w:r w:rsidRPr="00FD7F27">
        <w:t>2002/03:K211 av Inger Lundberg (s):</w:t>
      </w:r>
    </w:p>
    <w:p w:rsidR="00F72D7E" w:rsidRPr="00FD7F27" w:rsidRDefault="00F72D7E">
      <w:r w:rsidRPr="00FD7F27">
        <w:t>Riksdagen tillkännager för regeringen som sin mening vad i motionen anförs om att möjli</w:t>
      </w:r>
      <w:r w:rsidRPr="00FD7F27">
        <w:t>g</w:t>
      </w:r>
      <w:r w:rsidRPr="00FD7F27">
        <w:t xml:space="preserve">heterna att stryka namn på valsedlarna skall återinföras.  </w:t>
      </w:r>
    </w:p>
    <w:p w:rsidR="00F72D7E" w:rsidRPr="00FD7F27" w:rsidRDefault="00F72D7E">
      <w:pPr>
        <w:pStyle w:val="Motioner"/>
      </w:pPr>
      <w:r w:rsidRPr="00FD7F27">
        <w:t>2002/03:K218 av Birgitta Carlsson (c):</w:t>
      </w:r>
    </w:p>
    <w:p w:rsidR="00F72D7E" w:rsidRPr="00FD7F27" w:rsidRDefault="00F72D7E">
      <w:r w:rsidRPr="00FD7F27">
        <w:t xml:space="preserve">Riksdagen tillkännager för regeringen som sin mening vad i motionen anförs om att byta namn på Västra Götalands östra valkrets till valkretsen Skaraborg.  </w:t>
      </w:r>
    </w:p>
    <w:p w:rsidR="00F72D7E" w:rsidRPr="00FD7F27" w:rsidRDefault="00F72D7E">
      <w:pPr>
        <w:pStyle w:val="Motioner"/>
      </w:pPr>
      <w:r w:rsidRPr="00FD7F27">
        <w:t>2002/03:K219 av Cecilia Nilsson Wigström (fp):</w:t>
      </w:r>
    </w:p>
    <w:p w:rsidR="00F72D7E" w:rsidRPr="00FD7F27" w:rsidRDefault="00F72D7E">
      <w:r w:rsidRPr="00FD7F27">
        <w:t>Riksdagen tillkännager för regeringen som sin mening vad i motionen anförs om att medborgari</w:t>
      </w:r>
      <w:r w:rsidRPr="00FD7F27">
        <w:t>n</w:t>
      </w:r>
      <w:r w:rsidRPr="00FD7F27">
        <w:t xml:space="preserve">formationen om valsystemet måste förbättras till nästa val.  </w:t>
      </w:r>
    </w:p>
    <w:p w:rsidR="00F72D7E" w:rsidRPr="00FD7F27" w:rsidRDefault="00F72D7E">
      <w:pPr>
        <w:pStyle w:val="Motioner"/>
      </w:pPr>
      <w:r w:rsidRPr="00FD7F27">
        <w:t>2002/03:K223 av Barbro Feltzing (mp):</w:t>
      </w:r>
    </w:p>
    <w:p w:rsidR="00F72D7E" w:rsidRPr="00FD7F27" w:rsidRDefault="00F72D7E">
      <w:pPr>
        <w:pStyle w:val="Yrkanden"/>
      </w:pPr>
      <w:r w:rsidRPr="00FD7F27">
        <w:t>1. Riksdagen tillkännager för regeringen som sin mening vad i motionen anförs om en utre</w:t>
      </w:r>
      <w:r w:rsidRPr="00FD7F27">
        <w:t>d</w:t>
      </w:r>
      <w:r w:rsidRPr="00FD7F27">
        <w:t xml:space="preserve">ning om gemensamma valsedlar för de olika partierna.  </w:t>
      </w:r>
    </w:p>
    <w:p w:rsidR="00F72D7E" w:rsidRPr="00FD7F27" w:rsidRDefault="00F72D7E">
      <w:pPr>
        <w:pStyle w:val="Yrkanden"/>
      </w:pPr>
      <w:r w:rsidRPr="00FD7F27">
        <w:t>2. Riksdagen tillkännager för regeringen som sin mening vad i motionen anförs om att g</w:t>
      </w:r>
      <w:r w:rsidRPr="00FD7F27">
        <w:t>e</w:t>
      </w:r>
      <w:r w:rsidRPr="00FD7F27">
        <w:t xml:space="preserve">mensamma valsedlar bör delas ut inne i vallokalen.  </w:t>
      </w:r>
    </w:p>
    <w:p w:rsidR="00F72D7E" w:rsidRPr="00FD7F27" w:rsidRDefault="00F72D7E">
      <w:pPr>
        <w:pStyle w:val="Yrkanden"/>
      </w:pPr>
      <w:r w:rsidRPr="00FD7F27">
        <w:t>3. Riksdagen tillkännager för regeringen som sin mening vad i motionen anförs om gemensamma valsedlars betydelse för miljön och minskade u</w:t>
      </w:r>
      <w:r w:rsidRPr="00FD7F27">
        <w:t>t</w:t>
      </w:r>
      <w:r w:rsidRPr="00FD7F27">
        <w:t xml:space="preserve">gifter för staten.  </w:t>
      </w:r>
    </w:p>
    <w:p w:rsidR="00F72D7E" w:rsidRPr="00FD7F27" w:rsidRDefault="00F72D7E">
      <w:pPr>
        <w:pStyle w:val="Motioner"/>
      </w:pPr>
      <w:r w:rsidRPr="00FD7F27">
        <w:t>2002/03:K224 av Ulla Löfgren och Anita Sidén (m):</w:t>
      </w:r>
    </w:p>
    <w:p w:rsidR="00F72D7E" w:rsidRPr="00FD7F27" w:rsidRDefault="00F72D7E">
      <w:pPr>
        <w:pStyle w:val="Yrkanden"/>
      </w:pPr>
      <w:r w:rsidRPr="00FD7F27">
        <w:t>1. Riksdagen tillkännager för regeringen som sin mening vad i motionen anförs om att ångerröstningen avbryts två timmar före vallokalens stän</w:t>
      </w:r>
      <w:r w:rsidRPr="00FD7F27">
        <w:t>g</w:t>
      </w:r>
      <w:r w:rsidRPr="00FD7F27">
        <w:t xml:space="preserve">ning.  </w:t>
      </w:r>
    </w:p>
    <w:p w:rsidR="00F72D7E" w:rsidRPr="00FD7F27" w:rsidRDefault="00F72D7E">
      <w:pPr>
        <w:pStyle w:val="Yrkanden"/>
      </w:pPr>
      <w:r w:rsidRPr="00FD7F27">
        <w:t xml:space="preserve">2. Riksdagen tillkännager för regeringen som sin mening vad i motionen anförs om att röstande vid särskilda röstmottagningsställen inte skall ha rätt att ångerrösta.  </w:t>
      </w:r>
    </w:p>
    <w:p w:rsidR="00F72D7E" w:rsidRPr="00FD7F27" w:rsidRDefault="00F72D7E">
      <w:pPr>
        <w:pStyle w:val="Motioner"/>
      </w:pPr>
      <w:r w:rsidRPr="00FD7F27">
        <w:t>2002/03:K225 av Maria Larsson (kd):</w:t>
      </w:r>
    </w:p>
    <w:p w:rsidR="00F72D7E" w:rsidRPr="00FD7F27" w:rsidRDefault="00F72D7E">
      <w:r w:rsidRPr="00FD7F27">
        <w:t xml:space="preserve">Riksdagen tillkännager för regeringen som sin mening vad i motionen anförs om att knyta rätten att rösta till det år man fyller 18 år.  </w:t>
      </w:r>
    </w:p>
    <w:p w:rsidR="00F72D7E" w:rsidRPr="00FD7F27" w:rsidRDefault="00F72D7E">
      <w:pPr>
        <w:pStyle w:val="Motioner"/>
      </w:pPr>
      <w:r w:rsidRPr="00FD7F27">
        <w:t>2002/03:K229 av Gustav Fridolin (mp):</w:t>
      </w:r>
    </w:p>
    <w:p w:rsidR="00F72D7E" w:rsidRPr="00FD7F27" w:rsidRDefault="00F72D7E">
      <w:r w:rsidRPr="00FD7F27">
        <w:t>Riksdagen tillkännager för regeringen som sin mening vad i motionen anförs om inf</w:t>
      </w:r>
      <w:r w:rsidRPr="00FD7F27">
        <w:t>ö</w:t>
      </w:r>
      <w:r w:rsidRPr="00FD7F27">
        <w:t xml:space="preserve">randet av en lagstiftad rotationsprincip för riksdagsledamöter.  </w:t>
      </w:r>
    </w:p>
    <w:p w:rsidR="00F72D7E" w:rsidRPr="00FD7F27" w:rsidRDefault="00F72D7E">
      <w:pPr>
        <w:pStyle w:val="Motioner"/>
      </w:pPr>
      <w:r w:rsidRPr="00FD7F27">
        <w:t>2002/03:K230 av Inger Lundberg m.fl. (s):</w:t>
      </w:r>
    </w:p>
    <w:p w:rsidR="00F72D7E" w:rsidRPr="00FD7F27" w:rsidRDefault="00F72D7E">
      <w:pPr>
        <w:pStyle w:val="Yrkanden"/>
      </w:pPr>
      <w:r w:rsidRPr="00FD7F27">
        <w:t xml:space="preserve">1. Riksdagen tillkännager för regeringen som sin mening vad i motionen anförs om en studie bland de röstberättigade som avstått från att rösta i 2002 års val.  </w:t>
      </w:r>
    </w:p>
    <w:p w:rsidR="00F72D7E" w:rsidRPr="00FD7F27" w:rsidRDefault="00F72D7E">
      <w:pPr>
        <w:pStyle w:val="Yrkanden"/>
      </w:pPr>
      <w:r w:rsidRPr="00FD7F27">
        <w:t>2. Riksdagen tillkännager för regeringen som sin mening vad i motionen anförs om behovet av handfasta åtgärder från Valmyndighetens och de l</w:t>
      </w:r>
      <w:r w:rsidRPr="00FD7F27">
        <w:t>o</w:t>
      </w:r>
      <w:r w:rsidRPr="00FD7F27">
        <w:t>kala valnämndernas sida för att höja va</w:t>
      </w:r>
      <w:r w:rsidRPr="00FD7F27">
        <w:t>l</w:t>
      </w:r>
      <w:r w:rsidRPr="00FD7F27">
        <w:t xml:space="preserve">deltagandet inför nästa val.  </w:t>
      </w:r>
    </w:p>
    <w:p w:rsidR="00F72D7E" w:rsidRPr="00FD7F27" w:rsidRDefault="00F72D7E">
      <w:pPr>
        <w:pStyle w:val="Yrkanden"/>
      </w:pPr>
      <w:r w:rsidRPr="00FD7F27">
        <w:t xml:space="preserve">3. Riksdagen tillkännager för regeringen som sin mening vad i motionen anförs om översyn av utformning, förnyelse och distribution av röstkort.  </w:t>
      </w:r>
    </w:p>
    <w:p w:rsidR="00F72D7E" w:rsidRPr="00FD7F27" w:rsidRDefault="00F72D7E">
      <w:pPr>
        <w:pStyle w:val="Yrkanden"/>
      </w:pPr>
      <w:r w:rsidRPr="00FD7F27">
        <w:t>4. Riksdagen tillkännager för regeringen som sin mening vad i motionen anförs om förtidsrös</w:t>
      </w:r>
      <w:r w:rsidRPr="00FD7F27">
        <w:t>t</w:t>
      </w:r>
      <w:r w:rsidRPr="00FD7F27">
        <w:t xml:space="preserve">ningen.  </w:t>
      </w:r>
    </w:p>
    <w:p w:rsidR="00F72D7E" w:rsidRPr="00FD7F27" w:rsidRDefault="00F72D7E">
      <w:pPr>
        <w:pStyle w:val="Motioner"/>
      </w:pPr>
      <w:r w:rsidRPr="00FD7F27">
        <w:t>2002/03:K231 av Yilmaz Kerimo (s):</w:t>
      </w:r>
    </w:p>
    <w:p w:rsidR="00F72D7E" w:rsidRPr="00FD7F27" w:rsidRDefault="00F72D7E">
      <w:r w:rsidRPr="00FD7F27">
        <w:t xml:space="preserve">Riksdagen tillkännager för regeringen som sin mening vad i motionen anförs om behovet av en översyn av systemet med personvalsinslag vid allmänna val.  </w:t>
      </w:r>
    </w:p>
    <w:p w:rsidR="00F72D7E" w:rsidRPr="00FD7F27" w:rsidRDefault="00F72D7E">
      <w:pPr>
        <w:pStyle w:val="Motioner"/>
      </w:pPr>
      <w:r w:rsidRPr="00FD7F27">
        <w:t>2002/03:K232 av Yilmaz Kerimo och Tommy Waidelich (s):</w:t>
      </w:r>
    </w:p>
    <w:p w:rsidR="00F72D7E" w:rsidRPr="00FD7F27" w:rsidRDefault="00F72D7E">
      <w:r w:rsidRPr="00FD7F27">
        <w:t>Riksdagen tillkännager för regeringen som sin mening vad i motionen anförs om nödvändi</w:t>
      </w:r>
      <w:r w:rsidRPr="00FD7F27">
        <w:t>g</w:t>
      </w:r>
      <w:r w:rsidRPr="00FD7F27">
        <w:t xml:space="preserve">heten av att förtydliga partiers valsedlar med partisymboler.  </w:t>
      </w:r>
    </w:p>
    <w:p w:rsidR="00F72D7E" w:rsidRPr="00FD7F27" w:rsidRDefault="00F72D7E">
      <w:pPr>
        <w:pStyle w:val="Motioner"/>
      </w:pPr>
      <w:r w:rsidRPr="00FD7F27">
        <w:t>2002/03:K233 av Jan-Evert Rådhström och Gunnar Axén (m):</w:t>
      </w:r>
    </w:p>
    <w:p w:rsidR="00F72D7E" w:rsidRPr="00FD7F27" w:rsidRDefault="00F72D7E">
      <w:r w:rsidRPr="00FD7F27">
        <w:t>Riksdagen tillkännager för regeringen som sin mening vad i motionen anförs om att det bör genomföras ett försök i någon eller några valkretsar med att inte ange kandidaternas b</w:t>
      </w:r>
      <w:r w:rsidRPr="00FD7F27">
        <w:t>o</w:t>
      </w:r>
      <w:r w:rsidRPr="00FD7F27">
        <w:t xml:space="preserve">stadsort på valsedlarna till riksdagsvalet.  </w:t>
      </w:r>
    </w:p>
    <w:p w:rsidR="00F72D7E" w:rsidRPr="00FD7F27" w:rsidRDefault="00F72D7E">
      <w:pPr>
        <w:pStyle w:val="Motioner"/>
      </w:pPr>
      <w:r w:rsidRPr="00FD7F27">
        <w:t>2002/03:K234 av Carina Hägg (s):</w:t>
      </w:r>
    </w:p>
    <w:p w:rsidR="00F72D7E" w:rsidRPr="00FD7F27" w:rsidRDefault="00F72D7E">
      <w:r w:rsidRPr="00FD7F27">
        <w:t>Riksdagen tillkännager för regeringen som sin mening vad i motionen anförs om att se över förutsättningarna för att till kommande allmänna val möjligg</w:t>
      </w:r>
      <w:r w:rsidRPr="00FD7F27">
        <w:t>ö</w:t>
      </w:r>
      <w:r w:rsidRPr="00FD7F27">
        <w:t xml:space="preserve">ra för partier att komplettera partiets namn på valsedeln med en partisymbol.  </w:t>
      </w:r>
    </w:p>
    <w:p w:rsidR="00F72D7E" w:rsidRPr="00FD7F27" w:rsidRDefault="00F72D7E">
      <w:pPr>
        <w:pStyle w:val="Motioner"/>
      </w:pPr>
      <w:r w:rsidRPr="00FD7F27">
        <w:br w:type="page"/>
        <w:t>2002/03:K241 av Maud Olofsson m.fl. (c):</w:t>
      </w:r>
    </w:p>
    <w:p w:rsidR="00F72D7E" w:rsidRPr="00FD7F27" w:rsidRDefault="00F72D7E">
      <w:pPr>
        <w:pStyle w:val="Yrkanden"/>
      </w:pPr>
      <w:r w:rsidRPr="00FD7F27">
        <w:t>1. Riksdagen tillkännager för regeringen som sin mening vad i motionen anförs ang</w:t>
      </w:r>
      <w:r w:rsidRPr="00FD7F27">
        <w:t>å</w:t>
      </w:r>
      <w:r w:rsidRPr="00FD7F27">
        <w:t xml:space="preserve">ende ett införande av skilda valdagar.  </w:t>
      </w:r>
    </w:p>
    <w:p w:rsidR="00F72D7E" w:rsidRPr="00FD7F27" w:rsidRDefault="00F72D7E">
      <w:pPr>
        <w:pStyle w:val="Yrkanden"/>
      </w:pPr>
      <w:r w:rsidRPr="00FD7F27">
        <w:t>3. Riksdagen tillkännager för regeringen som sin mening vad i motionen anförs om möjli</w:t>
      </w:r>
      <w:r w:rsidRPr="00FD7F27">
        <w:t>g</w:t>
      </w:r>
      <w:r w:rsidRPr="00FD7F27">
        <w:t xml:space="preserve">heten att få rösta fr.o.m. det kalenderår man fyller 18 år.  </w:t>
      </w:r>
    </w:p>
    <w:p w:rsidR="00F72D7E" w:rsidRPr="00FD7F27" w:rsidRDefault="00F72D7E">
      <w:pPr>
        <w:pStyle w:val="Yrkanden"/>
      </w:pPr>
      <w:r w:rsidRPr="00FD7F27">
        <w:t xml:space="preserve">7. Riksdagen tillkännager för regeringen som sin mening vad i motionen anförs om att alla skall ha samma möjlighet att delta i allmänna val.  </w:t>
      </w:r>
    </w:p>
    <w:p w:rsidR="00F72D7E" w:rsidRPr="00FD7F27" w:rsidRDefault="00F72D7E">
      <w:pPr>
        <w:pStyle w:val="Yrkanden"/>
      </w:pPr>
      <w:r w:rsidRPr="00FD7F27">
        <w:t>8. Riksdagen begär att regeringen lägger fram förslag till lagändring som medför att den n</w:t>
      </w:r>
      <w:r w:rsidRPr="00FD7F27">
        <w:t>u</w:t>
      </w:r>
      <w:r w:rsidRPr="00FD7F27">
        <w:t xml:space="preserve">varande spärren vid landstingsval avskaffas.  </w:t>
      </w:r>
    </w:p>
    <w:p w:rsidR="00F72D7E" w:rsidRPr="00FD7F27" w:rsidRDefault="00F72D7E">
      <w:pPr>
        <w:pStyle w:val="Yrkanden"/>
      </w:pPr>
      <w:r w:rsidRPr="00FD7F27">
        <w:t>9. Riksdagen begär hos regeringen en översyn av personvalssystemet i enli</w:t>
      </w:r>
      <w:r w:rsidRPr="00FD7F27">
        <w:t>g</w:t>
      </w:r>
      <w:r w:rsidRPr="00FD7F27">
        <w:t>het med vad i m</w:t>
      </w:r>
      <w:r w:rsidRPr="00FD7F27">
        <w:t>o</w:t>
      </w:r>
      <w:r w:rsidRPr="00FD7F27">
        <w:t xml:space="preserve">tionen anförs.  </w:t>
      </w:r>
    </w:p>
    <w:p w:rsidR="00F72D7E" w:rsidRPr="00FD7F27" w:rsidRDefault="00F72D7E">
      <w:pPr>
        <w:pStyle w:val="Yrkanden"/>
      </w:pPr>
      <w:r w:rsidRPr="00FD7F27">
        <w:t xml:space="preserve">10. Riksdagen tillkännager för regeringen som sin mening vad i motionen anförs om att avskaffa spärrarna i personvalet till både riksdag, kommun och region eller landsting före 2006 års val.  </w:t>
      </w:r>
    </w:p>
    <w:p w:rsidR="00F72D7E" w:rsidRPr="00FD7F27" w:rsidRDefault="00F72D7E">
      <w:pPr>
        <w:pStyle w:val="Motioner"/>
      </w:pPr>
      <w:r w:rsidRPr="00FD7F27">
        <w:t>2002/03:K244 av Margareta Pålsson (m):</w:t>
      </w:r>
    </w:p>
    <w:p w:rsidR="00F72D7E" w:rsidRPr="00FD7F27" w:rsidRDefault="00F72D7E">
      <w:pPr>
        <w:pStyle w:val="Yrkanden"/>
      </w:pPr>
      <w:r w:rsidRPr="00FD7F27">
        <w:t>1. Riksdagen tillkännager för regeringen som sin mening vad i motionen anförs om att vallagen skall kompletteras med en bestämmelse som elim</w:t>
      </w:r>
      <w:r w:rsidRPr="00FD7F27">
        <w:t>i</w:t>
      </w:r>
      <w:r w:rsidRPr="00FD7F27">
        <w:t>nerar, eller åtminstone motverkar, att gränserna mellan riksdagsvalkretsar och landstingsvalkretsar ej är sy</w:t>
      </w:r>
      <w:r w:rsidRPr="00FD7F27">
        <w:t>n</w:t>
      </w:r>
      <w:r w:rsidRPr="00FD7F27">
        <w:t xml:space="preserve">kroniserade.  </w:t>
      </w:r>
    </w:p>
    <w:p w:rsidR="00F72D7E" w:rsidRPr="00FD7F27" w:rsidRDefault="00F72D7E">
      <w:pPr>
        <w:pStyle w:val="Yrkanden"/>
      </w:pPr>
      <w:r w:rsidRPr="00FD7F27">
        <w:t>2. Riksdagen begär att regeringen gör en översyn av riksdagsvalkretsinde</w:t>
      </w:r>
      <w:r w:rsidRPr="00FD7F27">
        <w:t>l</w:t>
      </w:r>
      <w:r w:rsidRPr="00FD7F27">
        <w:t>ningen i Skåne i enli</w:t>
      </w:r>
      <w:r w:rsidRPr="00FD7F27">
        <w:t>g</w:t>
      </w:r>
      <w:r w:rsidRPr="00FD7F27">
        <w:t xml:space="preserve">het med vad som anförs i motionen.  </w:t>
      </w:r>
    </w:p>
    <w:p w:rsidR="00F72D7E" w:rsidRPr="00FD7F27" w:rsidRDefault="00F72D7E">
      <w:pPr>
        <w:pStyle w:val="Motioner"/>
      </w:pPr>
      <w:r w:rsidRPr="00FD7F27">
        <w:t>2002/03:K247 av Gunnar Andrén (fp):</w:t>
      </w:r>
    </w:p>
    <w:p w:rsidR="00F72D7E" w:rsidRPr="00FD7F27" w:rsidRDefault="00F72D7E">
      <w:r w:rsidRPr="00FD7F27">
        <w:t>Riksdagen tillkännager för regeringen som sin mening vad i motionen anförs om ianspråktagande av modern tryckteknik för distribution av valsedlar till landets alla poströstningsställen och vall</w:t>
      </w:r>
      <w:r w:rsidRPr="00FD7F27">
        <w:t>o</w:t>
      </w:r>
      <w:r w:rsidRPr="00FD7F27">
        <w:t xml:space="preserve">kaler.  </w:t>
      </w:r>
    </w:p>
    <w:p w:rsidR="00F72D7E" w:rsidRPr="00FD7F27" w:rsidRDefault="00F72D7E">
      <w:pPr>
        <w:pStyle w:val="Motioner"/>
      </w:pPr>
      <w:r w:rsidRPr="00FD7F27">
        <w:t>2002/03:K249 av Axel Darvik (fp):</w:t>
      </w:r>
    </w:p>
    <w:p w:rsidR="00F72D7E" w:rsidRPr="00FD7F27" w:rsidRDefault="00F72D7E">
      <w:r w:rsidRPr="00FD7F27">
        <w:t xml:space="preserve">Riksdagen tillkännager för regeringen som sin mening vad som i motionen anförs om att införa kommunala utjämningsmandat i det svenska valsystemet.  </w:t>
      </w:r>
    </w:p>
    <w:p w:rsidR="00F72D7E" w:rsidRPr="00FD7F27" w:rsidRDefault="00F72D7E">
      <w:pPr>
        <w:pStyle w:val="Motioner"/>
      </w:pPr>
      <w:r w:rsidRPr="00FD7F27">
        <w:t>2002/03:K257 av Gustav Fridolin (mp):</w:t>
      </w:r>
    </w:p>
    <w:p w:rsidR="00F72D7E" w:rsidRPr="00FD7F27" w:rsidRDefault="00F72D7E">
      <w:pPr>
        <w:pStyle w:val="Yrkanden"/>
      </w:pPr>
      <w:r w:rsidRPr="00FD7F27">
        <w:t xml:space="preserve">1. Riksdagen begär att regeringen lägger fram förslag till lagstiftning om redovisning av parti- och personvalsfinansiering.  </w:t>
      </w:r>
    </w:p>
    <w:p w:rsidR="00F72D7E" w:rsidRPr="00FD7F27" w:rsidRDefault="00F72D7E">
      <w:pPr>
        <w:pStyle w:val="Yrkanden"/>
      </w:pPr>
      <w:r w:rsidRPr="00FD7F27">
        <w:t>2. Riksdagen begär att regeringen lägger fram förslag om regler för att säke</w:t>
      </w:r>
      <w:r w:rsidRPr="00FD7F27">
        <w:t>r</w:t>
      </w:r>
      <w:r w:rsidRPr="00FD7F27">
        <w:t>ställa att personvalsedlar distribueras till samtliga vallokaler på samma sätt som partiva</w:t>
      </w:r>
      <w:r w:rsidRPr="00FD7F27">
        <w:t>l</w:t>
      </w:r>
      <w:r w:rsidRPr="00FD7F27">
        <w:t xml:space="preserve">sedlar.  </w:t>
      </w:r>
    </w:p>
    <w:p w:rsidR="00F72D7E" w:rsidRPr="00FD7F27" w:rsidRDefault="00F72D7E">
      <w:pPr>
        <w:pStyle w:val="Yrkanden"/>
      </w:pPr>
      <w:r w:rsidRPr="00FD7F27">
        <w:t xml:space="preserve">3. Riksdagen begär att regeringen lägger fram förslag till ändringar i relevant lagstiftning så att personvalsedlar finns att tillgå också för synskadade.  </w:t>
      </w:r>
    </w:p>
    <w:p w:rsidR="00F72D7E" w:rsidRPr="00FD7F27" w:rsidRDefault="00F72D7E">
      <w:pPr>
        <w:pStyle w:val="Yrkanden"/>
      </w:pPr>
      <w:r w:rsidRPr="00FD7F27">
        <w:t>4. Riksdagen tillkännager för regeringen vad som i motionen anförs om åte</w:t>
      </w:r>
      <w:r w:rsidRPr="00FD7F27">
        <w:t>r</w:t>
      </w:r>
      <w:r w:rsidRPr="00FD7F27">
        <w:t xml:space="preserve">införandet av ett system där man kan stryka kandidater från partiers listor.  </w:t>
      </w:r>
    </w:p>
    <w:p w:rsidR="00F72D7E" w:rsidRPr="00FD7F27" w:rsidRDefault="00F72D7E">
      <w:pPr>
        <w:pStyle w:val="Motioner"/>
      </w:pPr>
      <w:r w:rsidRPr="00FD7F27">
        <w:t>2002/03:K258 av Peter Eriksson m.fl. (mp):</w:t>
      </w:r>
    </w:p>
    <w:p w:rsidR="00F72D7E" w:rsidRPr="00FD7F27" w:rsidRDefault="00F72D7E">
      <w:pPr>
        <w:pStyle w:val="Yrkanden"/>
      </w:pPr>
      <w:r w:rsidRPr="00FD7F27">
        <w:t>1. Riksdagen begär att regeringen lägger fram förslag till ändringar i relevant lagstiftning så att rösträttsåldern sänks till 16 år för val till riksdag, ko</w:t>
      </w:r>
      <w:r w:rsidRPr="00FD7F27">
        <w:t>m</w:t>
      </w:r>
      <w:r w:rsidRPr="00FD7F27">
        <w:t>mun- och landstingsfullmäktige och Europaparlamentet samt för folko</w:t>
      </w:r>
      <w:r w:rsidRPr="00FD7F27">
        <w:t>m</w:t>
      </w:r>
      <w:r w:rsidRPr="00FD7F27">
        <w:t xml:space="preserve">röstningar.  </w:t>
      </w:r>
    </w:p>
    <w:p w:rsidR="00F72D7E" w:rsidRPr="00FD7F27" w:rsidRDefault="00F72D7E">
      <w:pPr>
        <w:pStyle w:val="Yrkanden"/>
      </w:pPr>
      <w:r w:rsidRPr="00FD7F27">
        <w:t xml:space="preserve">2. Riksdagen begär att regeringen lägger fram förslag till ändringar i relevant lagstiftning så att rösträtten kan infalla det år man uppnått bestämd ålder, inte, som i dag, den enskildes ålder på valdagen.  </w:t>
      </w:r>
    </w:p>
    <w:p w:rsidR="00F72D7E" w:rsidRPr="00FD7F27" w:rsidRDefault="00F72D7E">
      <w:pPr>
        <w:pStyle w:val="Yrkanden"/>
      </w:pPr>
      <w:r w:rsidRPr="00FD7F27">
        <w:t>3. Riksdagen begär att regeringen lägger fram förslag till ändringar i relevant lagstiftning så att valbarhetsåldern sänks till 16 år för val till riksdagen, kommun- och landstingsfullmä</w:t>
      </w:r>
      <w:r w:rsidRPr="00FD7F27">
        <w:t>k</w:t>
      </w:r>
      <w:r w:rsidRPr="00FD7F27">
        <w:t xml:space="preserve">tige och Europaparlamentet.  </w:t>
      </w:r>
    </w:p>
    <w:p w:rsidR="00F72D7E" w:rsidRPr="00FD7F27" w:rsidRDefault="00F72D7E">
      <w:pPr>
        <w:pStyle w:val="Yrkanden"/>
      </w:pPr>
      <w:r w:rsidRPr="00FD7F27">
        <w:t xml:space="preserve">4. Riksdagen begär att regeringen lägger fram förslag till ändringar i relevant lagstiftning så att valbarheten kan infalla det år man uppnått bestämd ålder, inte, som i dag, den enskildes ålder på valdagen.  </w:t>
      </w:r>
    </w:p>
    <w:p w:rsidR="00F72D7E" w:rsidRPr="00FD7F27" w:rsidRDefault="00F72D7E">
      <w:pPr>
        <w:pStyle w:val="Yrkanden"/>
      </w:pPr>
      <w:r w:rsidRPr="00FD7F27">
        <w:t>5. Riksdagen tillkännager för regeringen som sin mening behovet av en u</w:t>
      </w:r>
      <w:r w:rsidRPr="00FD7F27">
        <w:t>t</w:t>
      </w:r>
      <w:r w:rsidRPr="00FD7F27">
        <w:t xml:space="preserve">redning kring åldersgränser vid val om ovanstående yrkanden inte vinner gehör.  </w:t>
      </w:r>
    </w:p>
    <w:p w:rsidR="00F72D7E" w:rsidRPr="00FD7F27" w:rsidRDefault="00F72D7E">
      <w:pPr>
        <w:pStyle w:val="Motioner"/>
      </w:pPr>
      <w:r w:rsidRPr="00FD7F27">
        <w:t>2002/03:K262 av Åsa Torstensson (c):</w:t>
      </w:r>
    </w:p>
    <w:p w:rsidR="00F72D7E" w:rsidRPr="00FD7F27" w:rsidRDefault="00F72D7E">
      <w:pPr>
        <w:pStyle w:val="Yrkanden"/>
      </w:pPr>
      <w:r w:rsidRPr="00FD7F27">
        <w:t xml:space="preserve">1. Riksdagen tillkännager för regeringen som sin mening vad som i motionen anförs om avveckling av personvalsspärrar vid val till kommun, landsting och riksdag år 2006.  </w:t>
      </w:r>
    </w:p>
    <w:p w:rsidR="00F72D7E" w:rsidRPr="00FD7F27" w:rsidRDefault="00F72D7E">
      <w:pPr>
        <w:pStyle w:val="Yrkanden"/>
      </w:pPr>
      <w:r w:rsidRPr="00FD7F27">
        <w:t>2. Riksdagen tillkännager för regeringen som sin mening vad i motionen anförs om en översyn av valsystemet så att väljarens möjlighet att ran</w:t>
      </w:r>
      <w:r w:rsidRPr="00FD7F27">
        <w:t>g</w:t>
      </w:r>
      <w:r w:rsidRPr="00FD7F27">
        <w:t>ordna kandidaterna på va</w:t>
      </w:r>
      <w:r w:rsidRPr="00FD7F27">
        <w:t>l</w:t>
      </w:r>
      <w:r w:rsidRPr="00FD7F27">
        <w:t xml:space="preserve">sedeln ökar.  </w:t>
      </w:r>
    </w:p>
    <w:p w:rsidR="00F72D7E" w:rsidRPr="00FD7F27" w:rsidRDefault="00F72D7E">
      <w:pPr>
        <w:pStyle w:val="Motioner"/>
      </w:pPr>
      <w:r w:rsidRPr="00FD7F27">
        <w:t>2002/03:K264 av Åsa Torstensson (c):</w:t>
      </w:r>
    </w:p>
    <w:p w:rsidR="00F72D7E" w:rsidRPr="00FD7F27" w:rsidRDefault="00F72D7E">
      <w:pPr>
        <w:pStyle w:val="Yrkanden"/>
      </w:pPr>
      <w:r w:rsidRPr="00FD7F27">
        <w:t xml:space="preserve">5. Riksdagen tillkännager för regeringen som sin mening vad i motionen anförs om att pröva rösträtt för icke-medborgare även till riksdagen.  </w:t>
      </w:r>
    </w:p>
    <w:p w:rsidR="00F72D7E" w:rsidRPr="00FD7F27" w:rsidRDefault="00F72D7E">
      <w:pPr>
        <w:pStyle w:val="Motioner"/>
      </w:pPr>
      <w:r w:rsidRPr="00FD7F27">
        <w:t>2002/03:K266 av Sinikka Bohlin (s):</w:t>
      </w:r>
    </w:p>
    <w:p w:rsidR="00F72D7E" w:rsidRPr="00FD7F27" w:rsidRDefault="00F72D7E">
      <w:r w:rsidRPr="00FD7F27">
        <w:t>Riksdagen tillkännager för regeringen som sin mening vad i motionen anförs om poströs</w:t>
      </w:r>
      <w:r w:rsidRPr="00FD7F27">
        <w:t>t</w:t>
      </w:r>
      <w:r w:rsidRPr="00FD7F27">
        <w:t xml:space="preserve">ning.  </w:t>
      </w:r>
    </w:p>
    <w:p w:rsidR="00F72D7E" w:rsidRPr="00FD7F27" w:rsidRDefault="00F72D7E">
      <w:pPr>
        <w:pStyle w:val="Motioner"/>
      </w:pPr>
      <w:r w:rsidRPr="00FD7F27">
        <w:t>2002/03:K270 av Marie Engström (v):</w:t>
      </w:r>
    </w:p>
    <w:p w:rsidR="00F72D7E" w:rsidRPr="00FD7F27" w:rsidRDefault="00F72D7E">
      <w:r w:rsidRPr="00FD7F27">
        <w:t>Riksdagen tillkännager för regeringen som sin mening vad i motionen anförs om tillgängli</w:t>
      </w:r>
      <w:r w:rsidRPr="00FD7F27">
        <w:t>g</w:t>
      </w:r>
      <w:r w:rsidRPr="00FD7F27">
        <w:t xml:space="preserve">het till vallokaler.  </w:t>
      </w:r>
    </w:p>
    <w:p w:rsidR="00F72D7E" w:rsidRPr="00FD7F27" w:rsidRDefault="00F72D7E">
      <w:pPr>
        <w:pStyle w:val="Motioner"/>
      </w:pPr>
      <w:r w:rsidRPr="00FD7F27">
        <w:t>2002/03:K273 av Mats Einarsson m.fl. (v):</w:t>
      </w:r>
    </w:p>
    <w:p w:rsidR="00F72D7E" w:rsidRPr="00FD7F27" w:rsidRDefault="00F72D7E">
      <w:r w:rsidRPr="00FD7F27">
        <w:t xml:space="preserve">Riksdagen tillkännager för regeringen som sin mening vad i motionen anförs om behovet av ändring av vallagen i syfte att förbättra proportionaliteten i kommunalvalet med hjälp av t.ex. utjämningsmandat och begränsning av möjligheten att indela kommunen i flera valkretsar. </w:t>
      </w:r>
    </w:p>
    <w:p w:rsidR="00F72D7E" w:rsidRPr="00FD7F27" w:rsidRDefault="00F72D7E">
      <w:pPr>
        <w:pStyle w:val="Yrkanden"/>
      </w:pPr>
      <w:r w:rsidRPr="00FD7F27">
        <w:t xml:space="preserve"> </w:t>
      </w:r>
    </w:p>
    <w:p w:rsidR="00F72D7E" w:rsidRPr="00FD7F27" w:rsidRDefault="00F72D7E">
      <w:pPr>
        <w:pStyle w:val="Motioner"/>
      </w:pPr>
      <w:bookmarkStart w:id="170" w:name="RangeStart"/>
      <w:bookmarkStart w:id="171" w:name="RangeEnd"/>
      <w:bookmarkEnd w:id="170"/>
      <w:r w:rsidRPr="00FD7F27">
        <w:t>2002/03:K276 av Rossana Valeria D. m.fl. (v):</w:t>
      </w:r>
    </w:p>
    <w:p w:rsidR="00F72D7E" w:rsidRPr="00FD7F27" w:rsidRDefault="00F72D7E">
      <w:r w:rsidRPr="00FD7F27">
        <w:t>Riksdagen begär att regeringen lägger fram förslag till en sådan ändring av vallagen att de som fyller 18 år under år då allmänna val hålls blir röstberätt</w:t>
      </w:r>
      <w:r w:rsidRPr="00FD7F27">
        <w:t>i</w:t>
      </w:r>
      <w:r w:rsidRPr="00FD7F27">
        <w:t xml:space="preserve">gade.  </w:t>
      </w:r>
    </w:p>
    <w:p w:rsidR="00F72D7E" w:rsidRPr="00FD7F27" w:rsidRDefault="00F72D7E">
      <w:pPr>
        <w:pStyle w:val="Motioner"/>
      </w:pPr>
      <w:r w:rsidRPr="00FD7F27">
        <w:t>2002/03:K282 av Helena Bargholtz m.fl. (fp):</w:t>
      </w:r>
    </w:p>
    <w:p w:rsidR="00F72D7E" w:rsidRPr="00FD7F27" w:rsidRDefault="00F72D7E">
      <w:pPr>
        <w:pStyle w:val="Yrkanden"/>
      </w:pPr>
      <w:r w:rsidRPr="00FD7F27">
        <w:t>1. Riksdagen tillkännager för regeringen som sin mening vad i motionen anförs om en utre</w:t>
      </w:r>
      <w:r w:rsidRPr="00FD7F27">
        <w:t>d</w:t>
      </w:r>
      <w:r w:rsidRPr="00FD7F27">
        <w:t xml:space="preserve">ning av frågor som rör renodling av personvalet.  </w:t>
      </w:r>
    </w:p>
    <w:p w:rsidR="00F72D7E" w:rsidRPr="00FD7F27" w:rsidRDefault="00F72D7E">
      <w:pPr>
        <w:pStyle w:val="Yrkanden"/>
      </w:pPr>
      <w:r w:rsidRPr="00FD7F27">
        <w:t>2. Riksdagen tillkännager för regeringen som sin mening vad i motionen anförs om synsk</w:t>
      </w:r>
      <w:r w:rsidRPr="00FD7F27">
        <w:t>a</w:t>
      </w:r>
      <w:r w:rsidRPr="00FD7F27">
        <w:t xml:space="preserve">dades möjligheter att personrösta.  </w:t>
      </w:r>
    </w:p>
    <w:p w:rsidR="00F72D7E" w:rsidRPr="00FD7F27" w:rsidRDefault="00F72D7E">
      <w:pPr>
        <w:pStyle w:val="Yrkanden"/>
      </w:pPr>
      <w:r w:rsidRPr="00FD7F27">
        <w:t xml:space="preserve">3. Riksdagen tillkännager för regeringen som sin mening vad i motionen anförs om att utreda ett avskaffande av indelning i valkretsar vid primär- och landstingskommunala val.  </w:t>
      </w:r>
    </w:p>
    <w:p w:rsidR="00F72D7E" w:rsidRPr="00FD7F27" w:rsidRDefault="00F72D7E">
      <w:pPr>
        <w:pStyle w:val="Yrkanden"/>
      </w:pPr>
      <w:r w:rsidRPr="00FD7F27">
        <w:t>5. Riksdagen tillkännager för regeringen som sin mening vad i motionen anförs om skilda vald</w:t>
      </w:r>
      <w:r w:rsidRPr="00FD7F27">
        <w:t>a</w:t>
      </w:r>
      <w:r w:rsidRPr="00FD7F27">
        <w:t xml:space="preserve">gar.  </w:t>
      </w:r>
    </w:p>
    <w:p w:rsidR="00F72D7E" w:rsidRPr="00FD7F27" w:rsidRDefault="00F72D7E">
      <w:pPr>
        <w:pStyle w:val="Yrkanden"/>
      </w:pPr>
      <w:r w:rsidRPr="00FD7F27">
        <w:t>7. Riksdagen tillkännager för regeringen som sin mening vad i motionen anförs om en öve</w:t>
      </w:r>
      <w:r w:rsidRPr="00FD7F27">
        <w:t>r</w:t>
      </w:r>
      <w:r w:rsidRPr="00FD7F27">
        <w:t xml:space="preserve">syn av grundlagens former för regeringsbildning.  </w:t>
      </w:r>
    </w:p>
    <w:p w:rsidR="00F72D7E" w:rsidRPr="00FD7F27" w:rsidRDefault="00F72D7E">
      <w:pPr>
        <w:pStyle w:val="Motioner"/>
      </w:pPr>
      <w:r w:rsidRPr="00FD7F27">
        <w:t>2002/03:K283 av Ragnwi Marcelind (kd):</w:t>
      </w:r>
    </w:p>
    <w:p w:rsidR="00F72D7E" w:rsidRPr="00FD7F27" w:rsidRDefault="00F72D7E">
      <w:r w:rsidRPr="00FD7F27">
        <w:t>Riksdagen begär att regeringen tillsätter en utredning för att se över möjli</w:t>
      </w:r>
      <w:r w:rsidRPr="00FD7F27">
        <w:t>g</w:t>
      </w:r>
      <w:r w:rsidRPr="00FD7F27">
        <w:t>heten att i</w:t>
      </w:r>
      <w:r w:rsidRPr="00FD7F27">
        <w:t>n</w:t>
      </w:r>
      <w:r w:rsidRPr="00FD7F27">
        <w:t xml:space="preserve">föra kommunala utjämningsmandat.  </w:t>
      </w:r>
    </w:p>
    <w:p w:rsidR="00F72D7E" w:rsidRPr="00FD7F27" w:rsidRDefault="00F72D7E">
      <w:pPr>
        <w:pStyle w:val="Motioner"/>
      </w:pPr>
      <w:r w:rsidRPr="00FD7F27">
        <w:t>2002/03:K295 av Gustav Fridolin (mp):</w:t>
      </w:r>
    </w:p>
    <w:p w:rsidR="00F72D7E" w:rsidRPr="00FD7F27" w:rsidRDefault="00F72D7E">
      <w:r w:rsidRPr="00FD7F27">
        <w:t>Riksdagen tillkännager för regeringen som sin mening vad som i motionen anförs om en utredning av användandet av utjämningsmandat i valet till kommun- och landstingsfullmäkt</w:t>
      </w:r>
      <w:r w:rsidRPr="00FD7F27">
        <w:t>i</w:t>
      </w:r>
      <w:r w:rsidRPr="00FD7F27">
        <w:t xml:space="preserve">ge.  </w:t>
      </w:r>
    </w:p>
    <w:p w:rsidR="00F72D7E" w:rsidRPr="00FD7F27" w:rsidRDefault="00F72D7E">
      <w:pPr>
        <w:pStyle w:val="Motioner"/>
      </w:pPr>
      <w:r w:rsidRPr="00FD7F27">
        <w:t>2002/03:K297 av Patrik Norinder och Marietta de Pourbaix-Lundin (m):</w:t>
      </w:r>
    </w:p>
    <w:p w:rsidR="00F72D7E" w:rsidRPr="00FD7F27" w:rsidRDefault="00F72D7E">
      <w:r w:rsidRPr="00FD7F27">
        <w:t>Riksdagen tillkännager för regeringen som sin mening vad i motionen anförs om tillsättande av en parlamentariskt sammansatt utredning för utformning av ett nytt vals</w:t>
      </w:r>
      <w:r w:rsidRPr="00FD7F27">
        <w:t>y</w:t>
      </w:r>
      <w:r w:rsidRPr="00FD7F27">
        <w:t xml:space="preserve">stem.  </w:t>
      </w:r>
    </w:p>
    <w:p w:rsidR="00F72D7E" w:rsidRPr="00FD7F27" w:rsidRDefault="00F72D7E">
      <w:pPr>
        <w:pStyle w:val="Motioner"/>
      </w:pPr>
      <w:r w:rsidRPr="00FD7F27">
        <w:t>2002/03:K302 av Krister Örnfjäder m.fl. (s):</w:t>
      </w:r>
    </w:p>
    <w:p w:rsidR="00F72D7E" w:rsidRPr="00FD7F27" w:rsidRDefault="00F72D7E">
      <w:r w:rsidRPr="00FD7F27">
        <w:t>Riksdagen tillkännager för regeringen som sin mening vad i motionen anförs om behovet av lagändring för att förhindra att partier utan att tillfråga pers</w:t>
      </w:r>
      <w:r w:rsidRPr="00FD7F27">
        <w:t>o</w:t>
      </w:r>
      <w:r w:rsidRPr="00FD7F27">
        <w:t xml:space="preserve">ner registrerar deras namn på valsedel.  </w:t>
      </w:r>
    </w:p>
    <w:p w:rsidR="00F72D7E" w:rsidRPr="00FD7F27" w:rsidRDefault="00F72D7E">
      <w:pPr>
        <w:pStyle w:val="Motioner"/>
      </w:pPr>
      <w:r w:rsidRPr="00FD7F27">
        <w:t>2002/03:K308 av Kerstin Lundgren (c):</w:t>
      </w:r>
    </w:p>
    <w:p w:rsidR="00F72D7E" w:rsidRPr="00FD7F27" w:rsidRDefault="00F72D7E">
      <w:r w:rsidRPr="00FD7F27">
        <w:t>Riksdagen tillkännager för regeringen som sin mening vad i motionen anförs om beh</w:t>
      </w:r>
      <w:r w:rsidRPr="00FD7F27">
        <w:t>o</w:t>
      </w:r>
      <w:r w:rsidRPr="00FD7F27">
        <w:t xml:space="preserve">vet av att göra personvalet tillgängligt för synskadade.  </w:t>
      </w:r>
    </w:p>
    <w:p w:rsidR="00F72D7E" w:rsidRPr="00FD7F27" w:rsidRDefault="00F72D7E">
      <w:pPr>
        <w:pStyle w:val="Motioner"/>
      </w:pPr>
      <w:r w:rsidRPr="00FD7F27">
        <w:t>2002/03:K313 av Anita Sidén och Jeppe Johnsson (m):</w:t>
      </w:r>
    </w:p>
    <w:p w:rsidR="00F72D7E" w:rsidRPr="00FD7F27" w:rsidRDefault="00F72D7E">
      <w:r w:rsidRPr="00FD7F27">
        <w:t xml:space="preserve">Riksdagen tillkännager för regeringen som sin mening vad i motionen anförs om att väljare skall kunna visa giltig legitimation vid röstning i vallokal.  </w:t>
      </w:r>
    </w:p>
    <w:p w:rsidR="00F72D7E" w:rsidRPr="00FD7F27" w:rsidRDefault="00F72D7E">
      <w:pPr>
        <w:pStyle w:val="Motioner"/>
      </w:pPr>
      <w:r w:rsidRPr="00FD7F27">
        <w:t>2002/03:K319 av Mikael Oscarsson (kd):</w:t>
      </w:r>
    </w:p>
    <w:p w:rsidR="00F72D7E" w:rsidRPr="00FD7F27" w:rsidRDefault="00F72D7E">
      <w:r w:rsidRPr="00FD7F27">
        <w:t>Riksdagen tillkännager för regeringen som sin mening vad i motionen anförs om rös</w:t>
      </w:r>
      <w:r w:rsidRPr="00FD7F27">
        <w:t>t</w:t>
      </w:r>
      <w:r w:rsidRPr="00FD7F27">
        <w:t xml:space="preserve">rätt och valbarhet fr.o.m. det år man fyller 18 år.  </w:t>
      </w:r>
    </w:p>
    <w:p w:rsidR="00F72D7E" w:rsidRPr="00FD7F27" w:rsidRDefault="00F72D7E">
      <w:pPr>
        <w:pStyle w:val="Motioner"/>
      </w:pPr>
      <w:r w:rsidRPr="00FD7F27">
        <w:t>2002/03:K328 av Inger Lundberg (s):</w:t>
      </w:r>
    </w:p>
    <w:p w:rsidR="00F72D7E" w:rsidRPr="00FD7F27" w:rsidRDefault="00F72D7E">
      <w:r w:rsidRPr="00FD7F27">
        <w:t xml:space="preserve">Riksdagen tillkännager för regeringen som sin mening vad som i motionen anförs om former för att göra personvalet tillgängligt för synskadade.  </w:t>
      </w:r>
    </w:p>
    <w:p w:rsidR="00F72D7E" w:rsidRPr="00FD7F27" w:rsidRDefault="00F72D7E">
      <w:pPr>
        <w:pStyle w:val="Motioner"/>
      </w:pPr>
      <w:r w:rsidRPr="00FD7F27">
        <w:t>2002/03:K329 av Gustav Fridolin (mp):</w:t>
      </w:r>
    </w:p>
    <w:p w:rsidR="00F72D7E" w:rsidRPr="00FD7F27" w:rsidRDefault="00F72D7E">
      <w:r w:rsidRPr="00FD7F27">
        <w:t>Riksdagen begär att regeringen lämnar förslag på ändring i 1 kap. 10 § vall</w:t>
      </w:r>
      <w:r w:rsidRPr="00FD7F27">
        <w:t>a</w:t>
      </w:r>
      <w:r w:rsidRPr="00FD7F27">
        <w:t>gen i enlighet med vad som i motionen anförs om skilda valdagar rörande kommun- och rik</w:t>
      </w:r>
      <w:r w:rsidRPr="00FD7F27">
        <w:t>s</w:t>
      </w:r>
      <w:r w:rsidRPr="00FD7F27">
        <w:t xml:space="preserve">dagsval.  </w:t>
      </w:r>
    </w:p>
    <w:p w:rsidR="00F72D7E" w:rsidRPr="00FD7F27" w:rsidRDefault="00F72D7E">
      <w:pPr>
        <w:pStyle w:val="Motioner"/>
      </w:pPr>
      <w:r w:rsidRPr="00FD7F27">
        <w:t>2002/03:K331 av Anne Ludvigsson och Johan Löfstrand (s):</w:t>
      </w:r>
    </w:p>
    <w:p w:rsidR="00F72D7E" w:rsidRPr="00FD7F27" w:rsidRDefault="00F72D7E">
      <w:r w:rsidRPr="00FD7F27">
        <w:t>Riksdagen tillkännager för regeringen som sin mening vad i motionen anförs om mö</w:t>
      </w:r>
      <w:r w:rsidRPr="00FD7F27">
        <w:t>j</w:t>
      </w:r>
      <w:r w:rsidRPr="00FD7F27">
        <w:t xml:space="preserve">lighet att rösta det år man fyller 18 år.  </w:t>
      </w:r>
    </w:p>
    <w:p w:rsidR="00F72D7E" w:rsidRPr="00FD7F27" w:rsidRDefault="00F72D7E">
      <w:pPr>
        <w:pStyle w:val="Motioner"/>
      </w:pPr>
      <w:r w:rsidRPr="00FD7F27">
        <w:t>2002/03:K337 av Birgitta Carlsson och Margareta Andersson (c):</w:t>
      </w:r>
    </w:p>
    <w:p w:rsidR="00F72D7E" w:rsidRPr="00FD7F27" w:rsidRDefault="00F72D7E">
      <w:pPr>
        <w:pStyle w:val="Yrkanden"/>
      </w:pPr>
      <w:r w:rsidRPr="00FD7F27">
        <w:t xml:space="preserve">1. Riksdagen tillkännager för regeringen som sin mening vad i motionen anförs om att till nästa val tydligare informera väljarna om vikten av att kryssa den kandidat som de vill ha överst på listan.  </w:t>
      </w:r>
    </w:p>
    <w:p w:rsidR="00F72D7E" w:rsidRPr="00FD7F27" w:rsidRDefault="00F72D7E">
      <w:pPr>
        <w:pStyle w:val="Yrkanden"/>
      </w:pPr>
      <w:r w:rsidRPr="00FD7F27">
        <w:t>2. Riksdagen tillkännager för regeringen som sin mening vad i motionen anförs om att återi</w:t>
      </w:r>
      <w:r w:rsidRPr="00FD7F27">
        <w:t>n</w:t>
      </w:r>
      <w:r w:rsidRPr="00FD7F27">
        <w:t xml:space="preserve">föra möjligheten att stryka namn på valsedlarna.  </w:t>
      </w:r>
    </w:p>
    <w:p w:rsidR="00F72D7E" w:rsidRPr="00FD7F27" w:rsidRDefault="00F72D7E">
      <w:pPr>
        <w:pStyle w:val="Yrkanden"/>
      </w:pPr>
      <w:r w:rsidRPr="00FD7F27">
        <w:t xml:space="preserve">3. Riksdagen tillkännager för regeringen som sin mening vad i motionen anförs om att ta bort procentspärren vad gäller personvalet till alla politiska nivåer.  </w:t>
      </w:r>
    </w:p>
    <w:p w:rsidR="00F72D7E" w:rsidRPr="00FD7F27" w:rsidRDefault="00F72D7E">
      <w:pPr>
        <w:pStyle w:val="Motioner"/>
      </w:pPr>
      <w:r w:rsidRPr="00FD7F27">
        <w:t>2002/03:K340 av Sven-Erik Sjöstrand och Kjell-Erik Karlsson (v):</w:t>
      </w:r>
    </w:p>
    <w:p w:rsidR="00F72D7E" w:rsidRPr="00FD7F27" w:rsidRDefault="00F72D7E">
      <w:pPr>
        <w:pStyle w:val="Yrkanden"/>
      </w:pPr>
      <w:r w:rsidRPr="00FD7F27">
        <w:t xml:space="preserve">1. Riksdagen begär att regeringen lägger fram förslag till lagändring avseende sänkt ålder för rösträtt till 16 år i kommunala val och folkomröstningar.  </w:t>
      </w:r>
    </w:p>
    <w:p w:rsidR="00F72D7E" w:rsidRPr="00FD7F27" w:rsidRDefault="00F72D7E">
      <w:pPr>
        <w:pStyle w:val="Yrkanden"/>
      </w:pPr>
      <w:r w:rsidRPr="00FD7F27">
        <w:t>2. Riksdagen beslutar om ändring av vallagen så att de som uppnår rösträtt</w:t>
      </w:r>
      <w:r w:rsidRPr="00FD7F27">
        <w:t>s</w:t>
      </w:r>
      <w:r w:rsidRPr="00FD7F27">
        <w:t>åldern u</w:t>
      </w:r>
      <w:r w:rsidRPr="00FD7F27">
        <w:t>n</w:t>
      </w:r>
      <w:r w:rsidRPr="00FD7F27">
        <w:t xml:space="preserve">der år då allmänna val hålls blir röstberättigade.  </w:t>
      </w:r>
    </w:p>
    <w:p w:rsidR="00F72D7E" w:rsidRPr="00FD7F27" w:rsidRDefault="00F72D7E">
      <w:pPr>
        <w:pStyle w:val="Motioner"/>
      </w:pPr>
      <w:r w:rsidRPr="00FD7F27">
        <w:t>2002/03:K341 av Margareta Sandgren (s):</w:t>
      </w:r>
    </w:p>
    <w:p w:rsidR="00F72D7E" w:rsidRPr="00FD7F27" w:rsidRDefault="00F72D7E">
      <w:r w:rsidRPr="00FD7F27">
        <w:t>Riksdagen tillkännager för regeringen som sin mening vad i motionen anförs om opinionsunde</w:t>
      </w:r>
      <w:r w:rsidRPr="00FD7F27">
        <w:t>r</w:t>
      </w:r>
      <w:r w:rsidRPr="00FD7F27">
        <w:t xml:space="preserve">sökningar i valrörelser.  </w:t>
      </w:r>
    </w:p>
    <w:p w:rsidR="00F72D7E" w:rsidRPr="00FD7F27" w:rsidRDefault="00F72D7E">
      <w:pPr>
        <w:pStyle w:val="Motioner"/>
      </w:pPr>
      <w:r w:rsidRPr="00FD7F27">
        <w:t>2002/03:K344 av Bo Bernhardsson och Marie Granlund (s):</w:t>
      </w:r>
    </w:p>
    <w:p w:rsidR="00F72D7E" w:rsidRPr="00FD7F27" w:rsidRDefault="00F72D7E">
      <w:r w:rsidRPr="00FD7F27">
        <w:t>Riksdagen tillkännager för regeringen som sin mening vad i motionen anförs om att en utvärdering och översyn av personvalsinslaget i det svenska vals</w:t>
      </w:r>
      <w:r w:rsidRPr="00FD7F27">
        <w:t>y</w:t>
      </w:r>
      <w:r w:rsidRPr="00FD7F27">
        <w:t xml:space="preserve">stemet snarast genomförs.  </w:t>
      </w:r>
    </w:p>
    <w:p w:rsidR="00F72D7E" w:rsidRPr="00FD7F27" w:rsidRDefault="00F72D7E">
      <w:pPr>
        <w:pStyle w:val="Motioner"/>
      </w:pPr>
      <w:r w:rsidRPr="00FD7F27">
        <w:br w:type="page"/>
        <w:t>2002/03:K345 av Henrik S Järrel (m):</w:t>
      </w:r>
    </w:p>
    <w:p w:rsidR="00F72D7E" w:rsidRPr="00FD7F27" w:rsidRDefault="00F72D7E">
      <w:pPr>
        <w:pStyle w:val="Yrkanden"/>
      </w:pPr>
      <w:r w:rsidRPr="00FD7F27">
        <w:t>1. Riksdagen begär att regeringen närmare utreder formerna för regering</w:t>
      </w:r>
      <w:r w:rsidRPr="00FD7F27">
        <w:t>s</w:t>
      </w:r>
      <w:r w:rsidRPr="00FD7F27">
        <w:t xml:space="preserve">bildningen jämlikt 6 kap. 1–4 §§ regeringsformen.  </w:t>
      </w:r>
    </w:p>
    <w:p w:rsidR="00F72D7E" w:rsidRPr="00FD7F27" w:rsidRDefault="00F72D7E">
      <w:pPr>
        <w:pStyle w:val="Yrkanden"/>
      </w:pPr>
      <w:r w:rsidRPr="00FD7F27">
        <w:t>2. Riksdagen tillkännager för regeringen som sin mening vad i motionen anförs om proce</w:t>
      </w:r>
      <w:r w:rsidRPr="00FD7F27">
        <w:t>s</w:t>
      </w:r>
      <w:r w:rsidRPr="00FD7F27">
        <w:t xml:space="preserve">sen vid regeringsbildning.  </w:t>
      </w:r>
    </w:p>
    <w:p w:rsidR="00F72D7E" w:rsidRPr="00FD7F27" w:rsidRDefault="00F72D7E">
      <w:pPr>
        <w:pStyle w:val="Motioner"/>
      </w:pPr>
      <w:r w:rsidRPr="00FD7F27">
        <w:t>2002/03:K347 av Mikael Damberg (s):</w:t>
      </w:r>
    </w:p>
    <w:p w:rsidR="00F72D7E" w:rsidRPr="00FD7F27" w:rsidRDefault="00F72D7E">
      <w:r w:rsidRPr="00FD7F27">
        <w:t xml:space="preserve">Riksdagen tillkännager för regeringen som sin mening vad i motionen anförs om en översyn av problemen med valförrättning i religiöst präglade lokaler.  </w:t>
      </w:r>
    </w:p>
    <w:p w:rsidR="00F72D7E" w:rsidRPr="00FD7F27" w:rsidRDefault="00F72D7E">
      <w:pPr>
        <w:pStyle w:val="Motioner"/>
      </w:pPr>
      <w:r w:rsidRPr="00FD7F27">
        <w:t>2002/03:K368 av Owe Hellberg och Sten Lundström (v):</w:t>
      </w:r>
    </w:p>
    <w:p w:rsidR="00F72D7E" w:rsidRPr="00FD7F27" w:rsidRDefault="00F72D7E">
      <w:pPr>
        <w:pStyle w:val="Yrkanden"/>
      </w:pPr>
      <w:r w:rsidRPr="00FD7F27">
        <w:t>1. Riksdagen tillkännager för regeringen som sin mening vad i motionen anförs om en ändring av lagstiftningen så att alla som fyller 18 år det år som det hålls allmänna val ges rös</w:t>
      </w:r>
      <w:r w:rsidRPr="00FD7F27">
        <w:t>t</w:t>
      </w:r>
      <w:r w:rsidRPr="00FD7F27">
        <w:t xml:space="preserve">rätt.  </w:t>
      </w:r>
    </w:p>
    <w:p w:rsidR="00F72D7E" w:rsidRPr="00FD7F27" w:rsidRDefault="00F72D7E">
      <w:pPr>
        <w:pStyle w:val="Yrkanden"/>
      </w:pPr>
      <w:r w:rsidRPr="00FD7F27">
        <w:t xml:space="preserve">2. Riksdagen tillkännager för regeringen som sin mening vad i motionen anförs om behovet av förtydligad information om personvalet.  </w:t>
      </w:r>
    </w:p>
    <w:p w:rsidR="00F72D7E" w:rsidRPr="00FD7F27" w:rsidRDefault="00F72D7E">
      <w:pPr>
        <w:pStyle w:val="Yrkanden"/>
      </w:pPr>
      <w:r w:rsidRPr="00FD7F27">
        <w:t xml:space="preserve">3. Riksdagen tillkännager för regeringen som sin mening de förändringar av personvalet som anförs i motionen.  </w:t>
      </w:r>
    </w:p>
    <w:p w:rsidR="00F72D7E" w:rsidRPr="00FD7F27" w:rsidRDefault="00F72D7E">
      <w:pPr>
        <w:pStyle w:val="Motioner"/>
      </w:pPr>
      <w:r w:rsidRPr="00FD7F27">
        <w:t>2002/03:K369 av Peter Pedersen (v):</w:t>
      </w:r>
    </w:p>
    <w:p w:rsidR="00F72D7E" w:rsidRPr="00FD7F27" w:rsidRDefault="00F72D7E">
      <w:r w:rsidRPr="00FD7F27">
        <w:t>Riksdagen tillkännager för regeringen som sin mening vad som i motionen anförs om beh</w:t>
      </w:r>
      <w:r w:rsidRPr="00FD7F27">
        <w:t>o</w:t>
      </w:r>
      <w:r w:rsidRPr="00FD7F27">
        <w:t xml:space="preserve">vet av att överväga en ändring i gällande personvalssystem.  </w:t>
      </w:r>
    </w:p>
    <w:p w:rsidR="00F72D7E" w:rsidRPr="00FD7F27" w:rsidRDefault="00F72D7E">
      <w:pPr>
        <w:pStyle w:val="Motioner"/>
      </w:pPr>
      <w:r w:rsidRPr="00FD7F27">
        <w:t>2002/03:K377 av Ingvar Svensson m.fl. (kd):</w:t>
      </w:r>
    </w:p>
    <w:p w:rsidR="00F72D7E" w:rsidRPr="00FD7F27" w:rsidRDefault="00F72D7E">
      <w:pPr>
        <w:pStyle w:val="Yrkanden"/>
      </w:pPr>
      <w:r w:rsidRPr="00FD7F27">
        <w:t>1. Riksdagen begär att regeringen utreder personvalssystemet enligt vad som i motionen a</w:t>
      </w:r>
      <w:r w:rsidRPr="00FD7F27">
        <w:t>n</w:t>
      </w:r>
      <w:r w:rsidRPr="00FD7F27">
        <w:t xml:space="preserve">förs.  </w:t>
      </w:r>
    </w:p>
    <w:p w:rsidR="00F72D7E" w:rsidRPr="00FD7F27" w:rsidRDefault="00F72D7E">
      <w:pPr>
        <w:pStyle w:val="Yrkanden"/>
      </w:pPr>
      <w:r w:rsidRPr="00FD7F27">
        <w:t>2. Riksdagen begär att regeringen gör en översyn av valsystemet för val till riksd</w:t>
      </w:r>
      <w:r w:rsidRPr="00FD7F27">
        <w:t>a</w:t>
      </w:r>
      <w:r w:rsidRPr="00FD7F27">
        <w:t xml:space="preserve">gen.  </w:t>
      </w:r>
    </w:p>
    <w:p w:rsidR="00F72D7E" w:rsidRPr="00FD7F27" w:rsidRDefault="00F72D7E">
      <w:pPr>
        <w:pStyle w:val="Yrkanden"/>
      </w:pPr>
      <w:r w:rsidRPr="00FD7F27">
        <w:t>3. Riksdagen begär att regeringen tillsätter en utredning för att lösa de repr</w:t>
      </w:r>
      <w:r w:rsidRPr="00FD7F27">
        <w:t>e</w:t>
      </w:r>
      <w:r w:rsidRPr="00FD7F27">
        <w:t xml:space="preserve">sentativa problemen med valkretsindelade kommuner enligt vad som i motionen anförs.  </w:t>
      </w:r>
    </w:p>
    <w:p w:rsidR="00F72D7E" w:rsidRPr="00FD7F27" w:rsidRDefault="00F72D7E">
      <w:pPr>
        <w:pStyle w:val="Motioner"/>
      </w:pPr>
      <w:r w:rsidRPr="00FD7F27">
        <w:t>2002/03:K379 av Bo Lundgren m.fl. (m):</w:t>
      </w:r>
    </w:p>
    <w:p w:rsidR="00F72D7E" w:rsidRPr="00FD7F27" w:rsidRDefault="00F72D7E">
      <w:pPr>
        <w:pStyle w:val="Yrkanden"/>
      </w:pPr>
      <w:r w:rsidRPr="00FD7F27">
        <w:t>19. Riksdagen begär att regeringen tar initiativ till en översyn av personval</w:t>
      </w:r>
      <w:r w:rsidRPr="00FD7F27">
        <w:t>s</w:t>
      </w:r>
      <w:r w:rsidRPr="00FD7F27">
        <w:t>systemet och valkretsindelningen i enlighet med vad som anförs i moti</w:t>
      </w:r>
      <w:r w:rsidRPr="00FD7F27">
        <w:t>o</w:t>
      </w:r>
      <w:r w:rsidRPr="00FD7F27">
        <w:t xml:space="preserve">nen.  </w:t>
      </w:r>
    </w:p>
    <w:p w:rsidR="00F72D7E" w:rsidRPr="00FD7F27" w:rsidRDefault="00F72D7E">
      <w:pPr>
        <w:pStyle w:val="Yrkanden"/>
      </w:pPr>
      <w:r w:rsidRPr="00FD7F27">
        <w:t xml:space="preserve">21. Riksdagen tillkännager för regeringen som sin mening vad i motionen anförs om tidpunkten för riksdagsval.  </w:t>
      </w:r>
    </w:p>
    <w:p w:rsidR="00F72D7E" w:rsidRPr="00FD7F27" w:rsidRDefault="00F72D7E">
      <w:pPr>
        <w:pStyle w:val="Yrkanden"/>
      </w:pPr>
      <w:r w:rsidRPr="00FD7F27">
        <w:t>23. Riksdagen tillkännager för regeringen som sin mening vad i motionen anförs om forme</w:t>
      </w:r>
      <w:r w:rsidRPr="00FD7F27">
        <w:t>r</w:t>
      </w:r>
      <w:r w:rsidRPr="00FD7F27">
        <w:t xml:space="preserve">na för regeringsbildning.  </w:t>
      </w:r>
    </w:p>
    <w:p w:rsidR="00F72D7E" w:rsidRPr="00FD7F27" w:rsidRDefault="00F72D7E">
      <w:pPr>
        <w:pStyle w:val="Motioner"/>
      </w:pPr>
      <w:r w:rsidRPr="00FD7F27">
        <w:br w:type="page"/>
        <w:t>2002/03:K381 av Gustav Fridolin (mp):</w:t>
      </w:r>
    </w:p>
    <w:p w:rsidR="00F72D7E" w:rsidRPr="00FD7F27" w:rsidRDefault="00F72D7E">
      <w:pPr>
        <w:pStyle w:val="Yrkanden"/>
      </w:pPr>
      <w:r w:rsidRPr="00FD7F27">
        <w:t>1. Riksdagen begär att regeringen lägger fram förslag för att ändra nuvarande rösträttskriterier från medborgarskap, unionsmedborgarskap eller visstid</w:t>
      </w:r>
      <w:r w:rsidRPr="00FD7F27">
        <w:t>s</w:t>
      </w:r>
      <w:r w:rsidRPr="00FD7F27">
        <w:t>vistelse till medborgarskap eller folkbokföring för icke-svenska medborg</w:t>
      </w:r>
      <w:r w:rsidRPr="00FD7F27">
        <w:t>a</w:t>
      </w:r>
      <w:r w:rsidRPr="00FD7F27">
        <w:t>re vad avser sam</w:t>
      </w:r>
      <w:r w:rsidRPr="00FD7F27">
        <w:t>t</w:t>
      </w:r>
      <w:r w:rsidRPr="00FD7F27">
        <w:t xml:space="preserve">liga val.  </w:t>
      </w:r>
    </w:p>
    <w:p w:rsidR="00F72D7E" w:rsidRPr="00FD7F27" w:rsidRDefault="00F72D7E">
      <w:pPr>
        <w:pStyle w:val="Yrkanden"/>
      </w:pPr>
      <w:r w:rsidRPr="00FD7F27">
        <w:t>2. Riksdagen begär att regeringen lägger fram förslag för att ändra nuvarande valbarhetskriterier från medborgarskap, unionsmedborgarskap eller vis</w:t>
      </w:r>
      <w:r w:rsidRPr="00FD7F27">
        <w:t>s</w:t>
      </w:r>
      <w:r w:rsidRPr="00FD7F27">
        <w:t>tidsvistelse till medborgarskap eller folkbokföring för icke-svenska me</w:t>
      </w:r>
      <w:r w:rsidRPr="00FD7F27">
        <w:t>d</w:t>
      </w:r>
      <w:r w:rsidRPr="00FD7F27">
        <w:t xml:space="preserve">borgare vad avser samtliga val.  </w:t>
      </w:r>
    </w:p>
    <w:p w:rsidR="00F72D7E" w:rsidRPr="00FD7F27" w:rsidRDefault="00F72D7E">
      <w:pPr>
        <w:pStyle w:val="Motioner"/>
      </w:pPr>
      <w:r w:rsidRPr="00FD7F27">
        <w:t>2002/03:K382 av Lars Ångström (mp):</w:t>
      </w:r>
    </w:p>
    <w:p w:rsidR="00F72D7E" w:rsidRPr="00FD7F27" w:rsidRDefault="00F72D7E">
      <w:r w:rsidRPr="00FD7F27">
        <w:t>Riksdagen tillkännager för regeringen som sin mening vad i motionen anförs om att sänka rös</w:t>
      </w:r>
      <w:r w:rsidRPr="00FD7F27">
        <w:t>t</w:t>
      </w:r>
      <w:r w:rsidRPr="00FD7F27">
        <w:t xml:space="preserve">rättsåldern till 16 år.  </w:t>
      </w:r>
    </w:p>
    <w:p w:rsidR="00F72D7E" w:rsidRPr="00FD7F27" w:rsidRDefault="00F72D7E">
      <w:pPr>
        <w:pStyle w:val="Motioner"/>
      </w:pPr>
      <w:r w:rsidRPr="00FD7F27">
        <w:t>2002/03:K383 av Gustav Fridolin (mp):</w:t>
      </w:r>
    </w:p>
    <w:p w:rsidR="00F72D7E" w:rsidRPr="00FD7F27" w:rsidRDefault="00F72D7E">
      <w:pPr>
        <w:pStyle w:val="Yrkanden"/>
      </w:pPr>
      <w:r w:rsidRPr="00FD7F27">
        <w:t>2. Riksdagen begär att regeringen utreder frågan om en utvidgning av den valbara kre</w:t>
      </w:r>
      <w:r w:rsidRPr="00FD7F27">
        <w:t>t</w:t>
      </w:r>
      <w:r w:rsidRPr="00FD7F27">
        <w:t xml:space="preserve">sen.  </w:t>
      </w:r>
    </w:p>
    <w:p w:rsidR="00F72D7E" w:rsidRPr="00FD7F27" w:rsidRDefault="00F72D7E">
      <w:pPr>
        <w:pStyle w:val="Motioner"/>
      </w:pPr>
      <w:r w:rsidRPr="00FD7F27">
        <w:t>2002/03:K390 av Mikael Oscarsson och Per Bill (kd, m):</w:t>
      </w:r>
    </w:p>
    <w:p w:rsidR="00F72D7E" w:rsidRPr="00FD7F27" w:rsidRDefault="00F72D7E">
      <w:r w:rsidRPr="00FD7F27">
        <w:t xml:space="preserve">Riksdagen tillkännager för regeringen som sin mening vad som i motionen anförs om att införa utjämningsmandat i valet till kommunfullmäktige.  </w:t>
      </w:r>
    </w:p>
    <w:p w:rsidR="00F72D7E" w:rsidRPr="00FD7F27" w:rsidRDefault="00F72D7E">
      <w:pPr>
        <w:pStyle w:val="Motioner"/>
      </w:pPr>
      <w:r w:rsidRPr="00FD7F27">
        <w:t>2002/03:K396 av Gustav Fridolin (mp):</w:t>
      </w:r>
    </w:p>
    <w:p w:rsidR="00F72D7E" w:rsidRPr="00FD7F27" w:rsidRDefault="00F72D7E">
      <w:r w:rsidRPr="00FD7F27">
        <w:t>Riksdagen begär att regeringen lägger fram förslag till ändring i regering</w:t>
      </w:r>
      <w:r w:rsidRPr="00FD7F27">
        <w:t>s</w:t>
      </w:r>
      <w:r w:rsidRPr="00FD7F27">
        <w:t xml:space="preserve">formen och vallagen i enlighet med vad som i motionen anförs.  </w:t>
      </w:r>
    </w:p>
    <w:p w:rsidR="00F72D7E" w:rsidRPr="00FD7F27" w:rsidRDefault="00F72D7E">
      <w:pPr>
        <w:pStyle w:val="Motioner"/>
      </w:pPr>
      <w:r w:rsidRPr="00FD7F27">
        <w:t>2002/03:K400 av Peter Pedersen (v):</w:t>
      </w:r>
    </w:p>
    <w:p w:rsidR="00F72D7E" w:rsidRPr="00FD7F27" w:rsidRDefault="00F72D7E">
      <w:r w:rsidRPr="00FD7F27">
        <w:t>Riksdagen tillkännager för regeringen som sin mening att gällande lagstif</w:t>
      </w:r>
      <w:r w:rsidRPr="00FD7F27">
        <w:t>t</w:t>
      </w:r>
      <w:r w:rsidRPr="00FD7F27">
        <w:t>ning bör ändras på så sätt att det vid kommande riksdagsval är möjligt för en kandidat att kandidera i endast en va</w:t>
      </w:r>
      <w:r w:rsidRPr="00FD7F27">
        <w:t>l</w:t>
      </w:r>
      <w:r w:rsidRPr="00FD7F27">
        <w:t xml:space="preserve">krets.  </w:t>
      </w:r>
    </w:p>
    <w:p w:rsidR="00F72D7E" w:rsidRPr="00FD7F27" w:rsidRDefault="00F72D7E">
      <w:pPr>
        <w:pStyle w:val="Motioner"/>
      </w:pPr>
      <w:r w:rsidRPr="00FD7F27">
        <w:t>2002/03:K415 av Tasso Stafilidis (v):</w:t>
      </w:r>
    </w:p>
    <w:p w:rsidR="00F72D7E" w:rsidRPr="00FD7F27" w:rsidRDefault="00F72D7E">
      <w:r w:rsidRPr="00FD7F27">
        <w:t>Riksdagen tillkännager för regeringen som sin mening vad i motionen anförs om att införa begränsning av det antal mandatperioder som en person får vara ledamot av Sveriges rik</w:t>
      </w:r>
      <w:r w:rsidRPr="00FD7F27">
        <w:t>s</w:t>
      </w:r>
      <w:r w:rsidRPr="00FD7F27">
        <w:t xml:space="preserve">dag.  </w:t>
      </w:r>
    </w:p>
    <w:p w:rsidR="00F72D7E" w:rsidRPr="00FD7F27" w:rsidRDefault="00F72D7E">
      <w:pPr>
        <w:pStyle w:val="Motioner"/>
      </w:pPr>
      <w:r w:rsidRPr="00FD7F27">
        <w:t>2002/03:K424 av Leif Jakobsson (s):</w:t>
      </w:r>
    </w:p>
    <w:p w:rsidR="00F72D7E" w:rsidRPr="00FD7F27" w:rsidRDefault="00F72D7E">
      <w:r w:rsidRPr="00FD7F27">
        <w:t>Riksdagen tillkännager för regeringen som sin mening vad i motionen anförs om personvalsinsl</w:t>
      </w:r>
      <w:r w:rsidRPr="00FD7F27">
        <w:t>a</w:t>
      </w:r>
      <w:r w:rsidRPr="00FD7F27">
        <w:t xml:space="preserve">get och behovet av en utvärdering.  </w:t>
      </w:r>
    </w:p>
    <w:p w:rsidR="00F72D7E" w:rsidRPr="00FD7F27" w:rsidRDefault="00F72D7E">
      <w:pPr>
        <w:pStyle w:val="Motioner"/>
      </w:pPr>
      <w:r w:rsidRPr="00FD7F27">
        <w:t>2002/03:K434 av Peter Eriksson m.fl. (mp):</w:t>
      </w:r>
    </w:p>
    <w:p w:rsidR="00F72D7E" w:rsidRPr="00FD7F27" w:rsidRDefault="00F72D7E">
      <w:pPr>
        <w:pStyle w:val="Yrkanden"/>
      </w:pPr>
      <w:r w:rsidRPr="00FD7F27">
        <w:t xml:space="preserve">1. Riksdagen begär att regeringen lägger fram förslag till sådan ändring av regeringsformen att regeringen avgår vid val i enlighet med vad i motionen anförs.  </w:t>
      </w:r>
    </w:p>
    <w:p w:rsidR="00F72D7E" w:rsidRPr="00FD7F27" w:rsidRDefault="00F72D7E">
      <w:pPr>
        <w:pStyle w:val="Yrkanden"/>
      </w:pPr>
      <w:r w:rsidRPr="00FD7F27">
        <w:t>2. Riksdagen begär att regeringen lägger fram förslag till ändring av talman</w:t>
      </w:r>
      <w:r w:rsidRPr="00FD7F27">
        <w:t>s</w:t>
      </w:r>
      <w:r w:rsidRPr="00FD7F27">
        <w:t xml:space="preserve">valsreglerna i enlighet med vad som i motionen anförs.  </w:t>
      </w:r>
    </w:p>
    <w:p w:rsidR="00F72D7E" w:rsidRPr="00FD7F27" w:rsidRDefault="00F72D7E">
      <w:pPr>
        <w:pStyle w:val="Yrkanden"/>
      </w:pPr>
      <w:r w:rsidRPr="00FD7F27">
        <w:t>3. Riksdagen begär att regeringen tillsätter en utredning som ser över budge</w:t>
      </w:r>
      <w:r w:rsidRPr="00FD7F27">
        <w:t>t</w:t>
      </w:r>
      <w:r w:rsidRPr="00FD7F27">
        <w:t>processen i syfte att ändra reglerna i enlighet med vad som i motionen a</w:t>
      </w:r>
      <w:r w:rsidRPr="00FD7F27">
        <w:t>n</w:t>
      </w:r>
      <w:r w:rsidRPr="00FD7F27">
        <w:t xml:space="preserve">förs.  </w:t>
      </w:r>
    </w:p>
    <w:p w:rsidR="00F72D7E" w:rsidRPr="00FD7F27" w:rsidRDefault="00F72D7E">
      <w:pPr>
        <w:pStyle w:val="Motioner"/>
      </w:pPr>
      <w:r w:rsidRPr="00FD7F27">
        <w:t>2002/03:Ju278 av Gudrun Schyman m.fl. (v):</w:t>
      </w:r>
    </w:p>
    <w:p w:rsidR="00F72D7E" w:rsidRPr="00FD7F27" w:rsidRDefault="00F72D7E">
      <w:pPr>
        <w:pStyle w:val="Yrkanden"/>
      </w:pPr>
      <w:r w:rsidRPr="00FD7F27">
        <w:t>9. Riksdagen tillkännager för regeringen som sin mening vad i motionen anförs om tillförsäkrande av funktionshindrades demokratiska och mäns</w:t>
      </w:r>
      <w:r w:rsidRPr="00FD7F27">
        <w:t>k</w:t>
      </w:r>
      <w:r w:rsidRPr="00FD7F27">
        <w:t xml:space="preserve">liga rättigheter.  </w:t>
      </w:r>
    </w:p>
    <w:p w:rsidR="00F72D7E" w:rsidRPr="00FD7F27" w:rsidRDefault="00F72D7E">
      <w:pPr>
        <w:pStyle w:val="Motioner"/>
      </w:pPr>
      <w:r w:rsidRPr="00FD7F27">
        <w:t>2002/03:Sf289 av Peter Eriksson m.fl. (mp):</w:t>
      </w:r>
    </w:p>
    <w:p w:rsidR="00F72D7E" w:rsidRPr="00FD7F27" w:rsidRDefault="00F72D7E">
      <w:pPr>
        <w:pStyle w:val="Yrkanden"/>
      </w:pPr>
      <w:r w:rsidRPr="00FD7F27">
        <w:t>13. Riksdagen begär att regeringen lägger fram förslag till sådan lagändring att alla som är folkbokförda i Sverige får rösträtt i såväl kommunval, landstingsval, folkomröstningar som rik</w:t>
      </w:r>
      <w:r w:rsidRPr="00FD7F27">
        <w:t>s</w:t>
      </w:r>
      <w:r w:rsidRPr="00FD7F27">
        <w:t xml:space="preserve">dagsval.  </w:t>
      </w:r>
    </w:p>
    <w:p w:rsidR="00F72D7E" w:rsidRPr="00FD7F27" w:rsidRDefault="00F72D7E">
      <w:pPr>
        <w:pStyle w:val="Yrkanden"/>
      </w:pPr>
      <w:r w:rsidRPr="00FD7F27">
        <w:t>14. Riksdagen tillkännager för regeringen som sin mening vad i motionen anförs om att st</w:t>
      </w:r>
      <w:r w:rsidRPr="00FD7F27">
        <w:t>i</w:t>
      </w:r>
      <w:r w:rsidRPr="00FD7F27">
        <w:t xml:space="preserve">mulera ett ökat valdeltagande.  </w:t>
      </w:r>
    </w:p>
    <w:p w:rsidR="00F72D7E" w:rsidRPr="00FD7F27" w:rsidRDefault="00F72D7E">
      <w:pPr>
        <w:pStyle w:val="Motioner"/>
      </w:pPr>
      <w:r w:rsidRPr="00FD7F27">
        <w:t>2002/03:Sf336 av Gudrun Schyman m.fl. (v):</w:t>
      </w:r>
    </w:p>
    <w:p w:rsidR="00F72D7E" w:rsidRPr="00FD7F27" w:rsidRDefault="00F72D7E">
      <w:pPr>
        <w:pStyle w:val="Yrkanden"/>
      </w:pPr>
      <w:r w:rsidRPr="00FD7F27">
        <w:t>39. Riksdagen begär att regeringen lägger fram förslag till ändring som inn</w:t>
      </w:r>
      <w:r w:rsidRPr="00FD7F27">
        <w:t>e</w:t>
      </w:r>
      <w:r w:rsidRPr="00FD7F27">
        <w:t>bär att invandrade kvinnor och män ges rösträtt i riksdagsval efter samma grund som i ko</w:t>
      </w:r>
      <w:r w:rsidRPr="00FD7F27">
        <w:t>m</w:t>
      </w:r>
      <w:r w:rsidRPr="00FD7F27">
        <w:t xml:space="preserve">munala val.  </w:t>
      </w:r>
    </w:p>
    <w:p w:rsidR="00F72D7E" w:rsidRPr="00FD7F27" w:rsidRDefault="00F72D7E">
      <w:pPr>
        <w:pStyle w:val="Motioner"/>
      </w:pPr>
      <w:r w:rsidRPr="00FD7F27">
        <w:t>2002/03:So513 av Gudrun Schyman m.fl. (v):</w:t>
      </w:r>
    </w:p>
    <w:p w:rsidR="00F72D7E" w:rsidRPr="00FD7F27" w:rsidRDefault="00F72D7E">
      <w:pPr>
        <w:pStyle w:val="Yrkanden"/>
      </w:pPr>
      <w:r w:rsidRPr="00FD7F27">
        <w:t xml:space="preserve">9. Riksdagen tillkännager för regeringen som sin mening vad i motionen anförs om behovet att se över vallagen för att bevara valhemligheten för funktionshindrade.  </w:t>
      </w:r>
    </w:p>
    <w:p w:rsidR="00F72D7E" w:rsidRPr="00FD7F27" w:rsidRDefault="00F72D7E">
      <w:pPr>
        <w:pStyle w:val="Motioner"/>
      </w:pPr>
      <w:r w:rsidRPr="00FD7F27">
        <w:t>2002/03:T463 av Johnny Gylling m.fl. (kd):</w:t>
      </w:r>
    </w:p>
    <w:p w:rsidR="00F72D7E" w:rsidRPr="00FD7F27" w:rsidRDefault="00F72D7E">
      <w:pPr>
        <w:pStyle w:val="Yrkanden"/>
      </w:pPr>
      <w:r w:rsidRPr="00FD7F27">
        <w:t>5. Riksdagen tillkännager för regeringen som sin mening vad i motionen anförs om Internetrös</w:t>
      </w:r>
      <w:r w:rsidRPr="00FD7F27">
        <w:t>t</w:t>
      </w:r>
      <w:r w:rsidRPr="00FD7F27">
        <w:t xml:space="preserve">ning för utlandssvenskar.  </w:t>
      </w:r>
    </w:p>
    <w:p w:rsidR="00F72D7E" w:rsidRPr="00FD7F27" w:rsidRDefault="00F72D7E">
      <w:pPr>
        <w:pStyle w:val="Motioner"/>
      </w:pPr>
      <w:r w:rsidRPr="00FD7F27">
        <w:t>2002/03:N302 av Ingegerd Saarinen och Lotta N Hedström (mp):</w:t>
      </w:r>
    </w:p>
    <w:p w:rsidR="00F72D7E" w:rsidRPr="00FD7F27" w:rsidRDefault="00F72D7E">
      <w:pPr>
        <w:pStyle w:val="Yrkanden"/>
      </w:pPr>
      <w:r w:rsidRPr="00FD7F27">
        <w:t>25. Riksdagen tillkännager för regeringen som sin mening vad i motionen anförs om skilda va</w:t>
      </w:r>
      <w:r w:rsidRPr="00FD7F27">
        <w:t>l</w:t>
      </w:r>
      <w:r w:rsidRPr="00FD7F27">
        <w:t xml:space="preserve">dagar. </w:t>
      </w:r>
    </w:p>
    <w:p w:rsidR="00F72D7E" w:rsidRPr="00FD7F27" w:rsidRDefault="00F72D7E">
      <w:pPr>
        <w:pStyle w:val="Yrkanden"/>
      </w:pPr>
    </w:p>
    <w:p w:rsidR="00F72D7E" w:rsidRPr="00FD7F27" w:rsidRDefault="00F72D7E">
      <w:pPr>
        <w:pStyle w:val="Rubrik2"/>
        <w:spacing w:before="250"/>
      </w:pPr>
      <w:bookmarkStart w:id="172" w:name="_Toc69872418"/>
      <w:r w:rsidRPr="00FD7F27">
        <w:t>Motioner från allmänna motionstiden hösten 2003</w:t>
      </w:r>
      <w:bookmarkEnd w:id="172"/>
    </w:p>
    <w:p w:rsidR="00F72D7E" w:rsidRPr="00FD7F27" w:rsidRDefault="00F72D7E">
      <w:pPr>
        <w:pStyle w:val="Yrkanden"/>
      </w:pPr>
      <w:r w:rsidRPr="00FD7F27">
        <w:t xml:space="preserve"> </w:t>
      </w:r>
    </w:p>
    <w:p w:rsidR="00F72D7E" w:rsidRPr="00FD7F27" w:rsidRDefault="00F72D7E">
      <w:pPr>
        <w:pStyle w:val="Motioner"/>
        <w:spacing w:before="63"/>
      </w:pPr>
      <w:r w:rsidRPr="00FD7F27">
        <w:t>2003/04:K201 av Rolf Gunnarsson (m):</w:t>
      </w:r>
    </w:p>
    <w:p w:rsidR="00F72D7E" w:rsidRPr="00FD7F27" w:rsidRDefault="00F72D7E">
      <w:r w:rsidRPr="00FD7F27">
        <w:t>Riksdagen tillkännager för regeringen som sin mening vad i motionen anförs om skilda va</w:t>
      </w:r>
      <w:r w:rsidRPr="00FD7F27">
        <w:t>l</w:t>
      </w:r>
      <w:r w:rsidRPr="00FD7F27">
        <w:t xml:space="preserve">dagar.  </w:t>
      </w:r>
    </w:p>
    <w:p w:rsidR="00F72D7E" w:rsidRPr="00FD7F27" w:rsidRDefault="00F72D7E">
      <w:pPr>
        <w:pStyle w:val="Motioner"/>
      </w:pPr>
      <w:r w:rsidRPr="00FD7F27">
        <w:br w:type="page"/>
        <w:t>2003/04:K205 av Rolf Gunnarsson (m):</w:t>
      </w:r>
    </w:p>
    <w:p w:rsidR="00F72D7E" w:rsidRPr="00FD7F27" w:rsidRDefault="00F72D7E">
      <w:r w:rsidRPr="00FD7F27">
        <w:t>Riksdagen tillkännager för regeringen som sin mening vad i motionen anförs om pe</w:t>
      </w:r>
      <w:r w:rsidRPr="00FD7F27">
        <w:t>r</w:t>
      </w:r>
      <w:r w:rsidRPr="00FD7F27">
        <w:t xml:space="preserve">sonval.  </w:t>
      </w:r>
    </w:p>
    <w:p w:rsidR="00F72D7E" w:rsidRPr="00FD7F27" w:rsidRDefault="00F72D7E">
      <w:pPr>
        <w:pStyle w:val="Motioner"/>
      </w:pPr>
      <w:r w:rsidRPr="00FD7F27">
        <w:t>2003/04:K214 av Gustav Fridolin (mp):</w:t>
      </w:r>
    </w:p>
    <w:p w:rsidR="00F72D7E" w:rsidRPr="00FD7F27" w:rsidRDefault="00F72D7E">
      <w:pPr>
        <w:pStyle w:val="Yrkanden"/>
      </w:pPr>
      <w:r w:rsidRPr="00FD7F27">
        <w:t>1. Riksdagen begär att regeringen återkommer till riksdagen med förslag om lämplig lagstiftning för att säkerställa att total öppenhet alltid råder i en folkomröstning rörande finansi</w:t>
      </w:r>
      <w:r w:rsidRPr="00FD7F27">
        <w:t>e</w:t>
      </w:r>
      <w:r w:rsidRPr="00FD7F27">
        <w:t xml:space="preserve">ringen av olika kampanjorganisationer.  </w:t>
      </w:r>
    </w:p>
    <w:p w:rsidR="00F72D7E" w:rsidRPr="00FD7F27" w:rsidRDefault="00F72D7E">
      <w:pPr>
        <w:pStyle w:val="Yrkanden"/>
      </w:pPr>
      <w:r w:rsidRPr="00FD7F27">
        <w:t>2. Riksdagen begär att regeringen återkommer till riksdagen med förslag om lämplig lagstiftning för att reglera folkomröstningsinstitutet på ett sådant sätt att inte en kampanjande sida kan diktera folkomröstningsfrågan, datum för omröstningen eller omständigheterna för dess g</w:t>
      </w:r>
      <w:r w:rsidRPr="00FD7F27">
        <w:t>e</w:t>
      </w:r>
      <w:r w:rsidRPr="00FD7F27">
        <w:t xml:space="preserve">nomförande.  </w:t>
      </w:r>
    </w:p>
    <w:p w:rsidR="00F72D7E" w:rsidRPr="00FD7F27" w:rsidRDefault="00F72D7E">
      <w:pPr>
        <w:pStyle w:val="Motioner"/>
      </w:pPr>
      <w:r w:rsidRPr="00FD7F27">
        <w:t>2003/04:K221 av Håkan Larsson och Sven Bergström (c):</w:t>
      </w:r>
    </w:p>
    <w:p w:rsidR="00F72D7E" w:rsidRPr="00FD7F27" w:rsidRDefault="00F72D7E">
      <w:r w:rsidRPr="00FD7F27">
        <w:t>Riksdagen tillkännager för regeringen som sin mening vad i motionen anförs om ett tydligt regelverk för kampanjfinansiering i samband med folkomrös</w:t>
      </w:r>
      <w:r w:rsidRPr="00FD7F27">
        <w:t>t</w:t>
      </w:r>
      <w:r w:rsidRPr="00FD7F27">
        <w:t xml:space="preserve">ningar.  </w:t>
      </w:r>
    </w:p>
    <w:p w:rsidR="00F72D7E" w:rsidRPr="00FD7F27" w:rsidRDefault="00F72D7E">
      <w:pPr>
        <w:pStyle w:val="Motioner"/>
      </w:pPr>
      <w:r w:rsidRPr="00FD7F27">
        <w:t>2003/04:K233 av Mats Einarsson m.fl. (v):</w:t>
      </w:r>
    </w:p>
    <w:p w:rsidR="00F72D7E" w:rsidRPr="00FD7F27" w:rsidRDefault="00F72D7E">
      <w:r w:rsidRPr="00FD7F27">
        <w:t>Riksdagen tillkännager för regeringen som sin mening vad i motionen anförs om förtydliga</w:t>
      </w:r>
      <w:r w:rsidRPr="00FD7F27">
        <w:t>n</w:t>
      </w:r>
      <w:r w:rsidRPr="00FD7F27">
        <w:t xml:space="preserve">de av vallagens villkor för registrering av partibeteckning.  </w:t>
      </w:r>
    </w:p>
    <w:p w:rsidR="00F72D7E" w:rsidRPr="00FD7F27" w:rsidRDefault="00F72D7E">
      <w:pPr>
        <w:pStyle w:val="Motioner"/>
      </w:pPr>
      <w:r w:rsidRPr="00FD7F27">
        <w:t>2003/04:K234 av Marie Wahlgren m.fl. (fp):</w:t>
      </w:r>
    </w:p>
    <w:p w:rsidR="00F72D7E" w:rsidRPr="00FD7F27" w:rsidRDefault="00F72D7E">
      <w:r w:rsidRPr="00FD7F27">
        <w:t xml:space="preserve">Riksdagen tillkännager för regeringen som sin mening vad i motionen anförs om att göra en förändring i vallagen så att rösträtten infaller det år en person fyller 18.  </w:t>
      </w:r>
    </w:p>
    <w:p w:rsidR="00F72D7E" w:rsidRPr="00FD7F27" w:rsidRDefault="00F72D7E">
      <w:pPr>
        <w:pStyle w:val="Motioner"/>
      </w:pPr>
      <w:r w:rsidRPr="00FD7F27">
        <w:t>2003/04:K235 av Tobias Billström och Peter Danielsson (m):</w:t>
      </w:r>
    </w:p>
    <w:p w:rsidR="00F72D7E" w:rsidRPr="00FD7F27" w:rsidRDefault="00F72D7E">
      <w:r w:rsidRPr="00FD7F27">
        <w:t>Riksdagen tillkännager för regeringen som sin mening vad i motionen anförs om ett avska</w:t>
      </w:r>
      <w:r w:rsidRPr="00FD7F27">
        <w:t>f</w:t>
      </w:r>
      <w:r w:rsidRPr="00FD7F27">
        <w:t xml:space="preserve">fande av spärrarna i personvalssystemet.  </w:t>
      </w:r>
    </w:p>
    <w:p w:rsidR="00F72D7E" w:rsidRPr="00FD7F27" w:rsidRDefault="00F72D7E">
      <w:pPr>
        <w:pStyle w:val="Motioner"/>
      </w:pPr>
      <w:r w:rsidRPr="00FD7F27">
        <w:t>2003/04:K236 av Torsten Lindström (kd):</w:t>
      </w:r>
    </w:p>
    <w:p w:rsidR="00F72D7E" w:rsidRPr="00FD7F27" w:rsidRDefault="00F72D7E">
      <w:pPr>
        <w:pStyle w:val="Yrkanden"/>
      </w:pPr>
      <w:r w:rsidRPr="00FD7F27">
        <w:t xml:space="preserve">1. Riksdagen tillkännager för regeringen som sin mening vad i motionen anförs om insatser för att öka det generella valdeltagandet.  </w:t>
      </w:r>
    </w:p>
    <w:p w:rsidR="00F72D7E" w:rsidRPr="00FD7F27" w:rsidRDefault="00F72D7E">
      <w:pPr>
        <w:pStyle w:val="Yrkanden"/>
      </w:pPr>
      <w:r w:rsidRPr="00FD7F27">
        <w:t>2. Riksdagen tillkännager för regeringen som sin mening vad i motionen anförs om särskilda insatser för att öka valdeltagandet i befolkningsgru</w:t>
      </w:r>
      <w:r w:rsidRPr="00FD7F27">
        <w:t>p</w:t>
      </w:r>
      <w:r w:rsidRPr="00FD7F27">
        <w:t>per med lågt valdelt</w:t>
      </w:r>
      <w:r w:rsidRPr="00FD7F27">
        <w:t>a</w:t>
      </w:r>
      <w:r w:rsidRPr="00FD7F27">
        <w:t xml:space="preserve">gande.  </w:t>
      </w:r>
    </w:p>
    <w:p w:rsidR="00F72D7E" w:rsidRPr="00FD7F27" w:rsidRDefault="00F72D7E">
      <w:pPr>
        <w:pStyle w:val="Motioner"/>
      </w:pPr>
      <w:r w:rsidRPr="00FD7F27">
        <w:t>2003/04:K239 av Tobias Billström och Peter Danielsson (m):</w:t>
      </w:r>
    </w:p>
    <w:p w:rsidR="00F72D7E" w:rsidRPr="00FD7F27" w:rsidRDefault="00F72D7E">
      <w:r w:rsidRPr="00FD7F27">
        <w:t>Riksdagen tillkännager för regeringen som sin mening vad i motionen anförs om en utre</w:t>
      </w:r>
      <w:r w:rsidRPr="00FD7F27">
        <w:t>d</w:t>
      </w:r>
      <w:r w:rsidRPr="00FD7F27">
        <w:t xml:space="preserve">ning om ett införande av enmansvalkretsar vid val till riksdagen.  </w:t>
      </w:r>
    </w:p>
    <w:p w:rsidR="00F72D7E" w:rsidRPr="00FD7F27" w:rsidRDefault="00F72D7E">
      <w:pPr>
        <w:pStyle w:val="Motioner"/>
      </w:pPr>
      <w:r w:rsidRPr="00FD7F27">
        <w:t>2003/04:K257 av Eva Flyborg (fp):</w:t>
      </w:r>
    </w:p>
    <w:p w:rsidR="00F72D7E" w:rsidRPr="00FD7F27" w:rsidRDefault="00F72D7E">
      <w:r w:rsidRPr="00FD7F27">
        <w:t>Riksdagen tillkännager för regeringen som sin mening vad i motionen anförs om att ta bort spä</w:t>
      </w:r>
      <w:r w:rsidRPr="00FD7F27">
        <w:t>r</w:t>
      </w:r>
      <w:r w:rsidRPr="00FD7F27">
        <w:t xml:space="preserve">rarna för personval till riksdag och kommunfullmäktige.  </w:t>
      </w:r>
    </w:p>
    <w:p w:rsidR="00F72D7E" w:rsidRPr="00FD7F27" w:rsidRDefault="00F72D7E">
      <w:pPr>
        <w:pStyle w:val="Motioner"/>
      </w:pPr>
      <w:r w:rsidRPr="00FD7F27">
        <w:t>2003/04:K263 av Per Bill (m):</w:t>
      </w:r>
    </w:p>
    <w:p w:rsidR="00F72D7E" w:rsidRPr="00FD7F27" w:rsidRDefault="00F72D7E">
      <w:r w:rsidRPr="00FD7F27">
        <w:t xml:space="preserve">Riksdagen tillkännager för regeringen som sin mening vad som i motionen anförs om att införa utjämningsmandat i valet till kommunfullmäktige.  </w:t>
      </w:r>
    </w:p>
    <w:p w:rsidR="00F72D7E" w:rsidRPr="00FD7F27" w:rsidRDefault="00F72D7E">
      <w:pPr>
        <w:pStyle w:val="Motioner"/>
      </w:pPr>
      <w:r w:rsidRPr="00FD7F27">
        <w:t>2003/04:K265 av Gunnar Andrén (fp):</w:t>
      </w:r>
    </w:p>
    <w:p w:rsidR="00F72D7E" w:rsidRPr="00FD7F27" w:rsidRDefault="00F72D7E">
      <w:r w:rsidRPr="00FD7F27">
        <w:t>Riksdagen tillkännager för regeringen som sin mening vad i motionen anförs om tillämpning av modern tryckteknik för distribution av valsedlar till landets alla poströstningsställen och vallok</w:t>
      </w:r>
      <w:r w:rsidRPr="00FD7F27">
        <w:t>a</w:t>
      </w:r>
      <w:r w:rsidRPr="00FD7F27">
        <w:t xml:space="preserve">ler.  </w:t>
      </w:r>
    </w:p>
    <w:p w:rsidR="00F72D7E" w:rsidRPr="00FD7F27" w:rsidRDefault="00F72D7E">
      <w:pPr>
        <w:pStyle w:val="Motioner"/>
      </w:pPr>
      <w:r w:rsidRPr="00FD7F27">
        <w:t>2003/04:K271 av Bo Lundgren m.fl. (m):</w:t>
      </w:r>
    </w:p>
    <w:p w:rsidR="00F72D7E" w:rsidRPr="00FD7F27" w:rsidRDefault="00F72D7E">
      <w:pPr>
        <w:pStyle w:val="Yrkanden"/>
      </w:pPr>
      <w:r w:rsidRPr="00FD7F27">
        <w:t>20. Riksdagen begär att regeringen tar initiativ till en översyn av personval</w:t>
      </w:r>
      <w:r w:rsidRPr="00FD7F27">
        <w:t>s</w:t>
      </w:r>
      <w:r w:rsidRPr="00FD7F27">
        <w:t>systemet och valkretsindelningen i enlighet med vad som anförs i moti</w:t>
      </w:r>
      <w:r w:rsidRPr="00FD7F27">
        <w:t>o</w:t>
      </w:r>
      <w:r w:rsidRPr="00FD7F27">
        <w:t xml:space="preserve">nen.  </w:t>
      </w:r>
    </w:p>
    <w:p w:rsidR="00F72D7E" w:rsidRPr="00FD7F27" w:rsidRDefault="00F72D7E">
      <w:pPr>
        <w:pStyle w:val="Yrkanden"/>
      </w:pPr>
      <w:r w:rsidRPr="00FD7F27">
        <w:t>21. Riksdagen tillkännager för regeringen som sin mening vad i motionen anförs om utre</w:t>
      </w:r>
      <w:r w:rsidRPr="00FD7F27">
        <w:t>d</w:t>
      </w:r>
      <w:r w:rsidRPr="00FD7F27">
        <w:t xml:space="preserve">ning av valsystemet.  </w:t>
      </w:r>
    </w:p>
    <w:p w:rsidR="00F72D7E" w:rsidRPr="00FD7F27" w:rsidRDefault="00F72D7E">
      <w:pPr>
        <w:pStyle w:val="Yrkanden"/>
      </w:pPr>
      <w:r w:rsidRPr="00FD7F27">
        <w:t xml:space="preserve">23. Riksdagen tillkännager för regeringen som sin mening vad i motionen anförs om tidpunkten för riksdagsval.  </w:t>
      </w:r>
    </w:p>
    <w:p w:rsidR="00F72D7E" w:rsidRPr="00FD7F27" w:rsidRDefault="00F72D7E">
      <w:pPr>
        <w:pStyle w:val="Yrkanden"/>
      </w:pPr>
      <w:r w:rsidRPr="00FD7F27">
        <w:t>25. Riksdagen tillkännager för regeringen som sin mening vad i motionen anförs om forme</w:t>
      </w:r>
      <w:r w:rsidRPr="00FD7F27">
        <w:t>r</w:t>
      </w:r>
      <w:r w:rsidRPr="00FD7F27">
        <w:t xml:space="preserve">na för regeringsbildning.  </w:t>
      </w:r>
    </w:p>
    <w:p w:rsidR="00F72D7E" w:rsidRPr="00FD7F27" w:rsidRDefault="00F72D7E">
      <w:pPr>
        <w:pStyle w:val="Motioner"/>
      </w:pPr>
      <w:r w:rsidRPr="00FD7F27">
        <w:t>2003/04:K274 av Åsa Torstensson och Claes Västerteg (c):</w:t>
      </w:r>
    </w:p>
    <w:p w:rsidR="00F72D7E" w:rsidRPr="00FD7F27" w:rsidRDefault="00F72D7E">
      <w:r w:rsidRPr="00FD7F27">
        <w:t>Riksdagen tillkännager för regeringen som sin mening vad som i motionen anförs om att överv</w:t>
      </w:r>
      <w:r w:rsidRPr="00FD7F27">
        <w:t>ä</w:t>
      </w:r>
      <w:r w:rsidRPr="00FD7F27">
        <w:t xml:space="preserve">ga införandet av 16 år som rösträttsålder i allmänna val.  </w:t>
      </w:r>
    </w:p>
    <w:p w:rsidR="00F72D7E" w:rsidRPr="00FD7F27" w:rsidRDefault="00F72D7E">
      <w:pPr>
        <w:pStyle w:val="Motioner"/>
      </w:pPr>
      <w:r w:rsidRPr="00FD7F27">
        <w:t>2003/04:K280 av Lars Gustafsson (kd):</w:t>
      </w:r>
    </w:p>
    <w:p w:rsidR="00F72D7E" w:rsidRPr="00FD7F27" w:rsidRDefault="00F72D7E">
      <w:r w:rsidRPr="00FD7F27">
        <w:t xml:space="preserve">Riksdagen tillkännager för regeringen som sin mening vad i motionen anförs om att se över finansieringen av folkomröstningar, val till Europaparlamentet och extraval till riksdagen.  </w:t>
      </w:r>
    </w:p>
    <w:p w:rsidR="00F72D7E" w:rsidRPr="00FD7F27" w:rsidRDefault="00F72D7E">
      <w:pPr>
        <w:pStyle w:val="Motioner"/>
      </w:pPr>
      <w:r w:rsidRPr="00FD7F27">
        <w:t>2003/04:K281 av Anita Jönsson och Jarl Lander (s):</w:t>
      </w:r>
    </w:p>
    <w:p w:rsidR="00F72D7E" w:rsidRPr="00FD7F27" w:rsidRDefault="00F72D7E">
      <w:r w:rsidRPr="00FD7F27">
        <w:t>Riksdagen tillkännager för regeringen som sin mening vad som i motionen anförs om än</w:t>
      </w:r>
      <w:r w:rsidRPr="00FD7F27">
        <w:t>d</w:t>
      </w:r>
      <w:r w:rsidRPr="00FD7F27">
        <w:t xml:space="preserve">ring i vallagen 6 och 7 §§.  </w:t>
      </w:r>
    </w:p>
    <w:p w:rsidR="00F72D7E" w:rsidRPr="00FD7F27" w:rsidRDefault="00F72D7E">
      <w:pPr>
        <w:pStyle w:val="Motioner"/>
      </w:pPr>
      <w:r w:rsidRPr="00FD7F27">
        <w:t>2003/04:K284 av Inger Lundberg (s):</w:t>
      </w:r>
    </w:p>
    <w:p w:rsidR="00F72D7E" w:rsidRPr="00FD7F27" w:rsidRDefault="00F72D7E">
      <w:r w:rsidRPr="00FD7F27">
        <w:t>Riksdagen tillkännager för regeringen som sin mening vad i motionen anförs om öppethållande och information om lokaler för poströstning under vald</w:t>
      </w:r>
      <w:r w:rsidRPr="00FD7F27">
        <w:t>a</w:t>
      </w:r>
      <w:r w:rsidRPr="00FD7F27">
        <w:t xml:space="preserve">gen.  </w:t>
      </w:r>
    </w:p>
    <w:p w:rsidR="00F72D7E" w:rsidRPr="00FD7F27" w:rsidRDefault="00F72D7E">
      <w:pPr>
        <w:pStyle w:val="Motioner"/>
      </w:pPr>
      <w:r w:rsidRPr="00FD7F27">
        <w:t>2003/04:K290 av Lars Leijonborg m.fl. (fp):</w:t>
      </w:r>
    </w:p>
    <w:p w:rsidR="00F72D7E" w:rsidRPr="00FD7F27" w:rsidRDefault="00F72D7E">
      <w:pPr>
        <w:pStyle w:val="Yrkanden"/>
      </w:pPr>
      <w:r w:rsidRPr="00FD7F27">
        <w:t xml:space="preserve">4. Riksdagen tillkännager för regeringen som sin mening vad i motionen anförs om att stärka personvalet.  </w:t>
      </w:r>
    </w:p>
    <w:p w:rsidR="00F72D7E" w:rsidRPr="00FD7F27" w:rsidRDefault="00F72D7E">
      <w:pPr>
        <w:pStyle w:val="Yrkanden"/>
      </w:pPr>
      <w:r w:rsidRPr="00FD7F27">
        <w:t>5. Riksdagen tillkännager för regeringen som sin mening vad i motionen anförs om synsk</w:t>
      </w:r>
      <w:r w:rsidRPr="00FD7F27">
        <w:t>a</w:t>
      </w:r>
      <w:r w:rsidRPr="00FD7F27">
        <w:t xml:space="preserve">dades möjligheter att personrösta.  </w:t>
      </w:r>
    </w:p>
    <w:p w:rsidR="00F72D7E" w:rsidRPr="00FD7F27" w:rsidRDefault="00F72D7E">
      <w:pPr>
        <w:pStyle w:val="Yrkanden"/>
      </w:pPr>
      <w:r w:rsidRPr="00FD7F27">
        <w:t xml:space="preserve">6. Riksdagen tillkännager för regeringen som sin mening vad i motionen anförs om att utreda ett avskaffande av indelning i valkretsar vid primär- och landstingskommunala val.  </w:t>
      </w:r>
    </w:p>
    <w:p w:rsidR="00F72D7E" w:rsidRPr="00FD7F27" w:rsidRDefault="00F72D7E">
      <w:pPr>
        <w:pStyle w:val="Yrkanden"/>
      </w:pPr>
      <w:r w:rsidRPr="00FD7F27">
        <w:t>7. Riksdagen tillkännager för regeringen som sin mening vad i motionen anförs om skilda vald</w:t>
      </w:r>
      <w:r w:rsidRPr="00FD7F27">
        <w:t>a</w:t>
      </w:r>
      <w:r w:rsidRPr="00FD7F27">
        <w:t xml:space="preserve">gar.  </w:t>
      </w:r>
    </w:p>
    <w:p w:rsidR="00F72D7E" w:rsidRPr="00FD7F27" w:rsidRDefault="00F72D7E">
      <w:pPr>
        <w:pStyle w:val="Yrkanden"/>
      </w:pPr>
      <w:r w:rsidRPr="00FD7F27">
        <w:t xml:space="preserve">11. Riksdagen tillkännager för regeringen som sin mening vad i motionen anförs om en översyn av grundlagens former för regeringsbildning.  </w:t>
      </w:r>
    </w:p>
    <w:p w:rsidR="00F72D7E" w:rsidRPr="00FD7F27" w:rsidRDefault="00F72D7E">
      <w:pPr>
        <w:pStyle w:val="Motioner"/>
      </w:pPr>
      <w:r w:rsidRPr="00FD7F27">
        <w:t>2003/04:K295 av Ingvar Svensson och Inger Davidson (kd):</w:t>
      </w:r>
    </w:p>
    <w:p w:rsidR="00F72D7E" w:rsidRPr="00FD7F27" w:rsidRDefault="00F72D7E">
      <w:r w:rsidRPr="00FD7F27">
        <w:t>Riksdagen tillkännager för regeringen som sin mening vad i motionen anförs om en översyn av reglerna för fördelning av utjämningsmandaten inom part</w:t>
      </w:r>
      <w:r w:rsidRPr="00FD7F27">
        <w:t>i</w:t>
      </w:r>
      <w:r w:rsidRPr="00FD7F27">
        <w:t xml:space="preserve">er.  </w:t>
      </w:r>
    </w:p>
    <w:p w:rsidR="00F72D7E" w:rsidRPr="00FD7F27" w:rsidRDefault="00F72D7E">
      <w:pPr>
        <w:pStyle w:val="Motioner"/>
      </w:pPr>
      <w:r w:rsidRPr="00FD7F27">
        <w:t>2003/04:K313 av Margareta Pålsson m.fl. (m):</w:t>
      </w:r>
    </w:p>
    <w:p w:rsidR="00F72D7E" w:rsidRPr="00FD7F27" w:rsidRDefault="00F72D7E">
      <w:pPr>
        <w:pStyle w:val="Yrkanden"/>
      </w:pPr>
      <w:r w:rsidRPr="00FD7F27">
        <w:t>1. Riksdagen tillkännager för regeringen som sin mening vad i motionen anförs om att vallagen skall kompletteras med en bestämmelse som elim</w:t>
      </w:r>
      <w:r w:rsidRPr="00FD7F27">
        <w:t>i</w:t>
      </w:r>
      <w:r w:rsidRPr="00FD7F27">
        <w:t>nerar, eller åtminstone motverkar, att gränserna mellan riksdagsvalkretsar och landstingsvalkretsar ej är sy</w:t>
      </w:r>
      <w:r w:rsidRPr="00FD7F27">
        <w:t>n</w:t>
      </w:r>
      <w:r w:rsidRPr="00FD7F27">
        <w:t xml:space="preserve">kroniserade.  </w:t>
      </w:r>
    </w:p>
    <w:p w:rsidR="00F72D7E" w:rsidRPr="00FD7F27" w:rsidRDefault="00F72D7E">
      <w:pPr>
        <w:pStyle w:val="Yrkanden"/>
      </w:pPr>
      <w:r w:rsidRPr="00FD7F27">
        <w:t>2. Riksdagen beslutar att göra en översyn av riksdagsvalkretsindelningen i Skåne i e</w:t>
      </w:r>
      <w:r w:rsidRPr="00FD7F27">
        <w:t>n</w:t>
      </w:r>
      <w:r w:rsidRPr="00FD7F27">
        <w:t xml:space="preserve">lighet med vad i motionen anförs.  </w:t>
      </w:r>
    </w:p>
    <w:p w:rsidR="00F72D7E" w:rsidRPr="00FD7F27" w:rsidRDefault="00F72D7E">
      <w:pPr>
        <w:pStyle w:val="Motioner"/>
      </w:pPr>
      <w:r w:rsidRPr="00FD7F27">
        <w:t>2003/04:K315 av Anita Brodén (fp):</w:t>
      </w:r>
    </w:p>
    <w:p w:rsidR="00F72D7E" w:rsidRPr="00FD7F27" w:rsidRDefault="00F72D7E">
      <w:r w:rsidRPr="00FD7F27">
        <w:t>Riksdagen tillkännager för regeringen som sin mening vad i motionen anförs om tydl</w:t>
      </w:r>
      <w:r w:rsidRPr="00FD7F27">
        <w:t>i</w:t>
      </w:r>
      <w:r w:rsidRPr="00FD7F27">
        <w:t xml:space="preserve">gare regler vid utformningen av rådgivande folkomröstningar.  </w:t>
      </w:r>
    </w:p>
    <w:p w:rsidR="00F72D7E" w:rsidRPr="00FD7F27" w:rsidRDefault="00F72D7E">
      <w:pPr>
        <w:pStyle w:val="Motioner"/>
      </w:pPr>
      <w:r w:rsidRPr="00FD7F27">
        <w:t>2003/04:K323 av Bo Bernhardsson och Marie Granlund (s):</w:t>
      </w:r>
    </w:p>
    <w:p w:rsidR="00F72D7E" w:rsidRPr="00FD7F27" w:rsidRDefault="00F72D7E">
      <w:r w:rsidRPr="00FD7F27">
        <w:t xml:space="preserve">Riksdagen tillkännager för regeringen som sin mening vad som i motionen anförs om att en utvärdering och översyn av personvalsinslaget i det svenska valsystemet snarast genomförs.  </w:t>
      </w:r>
    </w:p>
    <w:p w:rsidR="00F72D7E" w:rsidRPr="00FD7F27" w:rsidRDefault="00F72D7E">
      <w:pPr>
        <w:pStyle w:val="Motioner"/>
      </w:pPr>
      <w:r w:rsidRPr="00FD7F27">
        <w:t>2003/04:K329 av Gustav Fridolin och Ulf Holm (mp):</w:t>
      </w:r>
    </w:p>
    <w:p w:rsidR="00F72D7E" w:rsidRPr="00FD7F27" w:rsidRDefault="00F72D7E">
      <w:r w:rsidRPr="00FD7F27">
        <w:t xml:space="preserve">Riksdagen begär att regeringen tillsätter en utredning med syfte att kartlägga statliga bolags pengar till politiska kampanjer.  </w:t>
      </w:r>
    </w:p>
    <w:p w:rsidR="00F72D7E" w:rsidRPr="00FD7F27" w:rsidRDefault="00F72D7E">
      <w:pPr>
        <w:pStyle w:val="Motioner"/>
      </w:pPr>
      <w:r w:rsidRPr="00FD7F27">
        <w:t>2003/04:K336 av Mikael Oscarsson (kd):</w:t>
      </w:r>
    </w:p>
    <w:p w:rsidR="00F72D7E" w:rsidRPr="00FD7F27" w:rsidRDefault="00F72D7E">
      <w:pPr>
        <w:pStyle w:val="Yrkanden"/>
      </w:pPr>
      <w:r w:rsidRPr="00FD7F27">
        <w:t xml:space="preserve">1. Riksdagen tillkännager för regeringen som sin mening vad i motionen anförs om att införa utjämningsmandat i val till kommunfullmäktige.  </w:t>
      </w:r>
    </w:p>
    <w:p w:rsidR="00F72D7E" w:rsidRPr="00FD7F27" w:rsidRDefault="00F72D7E">
      <w:pPr>
        <w:pStyle w:val="Yrkanden"/>
      </w:pPr>
      <w:r w:rsidRPr="00FD7F27">
        <w:t xml:space="preserve">2. Riksdagen tillkännager för regeringen som sin mening vad i motionen anförs om att på försök tillåta Uppsala kommun att ha endast en valkrets.  </w:t>
      </w:r>
    </w:p>
    <w:p w:rsidR="00F72D7E" w:rsidRPr="00FD7F27" w:rsidRDefault="00F72D7E">
      <w:pPr>
        <w:pStyle w:val="Motioner"/>
      </w:pPr>
      <w:r w:rsidRPr="00FD7F27">
        <w:t>2003/04:K345 av Ulrik Lindgren och Kenneth Johansson (kd, c):</w:t>
      </w:r>
    </w:p>
    <w:p w:rsidR="00F72D7E" w:rsidRPr="00FD7F27" w:rsidRDefault="00F72D7E">
      <w:r w:rsidRPr="00FD7F27">
        <w:t xml:space="preserve">Riksdagen tillkännager för regeringen som sin mening vad i motionen anförs om att införa skilda valdagar för riksdagsval och region-, landstings- och kommunalval.  </w:t>
      </w:r>
    </w:p>
    <w:p w:rsidR="00F72D7E" w:rsidRPr="00FD7F27" w:rsidRDefault="00F72D7E">
      <w:pPr>
        <w:pStyle w:val="Motioner"/>
      </w:pPr>
      <w:r w:rsidRPr="00FD7F27">
        <w:t>2003/04:K375 av Cinnika Beiming och Mikael Damberg (s):</w:t>
      </w:r>
    </w:p>
    <w:p w:rsidR="00F72D7E" w:rsidRPr="00FD7F27" w:rsidRDefault="00F72D7E">
      <w:r w:rsidRPr="00FD7F27">
        <w:t>Riksdagen tillkännager för regeringen som sin mening vad i motionen anförs om beh</w:t>
      </w:r>
      <w:r w:rsidRPr="00FD7F27">
        <w:t>o</w:t>
      </w:r>
      <w:r w:rsidRPr="00FD7F27">
        <w:t xml:space="preserve">vet av att utöka antalet röstmottagningsställen vid förtidsröstning.  </w:t>
      </w:r>
    </w:p>
    <w:p w:rsidR="00F72D7E" w:rsidRPr="00FD7F27" w:rsidRDefault="00F72D7E">
      <w:pPr>
        <w:pStyle w:val="Motioner"/>
      </w:pPr>
      <w:r w:rsidRPr="00FD7F27">
        <w:t>2003/04:K397 av Ingvar Svensson m.fl. (kd):</w:t>
      </w:r>
    </w:p>
    <w:p w:rsidR="00F72D7E" w:rsidRPr="00FD7F27" w:rsidRDefault="00F72D7E">
      <w:r w:rsidRPr="00FD7F27">
        <w:t>Riksdagen tillkännager för regeringen som sin mening vad i motionen anförs om ändrad rösträttsgrund så att den som fyller 18 år under kalenderåret e</w:t>
      </w:r>
      <w:r w:rsidRPr="00FD7F27">
        <w:t>r</w:t>
      </w:r>
      <w:r w:rsidRPr="00FD7F27">
        <w:t xml:space="preserve">håller rösträtt vid val under detta år.  </w:t>
      </w:r>
    </w:p>
    <w:p w:rsidR="00F72D7E" w:rsidRPr="00FD7F27" w:rsidRDefault="00F72D7E">
      <w:pPr>
        <w:pStyle w:val="Motioner"/>
      </w:pPr>
      <w:r w:rsidRPr="00FD7F27">
        <w:t>2003/04:K403 av Britta Lejon och Sonja Fransson (s):</w:t>
      </w:r>
    </w:p>
    <w:p w:rsidR="00F72D7E" w:rsidRPr="00FD7F27" w:rsidRDefault="00F72D7E">
      <w:pPr>
        <w:pStyle w:val="Yrkanden"/>
      </w:pPr>
      <w:r w:rsidRPr="00FD7F27">
        <w:t>1. Riksdagen tillkännager för regeringen som sin mening vad i motionen anförs om att ty</w:t>
      </w:r>
      <w:r w:rsidRPr="00FD7F27">
        <w:t>d</w:t>
      </w:r>
      <w:r w:rsidRPr="00FD7F27">
        <w:t xml:space="preserve">liggöra pengars inverkan på val och folkomröstningar.  </w:t>
      </w:r>
    </w:p>
    <w:p w:rsidR="00F72D7E" w:rsidRPr="00FD7F27" w:rsidRDefault="00F72D7E">
      <w:pPr>
        <w:pStyle w:val="Yrkanden"/>
      </w:pPr>
      <w:r w:rsidRPr="00FD7F27">
        <w:t xml:space="preserve">2. Riksdagen tillkännager för regeringen som sin mening vad i motionen anförs om en öppen redovisning av partiers och personvalskampanjers ekonomiska resurser i allmänna val och folkomröstningar, både nationellt och lokalt.  </w:t>
      </w:r>
    </w:p>
    <w:p w:rsidR="00F72D7E" w:rsidRPr="00FD7F27" w:rsidRDefault="00F72D7E">
      <w:pPr>
        <w:pStyle w:val="Motioner"/>
      </w:pPr>
      <w:r w:rsidRPr="00FD7F27">
        <w:t>2003/04:K414 av Kerstin Lundgren m.fl. (c):</w:t>
      </w:r>
    </w:p>
    <w:p w:rsidR="00F72D7E" w:rsidRPr="00FD7F27" w:rsidRDefault="00F72D7E">
      <w:r w:rsidRPr="00FD7F27">
        <w:t xml:space="preserve">Riksdagen begär att regeringen lägger fram förslag till ändringar av lagen om folkomröstningar och lagen om kommunala folkomröstningar i enlighet med vad i motionen anförs.  </w:t>
      </w:r>
    </w:p>
    <w:p w:rsidR="00F72D7E" w:rsidRPr="00FD7F27" w:rsidRDefault="00F72D7E">
      <w:pPr>
        <w:pStyle w:val="Motioner"/>
      </w:pPr>
      <w:r w:rsidRPr="00FD7F27">
        <w:t>2003/04:So569 av Ulla Hoffmann m.fl. (v):</w:t>
      </w:r>
    </w:p>
    <w:p w:rsidR="00F72D7E" w:rsidRPr="00FD7F27" w:rsidRDefault="00F72D7E">
      <w:pPr>
        <w:pStyle w:val="Yrkanden"/>
      </w:pPr>
      <w:r w:rsidRPr="00FD7F27">
        <w:t xml:space="preserve">5. Riksdagen tillkännager för regeringen som sin mening vad i motionen anförs om rätten till valhemlighet.  </w:t>
      </w:r>
    </w:p>
    <w:p w:rsidR="00F72D7E" w:rsidRPr="00FD7F27" w:rsidRDefault="00F72D7E">
      <w:pPr>
        <w:pStyle w:val="Motioner"/>
      </w:pPr>
      <w:r w:rsidRPr="00FD7F27">
        <w:t>2003/04:Kr361 av Helena Höij m.fl. (kd):</w:t>
      </w:r>
    </w:p>
    <w:p w:rsidR="00F72D7E" w:rsidRPr="00FD7F27" w:rsidRDefault="00F72D7E">
      <w:pPr>
        <w:pStyle w:val="Yrkanden"/>
      </w:pPr>
      <w:r w:rsidRPr="00FD7F27">
        <w:t xml:space="preserve">10. Riksdagen tillkännager för regeringen som sin mening vad i motionen anförs om rösträtt från det år man fyller 18.  </w:t>
      </w:r>
    </w:p>
    <w:p w:rsidR="00F72D7E" w:rsidRPr="00FD7F27" w:rsidRDefault="00F72D7E">
      <w:pPr>
        <w:pStyle w:val="Motioner"/>
      </w:pPr>
      <w:r w:rsidRPr="00FD7F27">
        <w:t>2003/04:T560 av Johnny Gylling m.fl. (kd):</w:t>
      </w:r>
    </w:p>
    <w:p w:rsidR="00F72D7E" w:rsidRPr="00FD7F27" w:rsidRDefault="00F72D7E">
      <w:pPr>
        <w:pStyle w:val="Yrkanden"/>
      </w:pPr>
      <w:r w:rsidRPr="00FD7F27">
        <w:t>17. Riksdagen tillkännager för regeringen som sin mening vad i motionen anförs om Interne</w:t>
      </w:r>
      <w:r w:rsidRPr="00FD7F27">
        <w:t>t</w:t>
      </w:r>
      <w:r w:rsidRPr="00FD7F27">
        <w:t xml:space="preserve">röstning för utlandssvenskar.  </w:t>
      </w:r>
    </w:p>
    <w:p w:rsidR="00F72D7E" w:rsidRPr="00FD7F27" w:rsidRDefault="00F72D7E">
      <w:pPr>
        <w:pStyle w:val="Motioner"/>
      </w:pPr>
      <w:r w:rsidRPr="00FD7F27">
        <w:t>2003/04:N335 av Ingegerd Saarinen och Lotta N Hedström (mp):</w:t>
      </w:r>
    </w:p>
    <w:p w:rsidR="00F72D7E" w:rsidRPr="00FD7F27" w:rsidRDefault="00F72D7E">
      <w:pPr>
        <w:pStyle w:val="Yrkanden"/>
        <w:spacing w:line="240" w:lineRule="auto"/>
      </w:pPr>
      <w:r w:rsidRPr="00FD7F27">
        <w:t>11. Riksdagen tillkännager för regeringen som sin mening vad i motionen anförs om skilda va</w:t>
      </w:r>
      <w:r w:rsidRPr="00FD7F27">
        <w:t>l</w:t>
      </w:r>
      <w:r w:rsidRPr="00FD7F27">
        <w:t xml:space="preserve">dagar.   </w:t>
      </w:r>
    </w:p>
    <w:bookmarkEnd w:id="171"/>
    <w:p w:rsidR="00F72D7E" w:rsidRPr="00FD7F27" w:rsidRDefault="00F72D7E"/>
    <w:p w:rsidR="00F72D7E" w:rsidRPr="00FD7F27" w:rsidRDefault="00F72D7E">
      <w:pPr>
        <w:pStyle w:val="Tryckort"/>
        <w:framePr w:wrap="around"/>
      </w:pPr>
      <w:r w:rsidRPr="00FD7F27">
        <w:t>Elanders Gotab, Stockholm  2004</w:t>
      </w:r>
    </w:p>
    <w:p w:rsidR="00F72D7E" w:rsidRPr="00FD7F27" w:rsidRDefault="00F72D7E">
      <w:pPr>
        <w:pStyle w:val="Normaltindrag"/>
      </w:pPr>
    </w:p>
    <w:sectPr w:rsidR="00F72D7E" w:rsidRPr="00FD7F2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D7E" w:rsidRPr="00FD7F27" w:rsidRDefault="00F72D7E">
      <w:pPr>
        <w:spacing w:before="0" w:line="240" w:lineRule="auto"/>
      </w:pPr>
      <w:r w:rsidRPr="00FD7F27">
        <w:separator/>
      </w:r>
    </w:p>
  </w:endnote>
  <w:endnote w:type="continuationSeparator" w:id="0">
    <w:p w:rsidR="00F72D7E" w:rsidRPr="00FD7F27" w:rsidRDefault="00F72D7E">
      <w:pPr>
        <w:spacing w:before="0" w:line="240" w:lineRule="auto"/>
      </w:pPr>
      <w:r w:rsidRPr="00FD7F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2</w:t>
    </w:r>
    <w:r w:rsidRPr="00FD7F27">
      <w:fldChar w:fldCharType="end"/>
    </w:r>
  </w:p>
  <w:p w:rsidR="00F72D7E" w:rsidRPr="00FD7F27" w:rsidRDefault="00F72D7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90</w:t>
    </w:r>
    <w:r w:rsidRPr="00FD7F27">
      <w:fldChar w:fldCharType="end"/>
    </w:r>
  </w:p>
  <w:p w:rsidR="00F72D7E" w:rsidRPr="00FD7F27" w:rsidRDefault="00F72D7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H"/>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91</w:t>
    </w:r>
    <w:r w:rsidRPr="00FD7F27">
      <w:fldChar w:fldCharType="end"/>
    </w:r>
  </w:p>
  <w:p w:rsidR="00F72D7E" w:rsidRPr="00FD7F27" w:rsidRDefault="00F72D7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if </w:instrText>
    </w:r>
    <w:r w:rsidRPr="00FD7F27">
      <w:fldChar w:fldCharType="begin" w:fldLock="1"/>
    </w:r>
    <w:r w:rsidRPr="00FD7F27">
      <w:instrText xml:space="preserve"> = </w:instrText>
    </w:r>
    <w:r w:rsidRPr="00FD7F27">
      <w:fldChar w:fldCharType="begin" w:fldLock="1"/>
    </w:r>
    <w:r w:rsidRPr="00FD7F27">
      <w:instrText xml:space="preserve"> = </w:instrText>
    </w:r>
    <w:r w:rsidRPr="00FD7F27">
      <w:fldChar w:fldCharType="begin" w:fldLock="1"/>
    </w:r>
    <w:r w:rsidRPr="00FD7F27">
      <w:instrText xml:space="preserve"> page</w:instrText>
    </w:r>
    <w:r w:rsidRPr="00FD7F27">
      <w:fldChar w:fldCharType="separate"/>
    </w:r>
    <w:r w:rsidRPr="00FD7F27">
      <w:instrText>10</w:instrText>
    </w:r>
    <w:r w:rsidRPr="00FD7F27">
      <w:fldChar w:fldCharType="end"/>
    </w:r>
    <w:r w:rsidRPr="00FD7F27">
      <w:instrText xml:space="preserve">/2 </w:instrText>
    </w:r>
    <w:r w:rsidRPr="00FD7F27">
      <w:fldChar w:fldCharType="separate"/>
    </w:r>
    <w:r w:rsidRPr="00FD7F27">
      <w:instrText>5</w:instrText>
    </w:r>
    <w:r w:rsidRPr="00FD7F27">
      <w:fldChar w:fldCharType="end"/>
    </w:r>
    <w:r w:rsidRPr="00FD7F27">
      <w:instrText xml:space="preserve"> - </w:instrText>
    </w:r>
    <w:r w:rsidRPr="00FD7F27">
      <w:fldChar w:fldCharType="begin" w:fldLock="1"/>
    </w:r>
    <w:r w:rsidRPr="00FD7F27">
      <w:instrText xml:space="preserve"> = int(</w:instrText>
    </w:r>
    <w:r w:rsidRPr="00FD7F27">
      <w:fldChar w:fldCharType="begin" w:fldLock="1"/>
    </w:r>
    <w:r w:rsidRPr="00FD7F27">
      <w:instrText xml:space="preserve"> page</w:instrText>
    </w:r>
    <w:r w:rsidRPr="00FD7F27">
      <w:fldChar w:fldCharType="separate"/>
    </w:r>
    <w:r w:rsidRPr="00FD7F27">
      <w:instrText>10</w:instrText>
    </w:r>
    <w:r w:rsidRPr="00FD7F27">
      <w:fldChar w:fldCharType="end"/>
    </w:r>
    <w:r w:rsidRPr="00FD7F27">
      <w:instrText xml:space="preserve">/2) </w:instrText>
    </w:r>
    <w:r w:rsidRPr="00FD7F27">
      <w:fldChar w:fldCharType="separate"/>
    </w:r>
    <w:r w:rsidRPr="00FD7F27">
      <w:instrText>5</w:instrText>
    </w:r>
    <w:r w:rsidRPr="00FD7F27">
      <w:fldChar w:fldCharType="end"/>
    </w:r>
    <w:r w:rsidRPr="00FD7F27">
      <w:fldChar w:fldCharType="separate"/>
    </w:r>
    <w:r w:rsidRPr="00FD7F27">
      <w:instrText>0</w:instrText>
    </w:r>
    <w:r w:rsidRPr="00FD7F27">
      <w:fldChar w:fldCharType="end"/>
    </w:r>
    <w:r w:rsidRPr="00FD7F27">
      <w:instrText xml:space="preserve"> = 0 "</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10</w:instrText>
    </w:r>
    <w:r w:rsidRPr="00FD7F27">
      <w:fldChar w:fldCharType="end"/>
    </w:r>
  </w:p>
  <w:p w:rsidR="00F72D7E" w:rsidRPr="00FD7F27" w:rsidRDefault="00F72D7E">
    <w:pPr>
      <w:pStyle w:val="SidfotV"/>
      <w:framePr w:w="8732" w:h="284" w:hRule="exact" w:hSpace="0" w:vSpace="0" w:wrap="around" w:xAlign="inside" w:y="13042" w:anchorLock="0"/>
    </w:pPr>
    <w:r w:rsidRPr="00FD7F27">
      <w:instrText>""</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11</w:instrText>
    </w:r>
    <w:r w:rsidRPr="00FD7F27">
      <w:fldChar w:fldCharType="end"/>
    </w:r>
    <w:r w:rsidRPr="00FD7F27">
      <w:instrText>"</w:instrText>
    </w:r>
    <w:r w:rsidRPr="00FD7F27">
      <w:fldChar w:fldCharType="separate"/>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10</w:t>
    </w:r>
    <w:r w:rsidRPr="00FD7F27">
      <w:fldChar w:fldCharType="end"/>
    </w:r>
  </w:p>
  <w:p w:rsidR="00F72D7E" w:rsidRPr="00FD7F27" w:rsidRDefault="00F72D7E">
    <w:pPr>
      <w:pStyle w:val="SidfotH"/>
      <w:framePr w:w="8732" w:h="284" w:hRule="exact" w:hSpace="0" w:vSpace="0" w:wrap="around" w:xAlign="inside" w:y="13042" w:anchorLock="0"/>
    </w:pPr>
    <w:r w:rsidRPr="00FD7F27">
      <w:fldChar w:fldCharType="end"/>
    </w:r>
  </w:p>
  <w:p w:rsidR="00F72D7E" w:rsidRPr="00FD7F27" w:rsidRDefault="00F72D7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98</w:t>
    </w:r>
    <w:r w:rsidRPr="00FD7F27">
      <w:fldChar w:fldCharType="end"/>
    </w:r>
  </w:p>
  <w:p w:rsidR="00F72D7E" w:rsidRPr="00FD7F27" w:rsidRDefault="00F72D7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H"/>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99</w:t>
    </w:r>
    <w:r w:rsidRPr="00FD7F27">
      <w:fldChar w:fldCharType="end"/>
    </w:r>
  </w:p>
  <w:p w:rsidR="00F72D7E" w:rsidRPr="00FD7F27" w:rsidRDefault="00F72D7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if </w:instrText>
    </w:r>
    <w:r w:rsidRPr="00FD7F27">
      <w:fldChar w:fldCharType="begin" w:fldLock="1"/>
    </w:r>
    <w:r w:rsidRPr="00FD7F27">
      <w:instrText xml:space="preserve"> = </w:instrText>
    </w:r>
    <w:r w:rsidRPr="00FD7F27">
      <w:fldChar w:fldCharType="begin" w:fldLock="1"/>
    </w:r>
    <w:r w:rsidRPr="00FD7F27">
      <w:instrText xml:space="preserve"> = </w:instrText>
    </w:r>
    <w:r w:rsidRPr="00FD7F27">
      <w:fldChar w:fldCharType="begin" w:fldLock="1"/>
    </w:r>
    <w:r w:rsidRPr="00FD7F27">
      <w:instrText xml:space="preserve"> page</w:instrText>
    </w:r>
    <w:r w:rsidRPr="00FD7F27">
      <w:fldChar w:fldCharType="separate"/>
    </w:r>
    <w:r w:rsidRPr="00FD7F27">
      <w:instrText>92</w:instrText>
    </w:r>
    <w:r w:rsidRPr="00FD7F27">
      <w:fldChar w:fldCharType="end"/>
    </w:r>
    <w:r w:rsidRPr="00FD7F27">
      <w:instrText xml:space="preserve">/2 </w:instrText>
    </w:r>
    <w:r w:rsidRPr="00FD7F27">
      <w:fldChar w:fldCharType="separate"/>
    </w:r>
    <w:r w:rsidRPr="00FD7F27">
      <w:instrText>46</w:instrText>
    </w:r>
    <w:r w:rsidRPr="00FD7F27">
      <w:fldChar w:fldCharType="end"/>
    </w:r>
    <w:r w:rsidRPr="00FD7F27">
      <w:instrText xml:space="preserve"> - </w:instrText>
    </w:r>
    <w:r w:rsidRPr="00FD7F27">
      <w:fldChar w:fldCharType="begin" w:fldLock="1"/>
    </w:r>
    <w:r w:rsidRPr="00FD7F27">
      <w:instrText xml:space="preserve"> = int(</w:instrText>
    </w:r>
    <w:r w:rsidRPr="00FD7F27">
      <w:fldChar w:fldCharType="begin" w:fldLock="1"/>
    </w:r>
    <w:r w:rsidRPr="00FD7F27">
      <w:instrText xml:space="preserve"> page</w:instrText>
    </w:r>
    <w:r w:rsidRPr="00FD7F27">
      <w:fldChar w:fldCharType="separate"/>
    </w:r>
    <w:r w:rsidRPr="00FD7F27">
      <w:instrText>92</w:instrText>
    </w:r>
    <w:r w:rsidRPr="00FD7F27">
      <w:fldChar w:fldCharType="end"/>
    </w:r>
    <w:r w:rsidRPr="00FD7F27">
      <w:instrText xml:space="preserve">/2) </w:instrText>
    </w:r>
    <w:r w:rsidRPr="00FD7F27">
      <w:fldChar w:fldCharType="separate"/>
    </w:r>
    <w:r w:rsidRPr="00FD7F27">
      <w:instrText>46</w:instrText>
    </w:r>
    <w:r w:rsidRPr="00FD7F27">
      <w:fldChar w:fldCharType="end"/>
    </w:r>
    <w:r w:rsidRPr="00FD7F27">
      <w:fldChar w:fldCharType="separate"/>
    </w:r>
    <w:r w:rsidRPr="00FD7F27">
      <w:instrText>0</w:instrText>
    </w:r>
    <w:r w:rsidRPr="00FD7F27">
      <w:fldChar w:fldCharType="end"/>
    </w:r>
    <w:r w:rsidRPr="00FD7F27">
      <w:instrText xml:space="preserve"> = 0 "</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92</w:instrText>
    </w:r>
    <w:r w:rsidRPr="00FD7F27">
      <w:fldChar w:fldCharType="end"/>
    </w:r>
  </w:p>
  <w:p w:rsidR="00F72D7E" w:rsidRPr="00FD7F27" w:rsidRDefault="00F72D7E">
    <w:pPr>
      <w:pStyle w:val="SidfotV"/>
      <w:framePr w:w="8732" w:h="284" w:hRule="exact" w:hSpace="0" w:vSpace="0" w:wrap="around" w:xAlign="inside" w:y="13042" w:anchorLock="0"/>
    </w:pPr>
    <w:r w:rsidRPr="00FD7F27">
      <w:instrText>""</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93</w:instrText>
    </w:r>
    <w:r w:rsidRPr="00FD7F27">
      <w:fldChar w:fldCharType="end"/>
    </w:r>
    <w:r w:rsidRPr="00FD7F27">
      <w:instrText>"</w:instrText>
    </w:r>
    <w:r w:rsidRPr="00FD7F27">
      <w:fldChar w:fldCharType="separate"/>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92</w:t>
    </w:r>
    <w:r w:rsidRPr="00FD7F27">
      <w:fldChar w:fldCharType="end"/>
    </w:r>
  </w:p>
  <w:p w:rsidR="00F72D7E" w:rsidRPr="00FD7F27" w:rsidRDefault="00F72D7E">
    <w:pPr>
      <w:pStyle w:val="SidfotH"/>
      <w:framePr w:w="8732" w:h="284" w:hRule="exact" w:hSpace="0" w:vSpace="0" w:wrap="around" w:xAlign="inside" w:y="13042" w:anchorLock="0"/>
    </w:pPr>
    <w:r w:rsidRPr="00FD7F27">
      <w:fldChar w:fldCharType="end"/>
    </w:r>
  </w:p>
  <w:p w:rsidR="00F72D7E" w:rsidRPr="00FD7F27" w:rsidRDefault="00F72D7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100</w:t>
    </w:r>
    <w:r w:rsidRPr="00FD7F27">
      <w:fldChar w:fldCharType="end"/>
    </w:r>
  </w:p>
  <w:p w:rsidR="00F72D7E" w:rsidRPr="00FD7F27" w:rsidRDefault="00F72D7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H"/>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99</w:t>
    </w:r>
    <w:r w:rsidRPr="00FD7F27">
      <w:fldChar w:fldCharType="end"/>
    </w:r>
  </w:p>
  <w:p w:rsidR="00F72D7E" w:rsidRPr="00FD7F27" w:rsidRDefault="00F72D7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if </w:instrText>
    </w:r>
    <w:r w:rsidRPr="00FD7F27">
      <w:fldChar w:fldCharType="begin" w:fldLock="1"/>
    </w:r>
    <w:r w:rsidRPr="00FD7F27">
      <w:instrText xml:space="preserve"> = </w:instrText>
    </w:r>
    <w:r w:rsidRPr="00FD7F27">
      <w:fldChar w:fldCharType="begin" w:fldLock="1"/>
    </w:r>
    <w:r w:rsidRPr="00FD7F27">
      <w:instrText xml:space="preserve"> = </w:instrText>
    </w:r>
    <w:r w:rsidRPr="00FD7F27">
      <w:fldChar w:fldCharType="begin" w:fldLock="1"/>
    </w:r>
    <w:r w:rsidRPr="00FD7F27">
      <w:instrText xml:space="preserve"> page</w:instrText>
    </w:r>
    <w:r w:rsidRPr="00FD7F27">
      <w:fldChar w:fldCharType="separate"/>
    </w:r>
    <w:r w:rsidRPr="00FD7F27">
      <w:instrText>100</w:instrText>
    </w:r>
    <w:r w:rsidRPr="00FD7F27">
      <w:fldChar w:fldCharType="end"/>
    </w:r>
    <w:r w:rsidRPr="00FD7F27">
      <w:instrText xml:space="preserve">/2 </w:instrText>
    </w:r>
    <w:r w:rsidRPr="00FD7F27">
      <w:fldChar w:fldCharType="separate"/>
    </w:r>
    <w:r w:rsidRPr="00FD7F27">
      <w:instrText>50</w:instrText>
    </w:r>
    <w:r w:rsidRPr="00FD7F27">
      <w:fldChar w:fldCharType="end"/>
    </w:r>
    <w:r w:rsidRPr="00FD7F27">
      <w:instrText xml:space="preserve"> - </w:instrText>
    </w:r>
    <w:r w:rsidRPr="00FD7F27">
      <w:fldChar w:fldCharType="begin" w:fldLock="1"/>
    </w:r>
    <w:r w:rsidRPr="00FD7F27">
      <w:instrText xml:space="preserve"> = int(</w:instrText>
    </w:r>
    <w:r w:rsidRPr="00FD7F27">
      <w:fldChar w:fldCharType="begin" w:fldLock="1"/>
    </w:r>
    <w:r w:rsidRPr="00FD7F27">
      <w:instrText xml:space="preserve"> page</w:instrText>
    </w:r>
    <w:r w:rsidRPr="00FD7F27">
      <w:fldChar w:fldCharType="separate"/>
    </w:r>
    <w:r w:rsidRPr="00FD7F27">
      <w:instrText>100</w:instrText>
    </w:r>
    <w:r w:rsidRPr="00FD7F27">
      <w:fldChar w:fldCharType="end"/>
    </w:r>
    <w:r w:rsidRPr="00FD7F27">
      <w:instrText xml:space="preserve">/2) </w:instrText>
    </w:r>
    <w:r w:rsidRPr="00FD7F27">
      <w:fldChar w:fldCharType="separate"/>
    </w:r>
    <w:r w:rsidRPr="00FD7F27">
      <w:instrText>50</w:instrText>
    </w:r>
    <w:r w:rsidRPr="00FD7F27">
      <w:fldChar w:fldCharType="end"/>
    </w:r>
    <w:r w:rsidRPr="00FD7F27">
      <w:fldChar w:fldCharType="separate"/>
    </w:r>
    <w:r w:rsidRPr="00FD7F27">
      <w:instrText>0</w:instrText>
    </w:r>
    <w:r w:rsidRPr="00FD7F27">
      <w:fldChar w:fldCharType="end"/>
    </w:r>
    <w:r w:rsidRPr="00FD7F27">
      <w:instrText xml:space="preserve"> = 0 "</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100</w:instrText>
    </w:r>
    <w:r w:rsidRPr="00FD7F27">
      <w:fldChar w:fldCharType="end"/>
    </w:r>
  </w:p>
  <w:p w:rsidR="00F72D7E" w:rsidRPr="00FD7F27" w:rsidRDefault="00F72D7E">
    <w:pPr>
      <w:pStyle w:val="SidfotV"/>
      <w:framePr w:w="8732" w:h="284" w:hRule="exact" w:hSpace="0" w:vSpace="0" w:wrap="around" w:xAlign="inside" w:y="13042" w:anchorLock="0"/>
    </w:pPr>
    <w:r w:rsidRPr="00FD7F27">
      <w:instrText>""</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101</w:instrText>
    </w:r>
    <w:r w:rsidRPr="00FD7F27">
      <w:fldChar w:fldCharType="end"/>
    </w:r>
    <w:r w:rsidRPr="00FD7F27">
      <w:instrText>"</w:instrText>
    </w:r>
    <w:r w:rsidRPr="00FD7F27">
      <w:fldChar w:fldCharType="separate"/>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100</w:t>
    </w:r>
    <w:r w:rsidRPr="00FD7F27">
      <w:fldChar w:fldCharType="end"/>
    </w:r>
  </w:p>
  <w:p w:rsidR="00F72D7E" w:rsidRPr="00FD7F27" w:rsidRDefault="00F72D7E">
    <w:pPr>
      <w:pStyle w:val="SidfotH"/>
      <w:framePr w:w="8732" w:h="284" w:hRule="exact" w:hSpace="0" w:vSpace="0" w:wrap="around" w:xAlign="inside" w:y="13042" w:anchorLock="0"/>
    </w:pPr>
    <w:r w:rsidRPr="00FD7F27">
      <w:fldChar w:fldCharType="end"/>
    </w:r>
  </w:p>
  <w:p w:rsidR="00F72D7E" w:rsidRPr="00FD7F27" w:rsidRDefault="00F72D7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102</w:t>
    </w:r>
    <w:r w:rsidRPr="00FD7F27">
      <w:fldChar w:fldCharType="end"/>
    </w:r>
  </w:p>
  <w:p w:rsidR="00F72D7E" w:rsidRPr="00FD7F27" w:rsidRDefault="00F72D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H"/>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3</w:t>
    </w:r>
    <w:r w:rsidRPr="00FD7F27">
      <w:fldChar w:fldCharType="end"/>
    </w:r>
  </w:p>
  <w:p w:rsidR="00F72D7E" w:rsidRPr="00FD7F27" w:rsidRDefault="00F72D7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H"/>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103</w:t>
    </w:r>
    <w:r w:rsidRPr="00FD7F27">
      <w:fldChar w:fldCharType="end"/>
    </w:r>
  </w:p>
  <w:p w:rsidR="00F72D7E" w:rsidRPr="00FD7F27" w:rsidRDefault="00F72D7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if </w:instrText>
    </w:r>
    <w:r w:rsidRPr="00FD7F27">
      <w:fldChar w:fldCharType="begin" w:fldLock="1"/>
    </w:r>
    <w:r w:rsidRPr="00FD7F27">
      <w:instrText xml:space="preserve"> = </w:instrText>
    </w:r>
    <w:r w:rsidRPr="00FD7F27">
      <w:fldChar w:fldCharType="begin" w:fldLock="1"/>
    </w:r>
    <w:r w:rsidRPr="00FD7F27">
      <w:instrText xml:space="preserve"> = </w:instrText>
    </w:r>
    <w:r w:rsidRPr="00FD7F27">
      <w:fldChar w:fldCharType="begin" w:fldLock="1"/>
    </w:r>
    <w:r w:rsidRPr="00FD7F27">
      <w:instrText xml:space="preserve"> page</w:instrText>
    </w:r>
    <w:r w:rsidRPr="00FD7F27">
      <w:fldChar w:fldCharType="separate"/>
    </w:r>
    <w:r w:rsidRPr="00FD7F27">
      <w:instrText>101</w:instrText>
    </w:r>
    <w:r w:rsidRPr="00FD7F27">
      <w:fldChar w:fldCharType="end"/>
    </w:r>
    <w:r w:rsidRPr="00FD7F27">
      <w:instrText xml:space="preserve">/2 </w:instrText>
    </w:r>
    <w:r w:rsidRPr="00FD7F27">
      <w:fldChar w:fldCharType="separate"/>
    </w:r>
    <w:r w:rsidRPr="00FD7F27">
      <w:instrText>50,5</w:instrText>
    </w:r>
    <w:r w:rsidRPr="00FD7F27">
      <w:fldChar w:fldCharType="end"/>
    </w:r>
    <w:r w:rsidRPr="00FD7F27">
      <w:instrText xml:space="preserve"> - </w:instrText>
    </w:r>
    <w:r w:rsidRPr="00FD7F27">
      <w:fldChar w:fldCharType="begin" w:fldLock="1"/>
    </w:r>
    <w:r w:rsidRPr="00FD7F27">
      <w:instrText xml:space="preserve"> = int(</w:instrText>
    </w:r>
    <w:r w:rsidRPr="00FD7F27">
      <w:fldChar w:fldCharType="begin" w:fldLock="1"/>
    </w:r>
    <w:r w:rsidRPr="00FD7F27">
      <w:instrText xml:space="preserve"> page</w:instrText>
    </w:r>
    <w:r w:rsidRPr="00FD7F27">
      <w:fldChar w:fldCharType="separate"/>
    </w:r>
    <w:r w:rsidRPr="00FD7F27">
      <w:instrText>101</w:instrText>
    </w:r>
    <w:r w:rsidRPr="00FD7F27">
      <w:fldChar w:fldCharType="end"/>
    </w:r>
    <w:r w:rsidRPr="00FD7F27">
      <w:instrText xml:space="preserve">/2) </w:instrText>
    </w:r>
    <w:r w:rsidRPr="00FD7F27">
      <w:fldChar w:fldCharType="separate"/>
    </w:r>
    <w:r w:rsidRPr="00FD7F27">
      <w:instrText>50</w:instrText>
    </w:r>
    <w:r w:rsidRPr="00FD7F27">
      <w:fldChar w:fldCharType="end"/>
    </w:r>
    <w:r w:rsidRPr="00FD7F27">
      <w:fldChar w:fldCharType="separate"/>
    </w:r>
    <w:r w:rsidRPr="00FD7F27">
      <w:instrText>0,5</w:instrText>
    </w:r>
    <w:r w:rsidRPr="00FD7F27">
      <w:fldChar w:fldCharType="end"/>
    </w:r>
    <w:r w:rsidRPr="00FD7F27">
      <w:instrText xml:space="preserve"> = 0 "</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102</w:instrText>
    </w:r>
    <w:r w:rsidRPr="00FD7F27">
      <w:fldChar w:fldCharType="end"/>
    </w:r>
  </w:p>
  <w:p w:rsidR="00F72D7E" w:rsidRPr="00FD7F27" w:rsidRDefault="00F72D7E">
    <w:pPr>
      <w:pStyle w:val="SidfotH"/>
      <w:framePr w:w="8732" w:h="284" w:hRule="exact" w:hSpace="0" w:vSpace="0" w:wrap="around" w:xAlign="inside" w:y="13042" w:anchorLock="0"/>
    </w:pPr>
    <w:r w:rsidRPr="00FD7F27">
      <w:instrText>""</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101</w:instrText>
    </w:r>
    <w:r w:rsidRPr="00FD7F27">
      <w:fldChar w:fldCharType="end"/>
    </w:r>
    <w:r w:rsidRPr="00FD7F27">
      <w:instrText>"</w:instrText>
    </w:r>
    <w:r w:rsidRPr="00FD7F27">
      <w:fldChar w:fldCharType="separate"/>
    </w:r>
    <w:r w:rsidRPr="00FD7F27">
      <w:t>101</w:t>
    </w:r>
    <w:r w:rsidRPr="00FD7F27">
      <w:fldChar w:fldCharType="end"/>
    </w:r>
  </w:p>
  <w:p w:rsidR="00F72D7E" w:rsidRPr="00FD7F27" w:rsidRDefault="00F72D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if </w:instrText>
    </w:r>
    <w:r w:rsidRPr="00FD7F27">
      <w:fldChar w:fldCharType="begin" w:fldLock="1"/>
    </w:r>
    <w:r w:rsidRPr="00FD7F27">
      <w:instrText xml:space="preserve"> = </w:instrText>
    </w:r>
    <w:r w:rsidRPr="00FD7F27">
      <w:fldChar w:fldCharType="begin" w:fldLock="1"/>
    </w:r>
    <w:r w:rsidRPr="00FD7F27">
      <w:instrText xml:space="preserve"> = </w:instrText>
    </w:r>
    <w:r w:rsidRPr="00FD7F27">
      <w:fldChar w:fldCharType="begin" w:fldLock="1"/>
    </w:r>
    <w:r w:rsidRPr="00FD7F27">
      <w:instrText xml:space="preserve"> page</w:instrText>
    </w:r>
    <w:r w:rsidRPr="00FD7F27">
      <w:fldChar w:fldCharType="separate"/>
    </w:r>
    <w:r w:rsidR="00FD7F27">
      <w:rPr>
        <w:noProof/>
      </w:rPr>
      <w:instrText>1</w:instrText>
    </w:r>
    <w:r w:rsidRPr="00FD7F27">
      <w:fldChar w:fldCharType="end"/>
    </w:r>
    <w:r w:rsidRPr="00FD7F27">
      <w:instrText xml:space="preserve">/2 </w:instrText>
    </w:r>
    <w:r w:rsidRPr="00FD7F27">
      <w:fldChar w:fldCharType="separate"/>
    </w:r>
    <w:r w:rsidR="00FD7F27">
      <w:rPr>
        <w:noProof/>
      </w:rPr>
      <w:instrText>0,5</w:instrText>
    </w:r>
    <w:r w:rsidRPr="00FD7F27">
      <w:fldChar w:fldCharType="end"/>
    </w:r>
    <w:r w:rsidRPr="00FD7F27">
      <w:instrText xml:space="preserve"> - </w:instrText>
    </w:r>
    <w:r w:rsidRPr="00FD7F27">
      <w:fldChar w:fldCharType="begin" w:fldLock="1"/>
    </w:r>
    <w:r w:rsidRPr="00FD7F27">
      <w:instrText xml:space="preserve"> = int(</w:instrText>
    </w:r>
    <w:r w:rsidRPr="00FD7F27">
      <w:fldChar w:fldCharType="begin" w:fldLock="1"/>
    </w:r>
    <w:r w:rsidRPr="00FD7F27">
      <w:instrText xml:space="preserve"> page</w:instrText>
    </w:r>
    <w:r w:rsidRPr="00FD7F27">
      <w:fldChar w:fldCharType="separate"/>
    </w:r>
    <w:r w:rsidR="00FD7F27">
      <w:rPr>
        <w:noProof/>
      </w:rPr>
      <w:instrText>1</w:instrText>
    </w:r>
    <w:r w:rsidRPr="00FD7F27">
      <w:fldChar w:fldCharType="end"/>
    </w:r>
    <w:r w:rsidRPr="00FD7F27">
      <w:instrText xml:space="preserve">/2) </w:instrText>
    </w:r>
    <w:r w:rsidRPr="00FD7F27">
      <w:fldChar w:fldCharType="separate"/>
    </w:r>
    <w:r w:rsidR="00FD7F27">
      <w:rPr>
        <w:noProof/>
      </w:rPr>
      <w:instrText>0</w:instrText>
    </w:r>
    <w:r w:rsidRPr="00FD7F27">
      <w:fldChar w:fldCharType="end"/>
    </w:r>
    <w:r w:rsidRPr="00FD7F27">
      <w:fldChar w:fldCharType="separate"/>
    </w:r>
    <w:r w:rsidR="00FD7F27">
      <w:rPr>
        <w:noProof/>
      </w:rPr>
      <w:instrText>0,5</w:instrText>
    </w:r>
    <w:r w:rsidRPr="00FD7F27">
      <w:fldChar w:fldCharType="end"/>
    </w:r>
    <w:r w:rsidRPr="00FD7F27">
      <w:instrText xml:space="preserve"> = 0 "</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14</w:instrText>
    </w:r>
    <w:r w:rsidRPr="00FD7F27">
      <w:fldChar w:fldCharType="end"/>
    </w:r>
  </w:p>
  <w:p w:rsidR="00F72D7E" w:rsidRPr="00FD7F27" w:rsidRDefault="00F72D7E">
    <w:pPr>
      <w:pStyle w:val="SidfotH"/>
      <w:framePr w:w="8732" w:h="284" w:hRule="exact" w:hSpace="0" w:vSpace="0" w:wrap="around" w:xAlign="inside" w:y="13042" w:anchorLock="0"/>
    </w:pPr>
    <w:r w:rsidRPr="00FD7F27">
      <w:instrText>""</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00FD7F27">
      <w:rPr>
        <w:noProof/>
      </w:rPr>
      <w:instrText>1</w:instrText>
    </w:r>
    <w:r w:rsidRPr="00FD7F27">
      <w:fldChar w:fldCharType="end"/>
    </w:r>
    <w:r w:rsidRPr="00FD7F27">
      <w:instrText>"</w:instrText>
    </w:r>
    <w:r w:rsidRPr="00FD7F27">
      <w:fldChar w:fldCharType="separate"/>
    </w:r>
    <w:r w:rsidR="00FD7F27">
      <w:rPr>
        <w:noProof/>
      </w:rPr>
      <w:t>1</w:t>
    </w:r>
    <w:r w:rsidRPr="00FD7F27">
      <w:fldChar w:fldCharType="end"/>
    </w:r>
  </w:p>
  <w:p w:rsidR="00F72D7E" w:rsidRPr="00FD7F27" w:rsidRDefault="00F72D7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4</w:t>
    </w:r>
    <w:r w:rsidRPr="00FD7F27">
      <w:fldChar w:fldCharType="end"/>
    </w:r>
  </w:p>
  <w:p w:rsidR="00F72D7E" w:rsidRPr="00FD7F27" w:rsidRDefault="00F72D7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H"/>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5</w:t>
    </w:r>
    <w:r w:rsidRPr="00FD7F27">
      <w:fldChar w:fldCharType="end"/>
    </w:r>
  </w:p>
  <w:p w:rsidR="00F72D7E" w:rsidRPr="00FD7F27" w:rsidRDefault="00F72D7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if </w:instrText>
    </w:r>
    <w:r w:rsidRPr="00FD7F27">
      <w:fldChar w:fldCharType="begin" w:fldLock="1"/>
    </w:r>
    <w:r w:rsidRPr="00FD7F27">
      <w:instrText xml:space="preserve"> = </w:instrText>
    </w:r>
    <w:r w:rsidRPr="00FD7F27">
      <w:fldChar w:fldCharType="begin" w:fldLock="1"/>
    </w:r>
    <w:r w:rsidRPr="00FD7F27">
      <w:instrText xml:space="preserve"> = </w:instrText>
    </w:r>
    <w:r w:rsidRPr="00FD7F27">
      <w:fldChar w:fldCharType="begin" w:fldLock="1"/>
    </w:r>
    <w:r w:rsidRPr="00FD7F27">
      <w:instrText xml:space="preserve"> page</w:instrText>
    </w:r>
    <w:r w:rsidRPr="00FD7F27">
      <w:fldChar w:fldCharType="separate"/>
    </w:r>
    <w:r w:rsidRPr="00FD7F27">
      <w:instrText>2</w:instrText>
    </w:r>
    <w:r w:rsidRPr="00FD7F27">
      <w:fldChar w:fldCharType="end"/>
    </w:r>
    <w:r w:rsidRPr="00FD7F27">
      <w:instrText xml:space="preserve">/2 </w:instrText>
    </w:r>
    <w:r w:rsidRPr="00FD7F27">
      <w:fldChar w:fldCharType="separate"/>
    </w:r>
    <w:r w:rsidRPr="00FD7F27">
      <w:instrText>1</w:instrText>
    </w:r>
    <w:r w:rsidRPr="00FD7F27">
      <w:fldChar w:fldCharType="end"/>
    </w:r>
    <w:r w:rsidRPr="00FD7F27">
      <w:instrText xml:space="preserve"> - </w:instrText>
    </w:r>
    <w:r w:rsidRPr="00FD7F27">
      <w:fldChar w:fldCharType="begin" w:fldLock="1"/>
    </w:r>
    <w:r w:rsidRPr="00FD7F27">
      <w:instrText xml:space="preserve"> = int(</w:instrText>
    </w:r>
    <w:r w:rsidRPr="00FD7F27">
      <w:fldChar w:fldCharType="begin" w:fldLock="1"/>
    </w:r>
    <w:r w:rsidRPr="00FD7F27">
      <w:instrText xml:space="preserve"> page</w:instrText>
    </w:r>
    <w:r w:rsidRPr="00FD7F27">
      <w:fldChar w:fldCharType="separate"/>
    </w:r>
    <w:r w:rsidRPr="00FD7F27">
      <w:instrText>2</w:instrText>
    </w:r>
    <w:r w:rsidRPr="00FD7F27">
      <w:fldChar w:fldCharType="end"/>
    </w:r>
    <w:r w:rsidRPr="00FD7F27">
      <w:instrText xml:space="preserve">/2) </w:instrText>
    </w:r>
    <w:r w:rsidRPr="00FD7F27">
      <w:fldChar w:fldCharType="separate"/>
    </w:r>
    <w:r w:rsidRPr="00FD7F27">
      <w:instrText>1</w:instrText>
    </w:r>
    <w:r w:rsidRPr="00FD7F27">
      <w:fldChar w:fldCharType="end"/>
    </w:r>
    <w:r w:rsidRPr="00FD7F27">
      <w:fldChar w:fldCharType="separate"/>
    </w:r>
    <w:r w:rsidRPr="00FD7F27">
      <w:instrText>0</w:instrText>
    </w:r>
    <w:r w:rsidRPr="00FD7F27">
      <w:fldChar w:fldCharType="end"/>
    </w:r>
    <w:r w:rsidRPr="00FD7F27">
      <w:instrText xml:space="preserve"> = 0 "</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2</w:instrText>
    </w:r>
    <w:r w:rsidRPr="00FD7F27">
      <w:fldChar w:fldCharType="end"/>
    </w:r>
  </w:p>
  <w:p w:rsidR="00F72D7E" w:rsidRPr="00FD7F27" w:rsidRDefault="00F72D7E">
    <w:pPr>
      <w:pStyle w:val="SidfotV"/>
      <w:framePr w:w="8732" w:h="284" w:hRule="exact" w:hSpace="0" w:vSpace="0" w:wrap="around" w:xAlign="inside" w:y="13042" w:anchorLock="0"/>
    </w:pPr>
    <w:r w:rsidRPr="00FD7F27">
      <w:instrText>""</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3</w:instrText>
    </w:r>
    <w:r w:rsidRPr="00FD7F27">
      <w:fldChar w:fldCharType="end"/>
    </w:r>
    <w:r w:rsidRPr="00FD7F27">
      <w:instrText>"</w:instrText>
    </w:r>
    <w:r w:rsidRPr="00FD7F27">
      <w:fldChar w:fldCharType="separate"/>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2</w:t>
    </w:r>
    <w:r w:rsidRPr="00FD7F27">
      <w:fldChar w:fldCharType="end"/>
    </w:r>
  </w:p>
  <w:p w:rsidR="00F72D7E" w:rsidRPr="00FD7F27" w:rsidRDefault="00F72D7E">
    <w:pPr>
      <w:pStyle w:val="SidfotH"/>
      <w:framePr w:w="8732" w:h="284" w:hRule="exact" w:hSpace="0" w:vSpace="0" w:wrap="around" w:xAlign="inside" w:y="13042" w:anchorLock="0"/>
    </w:pPr>
    <w:r w:rsidRPr="00FD7F27">
      <w:fldChar w:fldCharType="end"/>
    </w:r>
  </w:p>
  <w:p w:rsidR="00F72D7E" w:rsidRPr="00FD7F27" w:rsidRDefault="00F72D7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8</w:t>
    </w:r>
    <w:r w:rsidRPr="00FD7F27">
      <w:fldChar w:fldCharType="end"/>
    </w:r>
  </w:p>
  <w:p w:rsidR="00F72D7E" w:rsidRPr="00FD7F27" w:rsidRDefault="00F72D7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H"/>
      <w:framePr w:w="8732" w:h="284" w:hRule="exact" w:hSpace="0" w:vSpace="0" w:wrap="around" w:xAlign="inside" w:y="13042" w:anchorLock="0"/>
    </w:pP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9</w:t>
    </w:r>
    <w:r w:rsidRPr="00FD7F27">
      <w:fldChar w:fldCharType="end"/>
    </w:r>
  </w:p>
  <w:p w:rsidR="00F72D7E" w:rsidRPr="00FD7F27" w:rsidRDefault="00F72D7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fotV"/>
      <w:framePr w:w="8732" w:h="284" w:hRule="exact" w:hSpace="0" w:vSpace="0" w:wrap="around" w:xAlign="inside" w:y="13042" w:anchorLock="0"/>
    </w:pPr>
    <w:r w:rsidRPr="00FD7F27">
      <w:fldChar w:fldCharType="begin" w:fldLock="1"/>
    </w:r>
    <w:r w:rsidRPr="00FD7F27">
      <w:instrText xml:space="preserve"> if </w:instrText>
    </w:r>
    <w:r w:rsidRPr="00FD7F27">
      <w:fldChar w:fldCharType="begin" w:fldLock="1"/>
    </w:r>
    <w:r w:rsidRPr="00FD7F27">
      <w:instrText xml:space="preserve"> = </w:instrText>
    </w:r>
    <w:r w:rsidRPr="00FD7F27">
      <w:fldChar w:fldCharType="begin" w:fldLock="1"/>
    </w:r>
    <w:r w:rsidRPr="00FD7F27">
      <w:instrText xml:space="preserve"> = </w:instrText>
    </w:r>
    <w:r w:rsidRPr="00FD7F27">
      <w:fldChar w:fldCharType="begin" w:fldLock="1"/>
    </w:r>
    <w:r w:rsidRPr="00FD7F27">
      <w:instrText xml:space="preserve"> page</w:instrText>
    </w:r>
    <w:r w:rsidRPr="00FD7F27">
      <w:fldChar w:fldCharType="separate"/>
    </w:r>
    <w:r w:rsidRPr="00FD7F27">
      <w:instrText>6</w:instrText>
    </w:r>
    <w:r w:rsidRPr="00FD7F27">
      <w:fldChar w:fldCharType="end"/>
    </w:r>
    <w:r w:rsidRPr="00FD7F27">
      <w:instrText xml:space="preserve">/2 </w:instrText>
    </w:r>
    <w:r w:rsidRPr="00FD7F27">
      <w:fldChar w:fldCharType="separate"/>
    </w:r>
    <w:r w:rsidRPr="00FD7F27">
      <w:instrText>3</w:instrText>
    </w:r>
    <w:r w:rsidRPr="00FD7F27">
      <w:fldChar w:fldCharType="end"/>
    </w:r>
    <w:r w:rsidRPr="00FD7F27">
      <w:instrText xml:space="preserve"> - </w:instrText>
    </w:r>
    <w:r w:rsidRPr="00FD7F27">
      <w:fldChar w:fldCharType="begin" w:fldLock="1"/>
    </w:r>
    <w:r w:rsidRPr="00FD7F27">
      <w:instrText xml:space="preserve"> = int(</w:instrText>
    </w:r>
    <w:r w:rsidRPr="00FD7F27">
      <w:fldChar w:fldCharType="begin" w:fldLock="1"/>
    </w:r>
    <w:r w:rsidRPr="00FD7F27">
      <w:instrText xml:space="preserve"> page</w:instrText>
    </w:r>
    <w:r w:rsidRPr="00FD7F27">
      <w:fldChar w:fldCharType="separate"/>
    </w:r>
    <w:r w:rsidRPr="00FD7F27">
      <w:instrText>6</w:instrText>
    </w:r>
    <w:r w:rsidRPr="00FD7F27">
      <w:fldChar w:fldCharType="end"/>
    </w:r>
    <w:r w:rsidRPr="00FD7F27">
      <w:instrText xml:space="preserve">/2) </w:instrText>
    </w:r>
    <w:r w:rsidRPr="00FD7F27">
      <w:fldChar w:fldCharType="separate"/>
    </w:r>
    <w:r w:rsidRPr="00FD7F27">
      <w:instrText>3</w:instrText>
    </w:r>
    <w:r w:rsidRPr="00FD7F27">
      <w:fldChar w:fldCharType="end"/>
    </w:r>
    <w:r w:rsidRPr="00FD7F27">
      <w:fldChar w:fldCharType="separate"/>
    </w:r>
    <w:r w:rsidRPr="00FD7F27">
      <w:instrText>0</w:instrText>
    </w:r>
    <w:r w:rsidRPr="00FD7F27">
      <w:fldChar w:fldCharType="end"/>
    </w:r>
    <w:r w:rsidRPr="00FD7F27">
      <w:instrText xml:space="preserve"> = 0 "</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6</w:instrText>
    </w:r>
    <w:r w:rsidRPr="00FD7F27">
      <w:fldChar w:fldCharType="end"/>
    </w:r>
  </w:p>
  <w:p w:rsidR="00F72D7E" w:rsidRPr="00FD7F27" w:rsidRDefault="00F72D7E">
    <w:pPr>
      <w:pStyle w:val="SidfotV"/>
      <w:framePr w:w="8732" w:h="284" w:hRule="exact" w:hSpace="0" w:vSpace="0" w:wrap="around" w:xAlign="inside" w:y="13042" w:anchorLock="0"/>
    </w:pPr>
    <w:r w:rsidRPr="00FD7F27">
      <w:instrText>""</w:instrText>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instrText>3</w:instrText>
    </w:r>
    <w:r w:rsidRPr="00FD7F27">
      <w:fldChar w:fldCharType="end"/>
    </w:r>
    <w:r w:rsidRPr="00FD7F27">
      <w:instrText>"</w:instrText>
    </w:r>
    <w:r w:rsidRPr="00FD7F27">
      <w:fldChar w:fldCharType="separate"/>
    </w:r>
    <w:r w:rsidRPr="00FD7F27">
      <w:fldChar w:fldCharType="begin" w:fldLock="1"/>
    </w:r>
    <w:r w:rsidRPr="00FD7F27">
      <w:instrText xml:space="preserve"> P</w:instrText>
    </w:r>
    <w:r w:rsidRPr="00FD7F27">
      <w:instrText>A</w:instrText>
    </w:r>
    <w:r w:rsidRPr="00FD7F27">
      <w:instrText xml:space="preserve">GE </w:instrText>
    </w:r>
    <w:r w:rsidRPr="00FD7F27">
      <w:fldChar w:fldCharType="separate"/>
    </w:r>
    <w:r w:rsidRPr="00FD7F27">
      <w:t>6</w:t>
    </w:r>
    <w:r w:rsidRPr="00FD7F27">
      <w:fldChar w:fldCharType="end"/>
    </w:r>
  </w:p>
  <w:p w:rsidR="00F72D7E" w:rsidRPr="00FD7F27" w:rsidRDefault="00F72D7E">
    <w:pPr>
      <w:pStyle w:val="SidfotH"/>
      <w:framePr w:w="8732" w:h="284" w:hRule="exact" w:hSpace="0" w:vSpace="0" w:wrap="around" w:xAlign="inside" w:y="13042" w:anchorLock="0"/>
    </w:pPr>
    <w:r w:rsidRPr="00FD7F27">
      <w:fldChar w:fldCharType="end"/>
    </w:r>
  </w:p>
  <w:p w:rsidR="00F72D7E" w:rsidRPr="00FD7F27" w:rsidRDefault="00F72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D7E" w:rsidRPr="00FD7F27" w:rsidRDefault="00F72D7E">
      <w:pPr>
        <w:pStyle w:val="Sidfot"/>
      </w:pPr>
    </w:p>
  </w:footnote>
  <w:footnote w:type="continuationSeparator" w:id="0">
    <w:p w:rsidR="00F72D7E" w:rsidRPr="00FD7F27" w:rsidRDefault="00F72D7E">
      <w:pPr>
        <w:spacing w:before="0" w:line="240" w:lineRule="auto"/>
      </w:pPr>
      <w:r w:rsidRPr="00FD7F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fldChar w:fldCharType="begin" w:fldLock="1"/>
    </w:r>
    <w:r w:rsidRPr="00FD7F27">
      <w:rPr>
        <w:rStyle w:val="SidhuvudUtskott"/>
      </w:rPr>
      <w:instrText xml:space="preserve"> DOCPROPERTY BetänkandeÅr</w:instrText>
    </w:r>
    <w:r w:rsidRPr="00FD7F27">
      <w:rPr>
        <w:rStyle w:val="SidhuvudUtskott"/>
      </w:rPr>
      <w:fldChar w:fldCharType="separate"/>
    </w:r>
    <w:r w:rsidRPr="00FD7F27">
      <w:rPr>
        <w:rStyle w:val="SidhuvudUtskott"/>
      </w:rPr>
      <w:t>2003/04</w:t>
    </w:r>
    <w:r w:rsidRPr="00FD7F27">
      <w:rPr>
        <w:rStyle w:val="SidhuvudUtskott"/>
      </w:rPr>
      <w:fldChar w:fldCharType="end"/>
    </w:r>
    <w:r w:rsidRPr="00FD7F27">
      <w:rPr>
        <w:rStyle w:val="SidhuvudUtskott"/>
      </w:rPr>
      <w:t>:</w:t>
    </w:r>
    <w:r w:rsidRPr="00FD7F27">
      <w:rPr>
        <w:rStyle w:val="SidhuvudUtskott"/>
      </w:rPr>
      <w:fldChar w:fldCharType="begin" w:fldLock="1"/>
    </w:r>
    <w:r w:rsidRPr="00FD7F27">
      <w:rPr>
        <w:rStyle w:val="SidhuvudUtskott"/>
      </w:rPr>
      <w:instrText xml:space="preserve"> DOCPROPERTY Utskott</w:instrText>
    </w:r>
    <w:r w:rsidRPr="00FD7F27">
      <w:rPr>
        <w:rStyle w:val="SidhuvudUtskott"/>
      </w:rPr>
      <w:fldChar w:fldCharType="separate"/>
    </w:r>
    <w:r w:rsidRPr="00FD7F27">
      <w:rPr>
        <w:rStyle w:val="SidhuvudUtskott"/>
      </w:rPr>
      <w:t>KU</w:t>
    </w:r>
    <w:r w:rsidRPr="00FD7F27">
      <w:rPr>
        <w:rStyle w:val="SidhuvudUtskott"/>
      </w:rPr>
      <w:fldChar w:fldCharType="end"/>
    </w:r>
    <w:r w:rsidRPr="00FD7F27">
      <w:rPr>
        <w:rStyle w:val="SidhuvudUtskott"/>
      </w:rPr>
      <w:fldChar w:fldCharType="begin" w:fldLock="1"/>
    </w:r>
    <w:r w:rsidRPr="00FD7F27">
      <w:rPr>
        <w:rStyle w:val="SidhuvudUtskott"/>
      </w:rPr>
      <w:instrText xml:space="preserve"> DOCPROPERTY BetänkandeNr</w:instrText>
    </w:r>
    <w:r w:rsidRPr="00FD7F27">
      <w:rPr>
        <w:rStyle w:val="SidhuvudUtskott"/>
      </w:rPr>
      <w:fldChar w:fldCharType="separate"/>
    </w:r>
    <w:r w:rsidRPr="00FD7F27">
      <w:rPr>
        <w:rStyle w:val="SidhuvudUtskott"/>
      </w:rPr>
      <w:t>13</w:t>
    </w:r>
    <w:r w:rsidRPr="00FD7F27">
      <w:rPr>
        <w:rStyle w:val="SidhuvudUtskott"/>
      </w:rPr>
      <w:fldChar w:fldCharType="end"/>
    </w:r>
    <w:r w:rsidRPr="00FD7F27">
      <w:t xml:space="preserve">     </w:t>
    </w:r>
    <w:r w:rsidRPr="00FD7F27">
      <w:rPr>
        <w:rStyle w:val="SidhuvudBilaga"/>
      </w:rPr>
      <w:t xml:space="preserve"> </w:t>
    </w:r>
    <w:r w:rsidRPr="00FD7F27">
      <w:rPr>
        <w:rStyle w:val="SidhuvudRubrikReferens"/>
      </w:rPr>
      <w:fldChar w:fldCharType="begin" w:fldLock="1"/>
    </w:r>
    <w:r w:rsidRPr="00FD7F27">
      <w:rPr>
        <w:rStyle w:val="SidhuvudRubrikReferens"/>
      </w:rPr>
      <w:instrText xml:space="preserve"> StyleREF "Rubrik 1" </w:instrText>
    </w:r>
    <w:r w:rsidRPr="00FD7F27">
      <w:rPr>
        <w:rStyle w:val="SidhuvudRubrikReferens"/>
      </w:rPr>
      <w:fldChar w:fldCharType="separate"/>
    </w:r>
    <w:r w:rsidRPr="00FD7F27">
      <w:rPr>
        <w:rStyle w:val="SidhuvudRubrikReferens"/>
      </w:rPr>
      <w:t>Sammanfattning</w:t>
    </w:r>
    <w:r w:rsidRPr="00FD7F27">
      <w:rPr>
        <w:rStyle w:val="SidhuvudRubrikReferens"/>
      </w:rPr>
      <w:fldChar w:fldCharType="end"/>
    </w:r>
  </w:p>
  <w:p w:rsidR="00F72D7E" w:rsidRPr="00FD7F27" w:rsidRDefault="00F72D7E">
    <w:pPr>
      <w:pStyle w:val="SidhuvudKantJmn"/>
      <w:framePr w:w="8732" w:h="567" w:hRule="exact" w:vSpace="0" w:wrap="around" w:vAnchor="page" w:y="341" w:anchorLock="0"/>
    </w:pPr>
    <w:r w:rsidRPr="00FD7F27">
      <w:rPr>
        <w:rStyle w:val="SidhuvudUtskott"/>
      </w:rPr>
      <w:fldChar w:fldCharType="begin" w:fldLock="1"/>
    </w:r>
    <w:r w:rsidRPr="00FD7F27">
      <w:rPr>
        <w:rStyle w:val="SidhuvudUtskott"/>
      </w:rPr>
      <w:instrText xml:space="preserve"> DOCPROPERTY Status</w:instrText>
    </w:r>
    <w:r w:rsidRPr="00FD7F27">
      <w:rPr>
        <w:rStyle w:val="SidhuvudUtskott"/>
      </w:rPr>
      <w:fldChar w:fldCharType="end"/>
    </w:r>
    <w:r w:rsidRPr="00FD7F27">
      <w:rPr>
        <w:rStyle w:val="SidhuvudUtskott"/>
      </w:rPr>
      <w:fldChar w:fldCharType="begin" w:fldLock="1"/>
    </w:r>
    <w:r w:rsidRPr="00FD7F27">
      <w:rPr>
        <w:rStyle w:val="SidhuvudUtskott"/>
      </w:rPr>
      <w:instrText xml:space="preserve"> if </w:instrText>
    </w:r>
    <w:r w:rsidRPr="00FD7F27">
      <w:rPr>
        <w:rStyle w:val="SidhuvudUtskott"/>
      </w:rPr>
      <w:fldChar w:fldCharType="begin" w:fldLock="1"/>
    </w:r>
    <w:r w:rsidRPr="00FD7F27">
      <w:rPr>
        <w:rStyle w:val="SidhuvudUtskott"/>
      </w:rPr>
      <w:instrText xml:space="preserve"> DOCPROPERTY "UtkastDatum"</w:instrText>
    </w:r>
    <w:r w:rsidRPr="00FD7F27">
      <w:rPr>
        <w:rStyle w:val="SidhuvudUtskott"/>
      </w:rPr>
      <w:fldChar w:fldCharType="separate"/>
    </w:r>
    <w:r w:rsidRPr="00FD7F27">
      <w:rPr>
        <w:rStyle w:val="SidhuvudUtskott"/>
      </w:rPr>
      <w:instrText>Nej</w:instrText>
    </w:r>
    <w:r w:rsidRPr="00FD7F27">
      <w:rPr>
        <w:rStyle w:val="SidhuvudUtskott"/>
      </w:rPr>
      <w:fldChar w:fldCharType="end"/>
    </w:r>
    <w:r w:rsidRPr="00FD7F27">
      <w:rPr>
        <w:rStyle w:val="SidhuvudUtskott"/>
      </w:rPr>
      <w:instrText xml:space="preserve"> = "Ja" "    </w:instrText>
    </w:r>
    <w:r w:rsidRPr="00FD7F27">
      <w:rPr>
        <w:rStyle w:val="SidhuvudUtskott"/>
      </w:rPr>
      <w:fldChar w:fldCharType="begin" w:fldLock="1"/>
    </w:r>
    <w:r w:rsidRPr="00FD7F27">
      <w:rPr>
        <w:rStyle w:val="SidhuvudUtskott"/>
      </w:rPr>
      <w:instrText xml:space="preserve"> PRINTDATE \@ "yyyy-MM-dd HH.mm" </w:instrText>
    </w:r>
    <w:r w:rsidRPr="00FD7F27">
      <w:rPr>
        <w:rStyle w:val="SidhuvudUtskott"/>
      </w:rPr>
      <w:fldChar w:fldCharType="separate"/>
    </w:r>
    <w:r w:rsidRPr="00FD7F27">
      <w:rPr>
        <w:rStyle w:val="SidhuvudUtskott"/>
      </w:rPr>
      <w:instrText>2000-08-11 16.42</w:instrText>
    </w:r>
    <w:r w:rsidRPr="00FD7F27">
      <w:rPr>
        <w:rStyle w:val="SidhuvudUtskott"/>
      </w:rPr>
      <w:fldChar w:fldCharType="end"/>
    </w:r>
    <w:r w:rsidRPr="00FD7F27">
      <w:rPr>
        <w:rStyle w:val="SidhuvudUtskott"/>
      </w:rPr>
      <w:instrText xml:space="preserve">" </w:instrText>
    </w:r>
    <w:r w:rsidRPr="00FD7F27">
      <w:rPr>
        <w:rStyle w:val="SidhuvudUtskott"/>
      </w:rPr>
      <w:fldChar w:fldCharType="end"/>
    </w:r>
  </w:p>
  <w:p w:rsidR="00F72D7E" w:rsidRPr="00FD7F27" w:rsidRDefault="00F72D7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r w:rsidRPr="00FD7F27">
      <w:rPr>
        <w:rStyle w:val="SidhuvudBilaga"/>
      </w:rPr>
      <w:t xml:space="preserve"> </w:t>
    </w:r>
    <w:r w:rsidRPr="00FD7F27">
      <w:rPr>
        <w:rStyle w:val="SidhuvudRubrikReferens"/>
      </w:rPr>
      <w:t>Utskottets överväganden</w:t>
    </w:r>
  </w:p>
  <w:p w:rsidR="00F72D7E" w:rsidRPr="00FD7F27" w:rsidRDefault="00F72D7E">
    <w:pPr>
      <w:pStyle w:val="SidhuvudKantJmn"/>
      <w:framePr w:w="8732" w:h="567" w:hRule="exact" w:vSpace="0" w:wrap="around" w:vAnchor="page" w:y="341" w:anchorLock="0"/>
    </w:pPr>
  </w:p>
  <w:p w:rsidR="00F72D7E" w:rsidRPr="00FD7F27" w:rsidRDefault="00F72D7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rPr>
        <w:rStyle w:val="SidhuvudRubrikReferens"/>
      </w:rPr>
      <w:t>Utskottets överväganden</w:t>
    </w:r>
    <w:r w:rsidRPr="00FD7F27">
      <w:rPr>
        <w:rStyle w:val="SidhuvudBilaga"/>
      </w:rPr>
      <w:t xml:space="preserve"> </w:t>
    </w:r>
    <w:r w:rsidRPr="00FD7F27">
      <w:t xml:space="preserve">     </w:t>
    </w:r>
    <w:r w:rsidRPr="00FD7F27">
      <w:rPr>
        <w:rStyle w:val="SidhuvudUtskott"/>
      </w:rPr>
      <w:t>2003/04:KU13</w:t>
    </w:r>
  </w:p>
  <w:p w:rsidR="00F72D7E" w:rsidRPr="00FD7F27" w:rsidRDefault="00F72D7E">
    <w:pPr>
      <w:pStyle w:val="SidhuvudKantUdda"/>
      <w:framePr w:w="8732" w:h="567" w:hRule="exact" w:vSpace="0" w:wrap="around" w:vAnchor="page" w:y="341" w:anchorLock="0"/>
    </w:pPr>
  </w:p>
  <w:p w:rsidR="00F72D7E" w:rsidRPr="00FD7F27" w:rsidRDefault="00F72D7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p>
  <w:p w:rsidR="00F72D7E" w:rsidRPr="00FD7F27" w:rsidRDefault="00F72D7E">
    <w:pPr>
      <w:pStyle w:val="SidhuvudKantJmn"/>
      <w:framePr w:w="8732" w:h="567" w:hRule="exact" w:vSpace="0" w:wrap="around" w:vAnchor="page" w:y="341" w:anchorLock="0"/>
    </w:pPr>
  </w:p>
  <w:p w:rsidR="00F72D7E" w:rsidRPr="00FD7F27" w:rsidRDefault="00F72D7E">
    <w:pPr>
      <w:pStyle w:val="SidhuvudKantUdda"/>
      <w:framePr w:w="8732" w:h="567" w:hRule="exact" w:vSpace="0" w:wrap="around" w:vAnchor="page" w:y="341" w:anchorLock="0"/>
    </w:pPr>
    <w:r w:rsidRPr="00FD7F27">
      <w:rPr>
        <w:rStyle w:val="SidhuvudRubrikReferens"/>
        <w:smallCaps w:val="0"/>
        <w:spacing w:val="0"/>
        <w:sz w:val="19"/>
      </w:rPr>
      <w:t xml:space="preserve"> </w:t>
    </w:r>
  </w:p>
  <w:p w:rsidR="00F72D7E" w:rsidRPr="00FD7F27" w:rsidRDefault="00F72D7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r w:rsidRPr="00FD7F27">
      <w:rPr>
        <w:rStyle w:val="SidhuvudBilaga"/>
      </w:rPr>
      <w:t xml:space="preserve"> </w:t>
    </w:r>
    <w:r w:rsidRPr="00FD7F27">
      <w:rPr>
        <w:rStyle w:val="SidhuvudRubrikReferens"/>
      </w:rPr>
      <w:t>Reservationer</w:t>
    </w:r>
  </w:p>
  <w:p w:rsidR="00F72D7E" w:rsidRPr="00FD7F27" w:rsidRDefault="00F72D7E">
    <w:pPr>
      <w:pStyle w:val="SidhuvudKantJmn"/>
      <w:framePr w:w="8732" w:h="567" w:hRule="exact" w:vSpace="0" w:wrap="around" w:vAnchor="page" w:y="341" w:anchorLock="0"/>
    </w:pPr>
  </w:p>
  <w:p w:rsidR="00F72D7E" w:rsidRPr="00FD7F27" w:rsidRDefault="00F72D7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rPr>
        <w:rStyle w:val="SidhuvudRubrikReferens"/>
      </w:rPr>
      <w:t>Reservationer</w:t>
    </w:r>
    <w:r w:rsidRPr="00FD7F27">
      <w:rPr>
        <w:rStyle w:val="SidhuvudBilaga"/>
      </w:rPr>
      <w:t xml:space="preserve"> </w:t>
    </w:r>
    <w:r w:rsidRPr="00FD7F27">
      <w:t xml:space="preserve">     </w:t>
    </w:r>
    <w:r w:rsidRPr="00FD7F27">
      <w:rPr>
        <w:rStyle w:val="SidhuvudUtskott"/>
      </w:rPr>
      <w:t>2003/04:KU13</w:t>
    </w:r>
  </w:p>
  <w:p w:rsidR="00F72D7E" w:rsidRPr="00FD7F27" w:rsidRDefault="00F72D7E">
    <w:pPr>
      <w:pStyle w:val="SidhuvudKantUdda"/>
      <w:framePr w:w="8732" w:h="567" w:hRule="exact" w:vSpace="0" w:wrap="around" w:vAnchor="page" w:y="341" w:anchorLock="0"/>
    </w:pPr>
  </w:p>
  <w:p w:rsidR="00F72D7E" w:rsidRPr="00FD7F27" w:rsidRDefault="00F72D7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p>
  <w:p w:rsidR="00F72D7E" w:rsidRPr="00FD7F27" w:rsidRDefault="00F72D7E">
    <w:pPr>
      <w:pStyle w:val="SidhuvudKantJmn"/>
      <w:framePr w:w="8732" w:h="567" w:hRule="exact" w:vSpace="0" w:wrap="around" w:vAnchor="page" w:y="341" w:anchorLock="0"/>
    </w:pPr>
  </w:p>
  <w:p w:rsidR="00F72D7E" w:rsidRPr="00FD7F27" w:rsidRDefault="00F72D7E">
    <w:pPr>
      <w:pStyle w:val="SidhuvudKantUdda"/>
      <w:framePr w:w="8732" w:h="567" w:hRule="exact" w:vSpace="0" w:wrap="around" w:vAnchor="page" w:y="341" w:anchorLock="0"/>
    </w:pPr>
    <w:r w:rsidRPr="00FD7F27">
      <w:rPr>
        <w:rStyle w:val="SidhuvudRubrikReferens"/>
        <w:smallCaps w:val="0"/>
        <w:spacing w:val="0"/>
        <w:sz w:val="19"/>
      </w:rPr>
      <w:t xml:space="preserve"> </w:t>
    </w:r>
  </w:p>
  <w:p w:rsidR="00F72D7E" w:rsidRPr="00FD7F27" w:rsidRDefault="00F72D7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fldChar w:fldCharType="begin" w:fldLock="1"/>
    </w:r>
    <w:r w:rsidRPr="00FD7F27">
      <w:rPr>
        <w:rStyle w:val="SidhuvudUtskott"/>
      </w:rPr>
      <w:instrText xml:space="preserve"> DOCPROPERTY BetänkandeÅr</w:instrText>
    </w:r>
    <w:r w:rsidRPr="00FD7F27">
      <w:rPr>
        <w:rStyle w:val="SidhuvudUtskott"/>
      </w:rPr>
      <w:fldChar w:fldCharType="separate"/>
    </w:r>
    <w:r w:rsidRPr="00FD7F27">
      <w:rPr>
        <w:rStyle w:val="SidhuvudUtskott"/>
      </w:rPr>
      <w:t>2003/04</w:t>
    </w:r>
    <w:r w:rsidRPr="00FD7F27">
      <w:rPr>
        <w:rStyle w:val="SidhuvudUtskott"/>
      </w:rPr>
      <w:fldChar w:fldCharType="end"/>
    </w:r>
    <w:r w:rsidRPr="00FD7F27">
      <w:rPr>
        <w:rStyle w:val="SidhuvudUtskott"/>
      </w:rPr>
      <w:t>:</w:t>
    </w:r>
    <w:r w:rsidRPr="00FD7F27">
      <w:rPr>
        <w:rStyle w:val="SidhuvudUtskott"/>
      </w:rPr>
      <w:fldChar w:fldCharType="begin" w:fldLock="1"/>
    </w:r>
    <w:r w:rsidRPr="00FD7F27">
      <w:rPr>
        <w:rStyle w:val="SidhuvudUtskott"/>
      </w:rPr>
      <w:instrText xml:space="preserve"> DOCPROPERTY Utskott</w:instrText>
    </w:r>
    <w:r w:rsidRPr="00FD7F27">
      <w:rPr>
        <w:rStyle w:val="SidhuvudUtskott"/>
      </w:rPr>
      <w:fldChar w:fldCharType="separate"/>
    </w:r>
    <w:r w:rsidRPr="00FD7F27">
      <w:rPr>
        <w:rStyle w:val="SidhuvudUtskott"/>
      </w:rPr>
      <w:t>KU</w:t>
    </w:r>
    <w:r w:rsidRPr="00FD7F27">
      <w:rPr>
        <w:rStyle w:val="SidhuvudUtskott"/>
      </w:rPr>
      <w:fldChar w:fldCharType="end"/>
    </w:r>
    <w:r w:rsidRPr="00FD7F27">
      <w:rPr>
        <w:rStyle w:val="SidhuvudUtskott"/>
      </w:rPr>
      <w:fldChar w:fldCharType="begin" w:fldLock="1"/>
    </w:r>
    <w:r w:rsidRPr="00FD7F27">
      <w:rPr>
        <w:rStyle w:val="SidhuvudUtskott"/>
      </w:rPr>
      <w:instrText xml:space="preserve"> DOCPROPERTY BetänkandeNr</w:instrText>
    </w:r>
    <w:r w:rsidRPr="00FD7F27">
      <w:rPr>
        <w:rStyle w:val="SidhuvudUtskott"/>
      </w:rPr>
      <w:fldChar w:fldCharType="separate"/>
    </w:r>
    <w:r w:rsidRPr="00FD7F27">
      <w:rPr>
        <w:rStyle w:val="SidhuvudUtskott"/>
      </w:rPr>
      <w:t>13</w:t>
    </w:r>
    <w:r w:rsidRPr="00FD7F27">
      <w:rPr>
        <w:rStyle w:val="SidhuvudUtskott"/>
      </w:rPr>
      <w:fldChar w:fldCharType="end"/>
    </w:r>
    <w:r w:rsidRPr="00FD7F27">
      <w:t xml:space="preserve">     </w:t>
    </w:r>
    <w:r w:rsidRPr="00FD7F27">
      <w:rPr>
        <w:rStyle w:val="SidhuvudBilaga"/>
      </w:rPr>
      <w:t xml:space="preserve"> </w:t>
    </w:r>
    <w:r w:rsidRPr="00FD7F27">
      <w:rPr>
        <w:rStyle w:val="SidhuvudRubrikReferens"/>
      </w:rPr>
      <w:fldChar w:fldCharType="begin" w:fldLock="1"/>
    </w:r>
    <w:r w:rsidRPr="00FD7F27">
      <w:rPr>
        <w:rStyle w:val="SidhuvudRubrikReferens"/>
      </w:rPr>
      <w:instrText xml:space="preserve"> StyleREF "Rubrik 1" </w:instrText>
    </w:r>
    <w:r w:rsidRPr="00FD7F27">
      <w:rPr>
        <w:rStyle w:val="SidhuvudRubrikReferens"/>
      </w:rPr>
      <w:fldChar w:fldCharType="separate"/>
    </w:r>
    <w:r w:rsidRPr="00FD7F27">
      <w:rPr>
        <w:rStyle w:val="SidhuvudRubrikReferens"/>
      </w:rPr>
      <w:t>Reservationer</w:t>
    </w:r>
    <w:r w:rsidRPr="00FD7F27">
      <w:rPr>
        <w:rStyle w:val="SidhuvudRubrikReferens"/>
      </w:rPr>
      <w:fldChar w:fldCharType="end"/>
    </w:r>
  </w:p>
  <w:p w:rsidR="00F72D7E" w:rsidRPr="00FD7F27" w:rsidRDefault="00F72D7E">
    <w:pPr>
      <w:pStyle w:val="SidhuvudKantJmn"/>
      <w:framePr w:w="8732" w:h="567" w:hRule="exact" w:vSpace="0" w:wrap="around" w:vAnchor="page" w:y="341" w:anchorLock="0"/>
    </w:pPr>
    <w:r w:rsidRPr="00FD7F27">
      <w:rPr>
        <w:rStyle w:val="SidhuvudUtskott"/>
      </w:rPr>
      <w:fldChar w:fldCharType="begin" w:fldLock="1"/>
    </w:r>
    <w:r w:rsidRPr="00FD7F27">
      <w:rPr>
        <w:rStyle w:val="SidhuvudUtskott"/>
      </w:rPr>
      <w:instrText xml:space="preserve"> DOCPROPERTY Status</w:instrText>
    </w:r>
    <w:r w:rsidRPr="00FD7F27">
      <w:rPr>
        <w:rStyle w:val="SidhuvudUtskott"/>
      </w:rPr>
      <w:fldChar w:fldCharType="end"/>
    </w:r>
    <w:r w:rsidRPr="00FD7F27">
      <w:rPr>
        <w:rStyle w:val="SidhuvudUtskott"/>
      </w:rPr>
      <w:fldChar w:fldCharType="begin" w:fldLock="1"/>
    </w:r>
    <w:r w:rsidRPr="00FD7F27">
      <w:rPr>
        <w:rStyle w:val="SidhuvudUtskott"/>
      </w:rPr>
      <w:instrText xml:space="preserve"> if </w:instrText>
    </w:r>
    <w:r w:rsidRPr="00FD7F27">
      <w:rPr>
        <w:rStyle w:val="SidhuvudUtskott"/>
      </w:rPr>
      <w:fldChar w:fldCharType="begin" w:fldLock="1"/>
    </w:r>
    <w:r w:rsidRPr="00FD7F27">
      <w:rPr>
        <w:rStyle w:val="SidhuvudUtskott"/>
      </w:rPr>
      <w:instrText xml:space="preserve"> DOCPROPERTY "UtkastDatum"</w:instrText>
    </w:r>
    <w:r w:rsidRPr="00FD7F27">
      <w:rPr>
        <w:rStyle w:val="SidhuvudUtskott"/>
      </w:rPr>
      <w:fldChar w:fldCharType="separate"/>
    </w:r>
    <w:r w:rsidRPr="00FD7F27">
      <w:rPr>
        <w:rStyle w:val="SidhuvudUtskott"/>
      </w:rPr>
      <w:instrText>Nej</w:instrText>
    </w:r>
    <w:r w:rsidRPr="00FD7F27">
      <w:rPr>
        <w:rStyle w:val="SidhuvudUtskott"/>
      </w:rPr>
      <w:fldChar w:fldCharType="end"/>
    </w:r>
    <w:r w:rsidRPr="00FD7F27">
      <w:rPr>
        <w:rStyle w:val="SidhuvudUtskott"/>
      </w:rPr>
      <w:instrText xml:space="preserve"> = "Ja" "    </w:instrText>
    </w:r>
    <w:r w:rsidRPr="00FD7F27">
      <w:rPr>
        <w:rStyle w:val="SidhuvudUtskott"/>
      </w:rPr>
      <w:fldChar w:fldCharType="begin" w:fldLock="1"/>
    </w:r>
    <w:r w:rsidRPr="00FD7F27">
      <w:rPr>
        <w:rStyle w:val="SidhuvudUtskott"/>
      </w:rPr>
      <w:instrText xml:space="preserve"> PRINTDATE \@ "yyyy-MM-dd HH.mm" </w:instrText>
    </w:r>
    <w:r w:rsidRPr="00FD7F27">
      <w:rPr>
        <w:rStyle w:val="SidhuvudUtskott"/>
      </w:rPr>
      <w:fldChar w:fldCharType="separate"/>
    </w:r>
    <w:r w:rsidRPr="00FD7F27">
      <w:rPr>
        <w:rStyle w:val="SidhuvudUtskott"/>
      </w:rPr>
      <w:instrText>2000-08-11 16.42</w:instrText>
    </w:r>
    <w:r w:rsidRPr="00FD7F27">
      <w:rPr>
        <w:rStyle w:val="SidhuvudUtskott"/>
      </w:rPr>
      <w:fldChar w:fldCharType="end"/>
    </w:r>
    <w:r w:rsidRPr="00FD7F27">
      <w:rPr>
        <w:rStyle w:val="SidhuvudUtskott"/>
      </w:rPr>
      <w:instrText xml:space="preserve">" </w:instrText>
    </w:r>
    <w:r w:rsidRPr="00FD7F27">
      <w:rPr>
        <w:rStyle w:val="SidhuvudUtskott"/>
      </w:rPr>
      <w:fldChar w:fldCharType="end"/>
    </w:r>
  </w:p>
  <w:p w:rsidR="00F72D7E" w:rsidRPr="00FD7F27" w:rsidRDefault="00F72D7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rPr>
        <w:rStyle w:val="SidhuvudRubrikReferens"/>
      </w:rPr>
      <w:fldChar w:fldCharType="begin" w:fldLock="1"/>
    </w:r>
    <w:r w:rsidRPr="00FD7F27">
      <w:rPr>
        <w:rStyle w:val="SidhuvudRubrikReferens"/>
      </w:rPr>
      <w:instrText xml:space="preserve"> StyleREF "Rubrik 1" </w:instrText>
    </w:r>
    <w:r w:rsidRPr="00FD7F27">
      <w:rPr>
        <w:rStyle w:val="SidhuvudRubrikReferens"/>
      </w:rPr>
      <w:fldChar w:fldCharType="separate"/>
    </w:r>
    <w:r w:rsidRPr="00FD7F27">
      <w:rPr>
        <w:rStyle w:val="SidhuvudRubrikReferens"/>
      </w:rPr>
      <w:t>Reservationer</w:t>
    </w:r>
    <w:r w:rsidRPr="00FD7F27">
      <w:rPr>
        <w:rStyle w:val="SidhuvudRubrikReferens"/>
      </w:rPr>
      <w:fldChar w:fldCharType="end"/>
    </w:r>
    <w:r w:rsidRPr="00FD7F27">
      <w:rPr>
        <w:rStyle w:val="SidhuvudBilaga"/>
      </w:rPr>
      <w:t xml:space="preserve"> </w:t>
    </w:r>
    <w:r w:rsidRPr="00FD7F27">
      <w:t xml:space="preserve">     </w:t>
    </w:r>
    <w:r w:rsidRPr="00FD7F27">
      <w:rPr>
        <w:rStyle w:val="SidhuvudUtskott"/>
      </w:rPr>
      <w:fldChar w:fldCharType="begin" w:fldLock="1"/>
    </w:r>
    <w:r w:rsidRPr="00FD7F27">
      <w:rPr>
        <w:rStyle w:val="SidhuvudUtskott"/>
      </w:rPr>
      <w:instrText xml:space="preserve"> DOCPROPERTY BetänkandeÅr</w:instrText>
    </w:r>
    <w:r w:rsidRPr="00FD7F27">
      <w:rPr>
        <w:rStyle w:val="SidhuvudUtskott"/>
      </w:rPr>
      <w:fldChar w:fldCharType="separate"/>
    </w:r>
    <w:r w:rsidRPr="00FD7F27">
      <w:rPr>
        <w:rStyle w:val="SidhuvudUtskott"/>
      </w:rPr>
      <w:t>2003/04</w:t>
    </w:r>
    <w:r w:rsidRPr="00FD7F27">
      <w:rPr>
        <w:rStyle w:val="SidhuvudUtskott"/>
      </w:rPr>
      <w:fldChar w:fldCharType="end"/>
    </w:r>
    <w:r w:rsidRPr="00FD7F27">
      <w:rPr>
        <w:rStyle w:val="SidhuvudUtskott"/>
      </w:rPr>
      <w:t>:</w:t>
    </w:r>
    <w:r w:rsidRPr="00FD7F27">
      <w:rPr>
        <w:rStyle w:val="SidhuvudUtskott"/>
      </w:rPr>
      <w:fldChar w:fldCharType="begin" w:fldLock="1"/>
    </w:r>
    <w:r w:rsidRPr="00FD7F27">
      <w:rPr>
        <w:rStyle w:val="SidhuvudUtskott"/>
      </w:rPr>
      <w:instrText xml:space="preserve"> DOCPROPERTY</w:instrText>
    </w:r>
    <w:r w:rsidRPr="00FD7F27">
      <w:instrText xml:space="preserve"> </w:instrText>
    </w:r>
    <w:r w:rsidRPr="00FD7F27">
      <w:rPr>
        <w:rStyle w:val="SidhuvudUtskott"/>
      </w:rPr>
      <w:instrText>Utskott</w:instrText>
    </w:r>
    <w:r w:rsidRPr="00FD7F27">
      <w:rPr>
        <w:rStyle w:val="SidhuvudUtskott"/>
      </w:rPr>
      <w:fldChar w:fldCharType="separate"/>
    </w:r>
    <w:r w:rsidRPr="00FD7F27">
      <w:rPr>
        <w:rStyle w:val="SidhuvudUtskott"/>
      </w:rPr>
      <w:t>KU</w:t>
    </w:r>
    <w:r w:rsidRPr="00FD7F27">
      <w:rPr>
        <w:rStyle w:val="SidhuvudUtskott"/>
      </w:rPr>
      <w:fldChar w:fldCharType="end"/>
    </w:r>
    <w:r w:rsidRPr="00FD7F27">
      <w:rPr>
        <w:rStyle w:val="SidhuvudUtskott"/>
      </w:rPr>
      <w:fldChar w:fldCharType="begin" w:fldLock="1"/>
    </w:r>
    <w:r w:rsidRPr="00FD7F27">
      <w:rPr>
        <w:rStyle w:val="SidhuvudUtskott"/>
      </w:rPr>
      <w:instrText xml:space="preserve"> DOCPROPERTY Betä</w:instrText>
    </w:r>
    <w:r w:rsidRPr="00FD7F27">
      <w:rPr>
        <w:rStyle w:val="SidhuvudUtskott"/>
      </w:rPr>
      <w:instrText>n</w:instrText>
    </w:r>
    <w:r w:rsidRPr="00FD7F27">
      <w:rPr>
        <w:rStyle w:val="SidhuvudUtskott"/>
      </w:rPr>
      <w:instrText>kandeNr</w:instrText>
    </w:r>
    <w:r w:rsidRPr="00FD7F27">
      <w:rPr>
        <w:rStyle w:val="SidhuvudUtskott"/>
      </w:rPr>
      <w:fldChar w:fldCharType="separate"/>
    </w:r>
    <w:r w:rsidRPr="00FD7F27">
      <w:rPr>
        <w:rStyle w:val="SidhuvudUtskott"/>
      </w:rPr>
      <w:t>13</w:t>
    </w:r>
    <w:r w:rsidRPr="00FD7F27">
      <w:rPr>
        <w:rStyle w:val="SidhuvudUtskott"/>
      </w:rPr>
      <w:fldChar w:fldCharType="end"/>
    </w:r>
  </w:p>
  <w:p w:rsidR="00F72D7E" w:rsidRPr="00FD7F27" w:rsidRDefault="00F72D7E">
    <w:pPr>
      <w:pStyle w:val="SidhuvudKantUdda"/>
      <w:framePr w:w="8732" w:h="567" w:hRule="exact" w:vSpace="0" w:wrap="around" w:vAnchor="page" w:y="341" w:anchorLock="0"/>
    </w:pPr>
    <w:r w:rsidRPr="00FD7F27">
      <w:rPr>
        <w:rStyle w:val="SidhuvudUtskott"/>
      </w:rPr>
      <w:fldChar w:fldCharType="begin" w:fldLock="1"/>
    </w:r>
    <w:r w:rsidRPr="00FD7F27">
      <w:rPr>
        <w:rStyle w:val="SidhuvudUtskott"/>
      </w:rPr>
      <w:instrText xml:space="preserve"> if </w:instrText>
    </w:r>
    <w:r w:rsidRPr="00FD7F27">
      <w:rPr>
        <w:rStyle w:val="SidhuvudUtskott"/>
      </w:rPr>
      <w:fldChar w:fldCharType="begin" w:fldLock="1"/>
    </w:r>
    <w:r w:rsidRPr="00FD7F27">
      <w:rPr>
        <w:rStyle w:val="SidhuvudUtskott"/>
      </w:rPr>
      <w:instrText xml:space="preserve"> DOCPROPERTY "UtkastDatum"</w:instrText>
    </w:r>
    <w:r w:rsidRPr="00FD7F27">
      <w:rPr>
        <w:rStyle w:val="SidhuvudUtskott"/>
      </w:rPr>
      <w:fldChar w:fldCharType="separate"/>
    </w:r>
    <w:r w:rsidRPr="00FD7F27">
      <w:rPr>
        <w:rStyle w:val="SidhuvudUtskott"/>
      </w:rPr>
      <w:instrText>Nej</w:instrText>
    </w:r>
    <w:r w:rsidRPr="00FD7F27">
      <w:rPr>
        <w:rStyle w:val="SidhuvudUtskott"/>
      </w:rPr>
      <w:fldChar w:fldCharType="end"/>
    </w:r>
    <w:r w:rsidRPr="00FD7F27">
      <w:rPr>
        <w:rStyle w:val="SidhuvudUtskott"/>
      </w:rPr>
      <w:instrText xml:space="preserve"> = "Ja" "</w:instrText>
    </w:r>
    <w:r w:rsidRPr="00FD7F27">
      <w:rPr>
        <w:rStyle w:val="SidhuvudUtskott"/>
      </w:rPr>
      <w:fldChar w:fldCharType="begin" w:fldLock="1"/>
    </w:r>
    <w:r w:rsidRPr="00FD7F27">
      <w:rPr>
        <w:rStyle w:val="SidhuvudUtskott"/>
      </w:rPr>
      <w:instrText xml:space="preserve"> PRINTDATE \@ "yyyy-MM-dd HH.mm    " </w:instrText>
    </w:r>
    <w:r w:rsidRPr="00FD7F27">
      <w:rPr>
        <w:rStyle w:val="SidhuvudUtskott"/>
      </w:rPr>
      <w:fldChar w:fldCharType="separate"/>
    </w:r>
    <w:r w:rsidRPr="00FD7F27">
      <w:rPr>
        <w:rStyle w:val="SidhuvudUtskott"/>
      </w:rPr>
      <w:instrText>2000-08-11 16.42</w:instrText>
    </w:r>
    <w:r w:rsidRPr="00FD7F27">
      <w:rPr>
        <w:rStyle w:val="SidhuvudUtskott"/>
      </w:rPr>
      <w:fldChar w:fldCharType="end"/>
    </w:r>
    <w:r w:rsidRPr="00FD7F27">
      <w:rPr>
        <w:rStyle w:val="SidhuvudUtskott"/>
      </w:rPr>
      <w:instrText xml:space="preserve">" </w:instrText>
    </w:r>
    <w:r w:rsidRPr="00FD7F27">
      <w:rPr>
        <w:rStyle w:val="SidhuvudUtskott"/>
      </w:rPr>
      <w:fldChar w:fldCharType="end"/>
    </w:r>
    <w:r w:rsidRPr="00FD7F27">
      <w:rPr>
        <w:rStyle w:val="SidhuvudUtskott"/>
      </w:rPr>
      <w:fldChar w:fldCharType="begin" w:fldLock="1"/>
    </w:r>
    <w:r w:rsidRPr="00FD7F27">
      <w:rPr>
        <w:rStyle w:val="SidhuvudUtskott"/>
      </w:rPr>
      <w:instrText xml:space="preserve"> DOCPR</w:instrText>
    </w:r>
    <w:r w:rsidRPr="00FD7F27">
      <w:rPr>
        <w:rStyle w:val="SidhuvudUtskott"/>
      </w:rPr>
      <w:instrText>O</w:instrText>
    </w:r>
    <w:r w:rsidRPr="00FD7F27">
      <w:rPr>
        <w:rStyle w:val="SidhuvudUtskott"/>
      </w:rPr>
      <w:instrText>PERTY Status</w:instrText>
    </w:r>
    <w:r w:rsidRPr="00FD7F27">
      <w:rPr>
        <w:rStyle w:val="SidhuvudUtskott"/>
      </w:rPr>
      <w:fldChar w:fldCharType="end"/>
    </w:r>
  </w:p>
  <w:p w:rsidR="00F72D7E" w:rsidRPr="00FD7F27" w:rsidRDefault="00F72D7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p>
  <w:p w:rsidR="00F72D7E" w:rsidRPr="00FD7F27" w:rsidRDefault="00F72D7E">
    <w:pPr>
      <w:pStyle w:val="SidhuvudKantJmn"/>
      <w:framePr w:w="8732" w:h="567" w:hRule="exact" w:vSpace="0" w:wrap="around" w:vAnchor="page" w:y="341" w:anchorLock="0"/>
    </w:pPr>
  </w:p>
  <w:p w:rsidR="00F72D7E" w:rsidRPr="00FD7F27" w:rsidRDefault="00F72D7E">
    <w:pPr>
      <w:pStyle w:val="SidhuvudKantUdda"/>
      <w:framePr w:w="8732" w:h="567" w:hRule="exact" w:vSpace="0" w:wrap="around" w:vAnchor="page" w:y="341" w:anchorLock="0"/>
    </w:pPr>
    <w:r w:rsidRPr="00FD7F27">
      <w:rPr>
        <w:rStyle w:val="SidhuvudRubrikReferens"/>
        <w:smallCaps w:val="0"/>
        <w:spacing w:val="0"/>
        <w:sz w:val="19"/>
      </w:rPr>
      <w:t xml:space="preserve"> </w:t>
    </w:r>
  </w:p>
  <w:p w:rsidR="00F72D7E" w:rsidRPr="00FD7F27" w:rsidRDefault="00F72D7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r w:rsidRPr="00FD7F27">
      <w:rPr>
        <w:rStyle w:val="SidhuvudBilaga"/>
      </w:rPr>
      <w:t xml:space="preserve"> Bilaga 1   </w:t>
    </w:r>
    <w:r w:rsidRPr="00FD7F27">
      <w:rPr>
        <w:rStyle w:val="SidhuvudRubrikReferens"/>
      </w:rPr>
      <w:t>Förteckning över behandlade förslag</w:t>
    </w:r>
  </w:p>
  <w:p w:rsidR="00F72D7E" w:rsidRPr="00FD7F27" w:rsidRDefault="00F72D7E">
    <w:pPr>
      <w:pStyle w:val="SidhuvudKantJmn"/>
      <w:framePr w:w="8732" w:h="567" w:hRule="exact" w:vSpace="0" w:wrap="around" w:vAnchor="page" w:y="341" w:anchorLock="0"/>
    </w:pPr>
  </w:p>
  <w:p w:rsidR="00F72D7E" w:rsidRPr="00FD7F27" w:rsidRDefault="00F72D7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rPr>
        <w:rStyle w:val="SidhuvudRubrikReferens"/>
      </w:rPr>
      <w:fldChar w:fldCharType="begin" w:fldLock="1"/>
    </w:r>
    <w:r w:rsidRPr="00FD7F27">
      <w:rPr>
        <w:rStyle w:val="SidhuvudRubrikReferens"/>
      </w:rPr>
      <w:instrText xml:space="preserve"> StyleREF "Rubrik 1" </w:instrText>
    </w:r>
    <w:r w:rsidRPr="00FD7F27">
      <w:rPr>
        <w:rStyle w:val="SidhuvudRubrikReferens"/>
      </w:rPr>
      <w:fldChar w:fldCharType="separate"/>
    </w:r>
    <w:r w:rsidRPr="00FD7F27">
      <w:rPr>
        <w:rStyle w:val="SidhuvudRubrikReferens"/>
      </w:rPr>
      <w:t>Sammanfattning</w:t>
    </w:r>
    <w:r w:rsidRPr="00FD7F27">
      <w:rPr>
        <w:rStyle w:val="SidhuvudRubrikReferens"/>
      </w:rPr>
      <w:fldChar w:fldCharType="end"/>
    </w:r>
    <w:r w:rsidRPr="00FD7F27">
      <w:rPr>
        <w:rStyle w:val="SidhuvudBilaga"/>
      </w:rPr>
      <w:t xml:space="preserve"> </w:t>
    </w:r>
    <w:r w:rsidRPr="00FD7F27">
      <w:t xml:space="preserve">     </w:t>
    </w:r>
    <w:r w:rsidRPr="00FD7F27">
      <w:rPr>
        <w:rStyle w:val="SidhuvudUtskott"/>
      </w:rPr>
      <w:fldChar w:fldCharType="begin" w:fldLock="1"/>
    </w:r>
    <w:r w:rsidRPr="00FD7F27">
      <w:rPr>
        <w:rStyle w:val="SidhuvudUtskott"/>
      </w:rPr>
      <w:instrText xml:space="preserve"> DOCPROPERTY BetänkandeÅr</w:instrText>
    </w:r>
    <w:r w:rsidRPr="00FD7F27">
      <w:rPr>
        <w:rStyle w:val="SidhuvudUtskott"/>
      </w:rPr>
      <w:fldChar w:fldCharType="separate"/>
    </w:r>
    <w:r w:rsidRPr="00FD7F27">
      <w:rPr>
        <w:rStyle w:val="SidhuvudUtskott"/>
      </w:rPr>
      <w:t>2003/04</w:t>
    </w:r>
    <w:r w:rsidRPr="00FD7F27">
      <w:rPr>
        <w:rStyle w:val="SidhuvudUtskott"/>
      </w:rPr>
      <w:fldChar w:fldCharType="end"/>
    </w:r>
    <w:r w:rsidRPr="00FD7F27">
      <w:rPr>
        <w:rStyle w:val="SidhuvudUtskott"/>
      </w:rPr>
      <w:t>:</w:t>
    </w:r>
    <w:r w:rsidRPr="00FD7F27">
      <w:rPr>
        <w:rStyle w:val="SidhuvudUtskott"/>
      </w:rPr>
      <w:fldChar w:fldCharType="begin" w:fldLock="1"/>
    </w:r>
    <w:r w:rsidRPr="00FD7F27">
      <w:rPr>
        <w:rStyle w:val="SidhuvudUtskott"/>
      </w:rPr>
      <w:instrText xml:space="preserve"> DOCPROPERTY</w:instrText>
    </w:r>
    <w:r w:rsidRPr="00FD7F27">
      <w:instrText xml:space="preserve"> </w:instrText>
    </w:r>
    <w:r w:rsidRPr="00FD7F27">
      <w:rPr>
        <w:rStyle w:val="SidhuvudUtskott"/>
      </w:rPr>
      <w:instrText>Utskott</w:instrText>
    </w:r>
    <w:r w:rsidRPr="00FD7F27">
      <w:rPr>
        <w:rStyle w:val="SidhuvudUtskott"/>
      </w:rPr>
      <w:fldChar w:fldCharType="separate"/>
    </w:r>
    <w:r w:rsidRPr="00FD7F27">
      <w:rPr>
        <w:rStyle w:val="SidhuvudUtskott"/>
      </w:rPr>
      <w:t>KU</w:t>
    </w:r>
    <w:r w:rsidRPr="00FD7F27">
      <w:rPr>
        <w:rStyle w:val="SidhuvudUtskott"/>
      </w:rPr>
      <w:fldChar w:fldCharType="end"/>
    </w:r>
    <w:r w:rsidRPr="00FD7F27">
      <w:rPr>
        <w:rStyle w:val="SidhuvudUtskott"/>
      </w:rPr>
      <w:fldChar w:fldCharType="begin" w:fldLock="1"/>
    </w:r>
    <w:r w:rsidRPr="00FD7F27">
      <w:rPr>
        <w:rStyle w:val="SidhuvudUtskott"/>
      </w:rPr>
      <w:instrText xml:space="preserve"> DOCPROPERTY Betä</w:instrText>
    </w:r>
    <w:r w:rsidRPr="00FD7F27">
      <w:rPr>
        <w:rStyle w:val="SidhuvudUtskott"/>
      </w:rPr>
      <w:instrText>n</w:instrText>
    </w:r>
    <w:r w:rsidRPr="00FD7F27">
      <w:rPr>
        <w:rStyle w:val="SidhuvudUtskott"/>
      </w:rPr>
      <w:instrText>kandeNr</w:instrText>
    </w:r>
    <w:r w:rsidRPr="00FD7F27">
      <w:rPr>
        <w:rStyle w:val="SidhuvudUtskott"/>
      </w:rPr>
      <w:fldChar w:fldCharType="separate"/>
    </w:r>
    <w:r w:rsidRPr="00FD7F27">
      <w:rPr>
        <w:rStyle w:val="SidhuvudUtskott"/>
      </w:rPr>
      <w:t>13</w:t>
    </w:r>
    <w:r w:rsidRPr="00FD7F27">
      <w:rPr>
        <w:rStyle w:val="SidhuvudUtskott"/>
      </w:rPr>
      <w:fldChar w:fldCharType="end"/>
    </w:r>
  </w:p>
  <w:p w:rsidR="00F72D7E" w:rsidRPr="00FD7F27" w:rsidRDefault="00F72D7E">
    <w:pPr>
      <w:pStyle w:val="SidhuvudKantUdda"/>
      <w:framePr w:w="8732" w:h="567" w:hRule="exact" w:vSpace="0" w:wrap="around" w:vAnchor="page" w:y="341" w:anchorLock="0"/>
    </w:pPr>
    <w:r w:rsidRPr="00FD7F27">
      <w:rPr>
        <w:rStyle w:val="SidhuvudUtskott"/>
      </w:rPr>
      <w:fldChar w:fldCharType="begin" w:fldLock="1"/>
    </w:r>
    <w:r w:rsidRPr="00FD7F27">
      <w:rPr>
        <w:rStyle w:val="SidhuvudUtskott"/>
      </w:rPr>
      <w:instrText xml:space="preserve"> if </w:instrText>
    </w:r>
    <w:r w:rsidRPr="00FD7F27">
      <w:rPr>
        <w:rStyle w:val="SidhuvudUtskott"/>
      </w:rPr>
      <w:fldChar w:fldCharType="begin" w:fldLock="1"/>
    </w:r>
    <w:r w:rsidRPr="00FD7F27">
      <w:rPr>
        <w:rStyle w:val="SidhuvudUtskott"/>
      </w:rPr>
      <w:instrText xml:space="preserve"> DOCPROPERTY "UtkastDatum"</w:instrText>
    </w:r>
    <w:r w:rsidRPr="00FD7F27">
      <w:rPr>
        <w:rStyle w:val="SidhuvudUtskott"/>
      </w:rPr>
      <w:fldChar w:fldCharType="separate"/>
    </w:r>
    <w:r w:rsidRPr="00FD7F27">
      <w:rPr>
        <w:rStyle w:val="SidhuvudUtskott"/>
      </w:rPr>
      <w:instrText>Nej</w:instrText>
    </w:r>
    <w:r w:rsidRPr="00FD7F27">
      <w:rPr>
        <w:rStyle w:val="SidhuvudUtskott"/>
      </w:rPr>
      <w:fldChar w:fldCharType="end"/>
    </w:r>
    <w:r w:rsidRPr="00FD7F27">
      <w:rPr>
        <w:rStyle w:val="SidhuvudUtskott"/>
      </w:rPr>
      <w:instrText xml:space="preserve"> = "Ja" "</w:instrText>
    </w:r>
    <w:r w:rsidRPr="00FD7F27">
      <w:rPr>
        <w:rStyle w:val="SidhuvudUtskott"/>
      </w:rPr>
      <w:fldChar w:fldCharType="begin" w:fldLock="1"/>
    </w:r>
    <w:r w:rsidRPr="00FD7F27">
      <w:rPr>
        <w:rStyle w:val="SidhuvudUtskott"/>
      </w:rPr>
      <w:instrText xml:space="preserve"> PRINTDATE \@ "yyyy-MM-dd HH.mm    " </w:instrText>
    </w:r>
    <w:r w:rsidRPr="00FD7F27">
      <w:rPr>
        <w:rStyle w:val="SidhuvudUtskott"/>
      </w:rPr>
      <w:fldChar w:fldCharType="separate"/>
    </w:r>
    <w:r w:rsidRPr="00FD7F27">
      <w:rPr>
        <w:rStyle w:val="SidhuvudUtskott"/>
      </w:rPr>
      <w:instrText>2000-08-11 16.42</w:instrText>
    </w:r>
    <w:r w:rsidRPr="00FD7F27">
      <w:rPr>
        <w:rStyle w:val="SidhuvudUtskott"/>
      </w:rPr>
      <w:fldChar w:fldCharType="end"/>
    </w:r>
    <w:r w:rsidRPr="00FD7F27">
      <w:rPr>
        <w:rStyle w:val="SidhuvudUtskott"/>
      </w:rPr>
      <w:instrText xml:space="preserve">" </w:instrText>
    </w:r>
    <w:r w:rsidRPr="00FD7F27">
      <w:rPr>
        <w:rStyle w:val="SidhuvudUtskott"/>
      </w:rPr>
      <w:fldChar w:fldCharType="end"/>
    </w:r>
    <w:r w:rsidRPr="00FD7F27">
      <w:rPr>
        <w:rStyle w:val="SidhuvudUtskott"/>
      </w:rPr>
      <w:fldChar w:fldCharType="begin" w:fldLock="1"/>
    </w:r>
    <w:r w:rsidRPr="00FD7F27">
      <w:rPr>
        <w:rStyle w:val="SidhuvudUtskott"/>
      </w:rPr>
      <w:instrText xml:space="preserve"> DOCPR</w:instrText>
    </w:r>
    <w:r w:rsidRPr="00FD7F27">
      <w:rPr>
        <w:rStyle w:val="SidhuvudUtskott"/>
      </w:rPr>
      <w:instrText>O</w:instrText>
    </w:r>
    <w:r w:rsidRPr="00FD7F27">
      <w:rPr>
        <w:rStyle w:val="SidhuvudUtskott"/>
      </w:rPr>
      <w:instrText>PERTY Status</w:instrText>
    </w:r>
    <w:r w:rsidRPr="00FD7F27">
      <w:rPr>
        <w:rStyle w:val="SidhuvudUtskott"/>
      </w:rPr>
      <w:fldChar w:fldCharType="end"/>
    </w:r>
  </w:p>
  <w:p w:rsidR="00F72D7E" w:rsidRPr="00FD7F27" w:rsidRDefault="00F72D7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rPr>
        <w:rStyle w:val="SidhuvudRubrikReferens"/>
      </w:rPr>
      <w:t>Förteckning över behandlade förslag</w:t>
    </w:r>
    <w:r w:rsidRPr="00FD7F27">
      <w:rPr>
        <w:rStyle w:val="SidhuvudBilaga"/>
      </w:rPr>
      <w:t xml:space="preserve">   Bilaga 1 </w:t>
    </w:r>
    <w:r w:rsidRPr="00FD7F27">
      <w:t xml:space="preserve">     </w:t>
    </w:r>
    <w:r w:rsidRPr="00FD7F27">
      <w:rPr>
        <w:rStyle w:val="SidhuvudUtskott"/>
      </w:rPr>
      <w:t>2003/04:KU13</w:t>
    </w:r>
  </w:p>
  <w:p w:rsidR="00F72D7E" w:rsidRPr="00FD7F27" w:rsidRDefault="00F72D7E">
    <w:pPr>
      <w:pStyle w:val="SidhuvudKantUdda"/>
      <w:framePr w:w="8732" w:h="567" w:hRule="exact" w:vSpace="0" w:wrap="around" w:vAnchor="page" w:y="341" w:anchorLock="0"/>
    </w:pPr>
  </w:p>
  <w:p w:rsidR="00F72D7E" w:rsidRPr="00FD7F27" w:rsidRDefault="00F72D7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t xml:space="preserve">  </w:t>
    </w:r>
    <w:r w:rsidRPr="00FD7F27">
      <w:rPr>
        <w:rStyle w:val="SidhuvudUtskott"/>
      </w:rPr>
      <w:t>2003/04:KU13</w:t>
    </w:r>
  </w:p>
  <w:p w:rsidR="00F72D7E" w:rsidRPr="00FD7F27" w:rsidRDefault="00F72D7E">
    <w:pPr>
      <w:pStyle w:val="SidhuvudKantUdda"/>
      <w:framePr w:w="8732" w:h="567" w:hRule="exact" w:vSpace="0" w:wrap="around" w:vAnchor="page" w:y="341" w:anchorLock="0"/>
    </w:pPr>
  </w:p>
  <w:p w:rsidR="00F72D7E" w:rsidRPr="00FD7F27" w:rsidRDefault="00F72D7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t xml:space="preserve"> </w:t>
    </w:r>
  </w:p>
  <w:p w:rsidR="00F72D7E" w:rsidRPr="00FD7F27" w:rsidRDefault="00F72D7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r w:rsidRPr="00FD7F27">
      <w:rPr>
        <w:rStyle w:val="SidhuvudBilaga"/>
      </w:rPr>
      <w:t xml:space="preserve"> </w:t>
    </w:r>
    <w:r w:rsidRPr="00FD7F27">
      <w:rPr>
        <w:rStyle w:val="SidhuvudRubrikReferens"/>
      </w:rPr>
      <w:t>Innehållsförteckning</w:t>
    </w:r>
  </w:p>
  <w:p w:rsidR="00F72D7E" w:rsidRPr="00FD7F27" w:rsidRDefault="00F72D7E">
    <w:pPr>
      <w:pStyle w:val="SidhuvudKantJmn"/>
      <w:framePr w:w="8732" w:h="567" w:hRule="exact" w:vSpace="0" w:wrap="around" w:vAnchor="page" w:y="341" w:anchorLock="0"/>
    </w:pPr>
  </w:p>
  <w:p w:rsidR="00F72D7E" w:rsidRPr="00FD7F27" w:rsidRDefault="00F72D7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rPr>
        <w:rStyle w:val="SidhuvudRubrikReferens"/>
      </w:rPr>
      <w:t>Innehållsförteckning</w:t>
    </w:r>
    <w:r w:rsidRPr="00FD7F27">
      <w:rPr>
        <w:rStyle w:val="SidhuvudBilaga"/>
      </w:rPr>
      <w:t xml:space="preserve"> </w:t>
    </w:r>
    <w:r w:rsidRPr="00FD7F27">
      <w:t xml:space="preserve">     </w:t>
    </w:r>
    <w:r w:rsidRPr="00FD7F27">
      <w:rPr>
        <w:rStyle w:val="SidhuvudUtskott"/>
      </w:rPr>
      <w:t>2003/04:KU13</w:t>
    </w:r>
  </w:p>
  <w:p w:rsidR="00F72D7E" w:rsidRPr="00FD7F27" w:rsidRDefault="00F72D7E">
    <w:pPr>
      <w:pStyle w:val="SidhuvudKantUdda"/>
      <w:framePr w:w="8732" w:h="567" w:hRule="exact" w:vSpace="0" w:wrap="around" w:vAnchor="page" w:y="341" w:anchorLock="0"/>
    </w:pPr>
  </w:p>
  <w:p w:rsidR="00F72D7E" w:rsidRPr="00FD7F27" w:rsidRDefault="00F72D7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p>
  <w:p w:rsidR="00F72D7E" w:rsidRPr="00FD7F27" w:rsidRDefault="00F72D7E">
    <w:pPr>
      <w:pStyle w:val="SidhuvudKantJmn"/>
      <w:framePr w:w="8732" w:h="567" w:hRule="exact" w:vSpace="0" w:wrap="around" w:vAnchor="page" w:y="341" w:anchorLock="0"/>
    </w:pPr>
  </w:p>
  <w:p w:rsidR="00F72D7E" w:rsidRPr="00FD7F27" w:rsidRDefault="00F72D7E">
    <w:pPr>
      <w:pStyle w:val="SidhuvudKantUdda"/>
      <w:framePr w:w="8732" w:h="567" w:hRule="exact" w:vSpace="0" w:wrap="around" w:vAnchor="page" w:y="341" w:anchorLock="0"/>
    </w:pPr>
    <w:r w:rsidRPr="00FD7F27">
      <w:rPr>
        <w:rStyle w:val="SidhuvudRubrikReferens"/>
        <w:smallCaps w:val="0"/>
        <w:spacing w:val="0"/>
        <w:sz w:val="19"/>
      </w:rPr>
      <w:t xml:space="preserve"> </w:t>
    </w:r>
  </w:p>
  <w:p w:rsidR="00F72D7E" w:rsidRPr="00FD7F27" w:rsidRDefault="00F72D7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r w:rsidRPr="00FD7F27">
      <w:rPr>
        <w:rStyle w:val="SidhuvudBilaga"/>
      </w:rPr>
      <w:t xml:space="preserve"> </w:t>
    </w:r>
    <w:r w:rsidRPr="00FD7F27">
      <w:rPr>
        <w:rStyle w:val="SidhuvudRubrikReferens"/>
      </w:rPr>
      <w:t>Utskottets förslag till riksdagsbeslut</w:t>
    </w:r>
  </w:p>
  <w:p w:rsidR="00F72D7E" w:rsidRPr="00FD7F27" w:rsidRDefault="00F72D7E">
    <w:pPr>
      <w:pStyle w:val="SidhuvudKantJmn"/>
      <w:framePr w:w="8732" w:h="567" w:hRule="exact" w:vSpace="0" w:wrap="around" w:vAnchor="page" w:y="341" w:anchorLock="0"/>
    </w:pPr>
  </w:p>
  <w:p w:rsidR="00F72D7E" w:rsidRPr="00FD7F27" w:rsidRDefault="00F72D7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Udda"/>
      <w:framePr w:w="8732" w:h="567" w:hRule="exact" w:vSpace="0" w:wrap="around" w:vAnchor="page" w:y="341" w:anchorLock="0"/>
    </w:pPr>
    <w:r w:rsidRPr="00FD7F27">
      <w:rPr>
        <w:rStyle w:val="SidhuvudRubrikReferens"/>
      </w:rPr>
      <w:t>Utskottets förslag till riksdagsbeslut</w:t>
    </w:r>
    <w:r w:rsidRPr="00FD7F27">
      <w:rPr>
        <w:rStyle w:val="SidhuvudBilaga"/>
      </w:rPr>
      <w:t xml:space="preserve"> </w:t>
    </w:r>
    <w:r w:rsidRPr="00FD7F27">
      <w:t xml:space="preserve">     </w:t>
    </w:r>
    <w:r w:rsidRPr="00FD7F27">
      <w:rPr>
        <w:rStyle w:val="SidhuvudUtskott"/>
      </w:rPr>
      <w:t>2003/04:KU13</w:t>
    </w:r>
  </w:p>
  <w:p w:rsidR="00F72D7E" w:rsidRPr="00FD7F27" w:rsidRDefault="00F72D7E">
    <w:pPr>
      <w:pStyle w:val="SidhuvudKantUdda"/>
      <w:framePr w:w="8732" w:h="567" w:hRule="exact" w:vSpace="0" w:wrap="around" w:vAnchor="page" w:y="341" w:anchorLock="0"/>
    </w:pPr>
  </w:p>
  <w:p w:rsidR="00F72D7E" w:rsidRPr="00FD7F27" w:rsidRDefault="00F72D7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7E" w:rsidRPr="00FD7F27" w:rsidRDefault="00F72D7E">
    <w:pPr>
      <w:pStyle w:val="SidhuvudKantJmn"/>
      <w:framePr w:w="8732" w:h="567" w:hRule="exact" w:vSpace="0" w:wrap="around" w:vAnchor="page" w:y="341" w:anchorLock="0"/>
    </w:pPr>
    <w:r w:rsidRPr="00FD7F27">
      <w:rPr>
        <w:rStyle w:val="SidhuvudUtskott"/>
      </w:rPr>
      <w:t>2003/04:KU13</w:t>
    </w:r>
    <w:r w:rsidRPr="00FD7F27">
      <w:t xml:space="preserve">    </w:t>
    </w:r>
  </w:p>
  <w:p w:rsidR="00F72D7E" w:rsidRPr="00FD7F27" w:rsidRDefault="00F72D7E">
    <w:pPr>
      <w:pStyle w:val="SidhuvudKantJmn"/>
      <w:framePr w:w="8732" w:h="567" w:hRule="exact" w:vSpace="0" w:wrap="around" w:vAnchor="page" w:y="341" w:anchorLock="0"/>
    </w:pPr>
  </w:p>
  <w:p w:rsidR="00F72D7E" w:rsidRPr="00FD7F27" w:rsidRDefault="00F72D7E">
    <w:pPr>
      <w:pStyle w:val="SidhuvudKantUdda"/>
      <w:framePr w:w="8732" w:h="567" w:hRule="exact" w:vSpace="0" w:wrap="around" w:vAnchor="page" w:y="341" w:anchorLock="0"/>
    </w:pPr>
    <w:r w:rsidRPr="00FD7F27">
      <w:rPr>
        <w:rStyle w:val="SidhuvudRubrikReferens"/>
        <w:smallCaps w:val="0"/>
        <w:spacing w:val="0"/>
        <w:sz w:val="19"/>
      </w:rPr>
      <w:t xml:space="preserve"> </w:t>
    </w:r>
  </w:p>
  <w:p w:rsidR="00F72D7E" w:rsidRPr="00FD7F27" w:rsidRDefault="00F72D7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8EE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3CA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D2BD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7A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B8371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4E644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287E6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ABFF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106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BAD9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2079C5"/>
    <w:multiLevelType w:val="singleLevel"/>
    <w:tmpl w:val="42CAA2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544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252B1E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6C44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6B20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DB140C"/>
    <w:multiLevelType w:val="singleLevel"/>
    <w:tmpl w:val="AAD2BE1A"/>
    <w:lvl w:ilvl="0">
      <w:numFmt w:val="bullet"/>
      <w:lvlText w:val="–"/>
      <w:lvlJc w:val="left"/>
      <w:pPr>
        <w:tabs>
          <w:tab w:val="num" w:pos="360"/>
        </w:tabs>
        <w:ind w:left="360" w:hanging="360"/>
      </w:pPr>
      <w:rPr>
        <w:rFonts w:hint="default"/>
      </w:rPr>
    </w:lvl>
  </w:abstractNum>
  <w:abstractNum w:abstractNumId="17" w15:restartNumberingAfterBreak="0">
    <w:nsid w:val="35AD62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6C6391"/>
    <w:multiLevelType w:val="singleLevel"/>
    <w:tmpl w:val="AAD2BE1A"/>
    <w:lvl w:ilvl="0">
      <w:numFmt w:val="bullet"/>
      <w:lvlText w:val="–"/>
      <w:lvlJc w:val="left"/>
      <w:pPr>
        <w:tabs>
          <w:tab w:val="num" w:pos="360"/>
        </w:tabs>
        <w:ind w:left="360" w:hanging="360"/>
      </w:pPr>
      <w:rPr>
        <w:rFonts w:hint="default"/>
      </w:rPr>
    </w:lvl>
  </w:abstractNum>
  <w:abstractNum w:abstractNumId="19" w15:restartNumberingAfterBreak="0">
    <w:nsid w:val="3C7640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E4BC0"/>
    <w:multiLevelType w:val="singleLevel"/>
    <w:tmpl w:val="BD4811F4"/>
    <w:lvl w:ilvl="0">
      <w:numFmt w:val="bullet"/>
      <w:lvlText w:val="–"/>
      <w:lvlJc w:val="left"/>
      <w:pPr>
        <w:tabs>
          <w:tab w:val="num" w:pos="420"/>
        </w:tabs>
        <w:ind w:left="420" w:hanging="360"/>
      </w:pPr>
      <w:rPr>
        <w:rFonts w:hint="default"/>
      </w:rPr>
    </w:lvl>
  </w:abstractNum>
  <w:abstractNum w:abstractNumId="21" w15:restartNumberingAfterBreak="0">
    <w:nsid w:val="48AF166F"/>
    <w:multiLevelType w:val="singleLevel"/>
    <w:tmpl w:val="3EBABC26"/>
    <w:lvl w:ilvl="0">
      <w:start w:val="1"/>
      <w:numFmt w:val="bullet"/>
      <w:pStyle w:val="Punktlista-punkter"/>
      <w:lvlText w:val=""/>
      <w:lvlJc w:val="left"/>
      <w:pPr>
        <w:tabs>
          <w:tab w:val="num" w:pos="360"/>
        </w:tabs>
        <w:ind w:left="360" w:hanging="360"/>
      </w:pPr>
      <w:rPr>
        <w:rFonts w:ascii="Symbol" w:hAnsi="Symbol" w:hint="default"/>
      </w:rPr>
    </w:lvl>
  </w:abstractNum>
  <w:abstractNum w:abstractNumId="22" w15:restartNumberingAfterBreak="0">
    <w:nsid w:val="49DF23F1"/>
    <w:multiLevelType w:val="singleLevel"/>
    <w:tmpl w:val="1250D92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B280856"/>
    <w:multiLevelType w:val="singleLevel"/>
    <w:tmpl w:val="2612D9EA"/>
    <w:lvl w:ilvl="0">
      <w:start w:val="1"/>
      <w:numFmt w:val="lowerLetter"/>
      <w:lvlText w:val="%1."/>
      <w:lvlJc w:val="left"/>
      <w:pPr>
        <w:tabs>
          <w:tab w:val="num" w:pos="360"/>
        </w:tabs>
        <w:ind w:left="360" w:hanging="360"/>
      </w:pPr>
    </w:lvl>
  </w:abstractNum>
  <w:abstractNum w:abstractNumId="24" w15:restartNumberingAfterBreak="0">
    <w:nsid w:val="55D754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8D05F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8042EB"/>
    <w:multiLevelType w:val="singleLevel"/>
    <w:tmpl w:val="F4D0834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8C6BD0"/>
    <w:multiLevelType w:val="singleLevel"/>
    <w:tmpl w:val="D61682EC"/>
    <w:lvl w:ilvl="0">
      <w:numFmt w:val="bullet"/>
      <w:lvlText w:val="-"/>
      <w:lvlJc w:val="left"/>
      <w:pPr>
        <w:tabs>
          <w:tab w:val="num" w:pos="360"/>
        </w:tabs>
        <w:ind w:left="360" w:hanging="360"/>
      </w:pPr>
      <w:rPr>
        <w:rFonts w:hint="default"/>
      </w:rPr>
    </w:lvl>
  </w:abstractNum>
  <w:abstractNum w:abstractNumId="28" w15:restartNumberingAfterBreak="0">
    <w:nsid w:val="72964351"/>
    <w:multiLevelType w:val="singleLevel"/>
    <w:tmpl w:val="9C98E5C4"/>
    <w:lvl w:ilvl="0">
      <w:start w:val="1"/>
      <w:numFmt w:val="lowerLetter"/>
      <w:lvlText w:val="%1)"/>
      <w:lvlJc w:val="left"/>
      <w:pPr>
        <w:tabs>
          <w:tab w:val="num" w:pos="360"/>
        </w:tabs>
        <w:ind w:left="360" w:hanging="360"/>
      </w:pPr>
      <w:rPr>
        <w:rFonts w:hint="default"/>
      </w:rPr>
    </w:lvl>
  </w:abstractNum>
  <w:num w:numId="1" w16cid:durableId="884756047">
    <w:abstractNumId w:val="12"/>
  </w:num>
  <w:num w:numId="2" w16cid:durableId="2100325073">
    <w:abstractNumId w:val="9"/>
  </w:num>
  <w:num w:numId="3" w16cid:durableId="742457969">
    <w:abstractNumId w:val="7"/>
  </w:num>
  <w:num w:numId="4" w16cid:durableId="1377464968">
    <w:abstractNumId w:val="6"/>
  </w:num>
  <w:num w:numId="5" w16cid:durableId="517013673">
    <w:abstractNumId w:val="5"/>
  </w:num>
  <w:num w:numId="6" w16cid:durableId="282931603">
    <w:abstractNumId w:val="4"/>
  </w:num>
  <w:num w:numId="7" w16cid:durableId="483544641">
    <w:abstractNumId w:val="3"/>
  </w:num>
  <w:num w:numId="8" w16cid:durableId="1696497587">
    <w:abstractNumId w:val="8"/>
  </w:num>
  <w:num w:numId="9" w16cid:durableId="1124470254">
    <w:abstractNumId w:val="2"/>
  </w:num>
  <w:num w:numId="10" w16cid:durableId="374699003">
    <w:abstractNumId w:val="1"/>
  </w:num>
  <w:num w:numId="11" w16cid:durableId="802114071">
    <w:abstractNumId w:val="0"/>
  </w:num>
  <w:num w:numId="12" w16cid:durableId="177546288">
    <w:abstractNumId w:val="26"/>
  </w:num>
  <w:num w:numId="13" w16cid:durableId="2026249080">
    <w:abstractNumId w:val="22"/>
  </w:num>
  <w:num w:numId="14" w16cid:durableId="42757541">
    <w:abstractNumId w:val="10"/>
  </w:num>
  <w:num w:numId="15" w16cid:durableId="750471338">
    <w:abstractNumId w:val="21"/>
  </w:num>
  <w:num w:numId="16" w16cid:durableId="1841772892">
    <w:abstractNumId w:val="24"/>
  </w:num>
  <w:num w:numId="17" w16cid:durableId="984167690">
    <w:abstractNumId w:val="19"/>
  </w:num>
  <w:num w:numId="18" w16cid:durableId="1821573634">
    <w:abstractNumId w:val="11"/>
  </w:num>
  <w:num w:numId="19" w16cid:durableId="1087576480">
    <w:abstractNumId w:val="25"/>
  </w:num>
  <w:num w:numId="20" w16cid:durableId="1007368882">
    <w:abstractNumId w:val="13"/>
  </w:num>
  <w:num w:numId="21" w16cid:durableId="1975866916">
    <w:abstractNumId w:val="14"/>
  </w:num>
  <w:num w:numId="22" w16cid:durableId="1541939156">
    <w:abstractNumId w:val="15"/>
  </w:num>
  <w:num w:numId="23" w16cid:durableId="828788254">
    <w:abstractNumId w:val="17"/>
  </w:num>
  <w:num w:numId="24" w16cid:durableId="136648058">
    <w:abstractNumId w:val="16"/>
  </w:num>
  <w:num w:numId="25" w16cid:durableId="223683661">
    <w:abstractNumId w:val="18"/>
  </w:num>
  <w:num w:numId="26" w16cid:durableId="1476679667">
    <w:abstractNumId w:val="27"/>
  </w:num>
  <w:num w:numId="27" w16cid:durableId="1096638634">
    <w:abstractNumId w:val="23"/>
  </w:num>
  <w:num w:numId="28" w16cid:durableId="657617381">
    <w:abstractNumId w:val="28"/>
  </w:num>
  <w:num w:numId="29" w16cid:durableId="976765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D839F3"/>
    <w:rsid w:val="00D839F3"/>
    <w:rsid w:val="00F72D7E"/>
    <w:rsid w:val="00FD7F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25B57E-0BE5-4E0F-B1EC-823F920E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Utskottetsvervganden">
    <w:name w:val="Utskottets överväganden"/>
    <w:basedOn w:val="Normal"/>
    <w:next w:val="Normal"/>
    <w:pPr>
      <w:keepNext/>
      <w:keepLines/>
      <w:suppressAutoHyphens/>
      <w:spacing w:before="0" w:after="555"/>
      <w:jc w:val="left"/>
      <w:outlineLvl w:val="1"/>
    </w:pPr>
    <w:rPr>
      <w:sz w:val="32"/>
      <w:lang w:eastAsia="sv-SE"/>
    </w:rPr>
  </w:style>
  <w:style w:type="paragraph" w:customStyle="1" w:styleId="-Rubrik2">
    <w:name w:val="Ö-Rubrik 2"/>
    <w:basedOn w:val="Normal"/>
    <w:next w:val="Normal"/>
    <w:pPr>
      <w:keepNext/>
      <w:keepLines/>
      <w:suppressAutoHyphens/>
      <w:spacing w:before="360"/>
      <w:jc w:val="left"/>
      <w:outlineLvl w:val="0"/>
    </w:pPr>
    <w:rPr>
      <w:sz w:val="27"/>
      <w:lang w:eastAsia="sv-SE"/>
    </w:rPr>
  </w:style>
  <w:style w:type="paragraph" w:customStyle="1" w:styleId="Reservationer">
    <w:name w:val="Reservationer"/>
    <w:basedOn w:val="Normal"/>
    <w:pPr>
      <w:keepNext/>
      <w:keepLines/>
      <w:suppressAutoHyphens/>
      <w:spacing w:before="0" w:after="555"/>
      <w:jc w:val="left"/>
      <w:outlineLvl w:val="1"/>
    </w:pPr>
    <w:rPr>
      <w:sz w:val="32"/>
      <w:lang w:eastAsia="sv-SE"/>
    </w:rPr>
  </w:style>
  <w:style w:type="paragraph" w:customStyle="1" w:styleId="Hngandeindrag">
    <w:name w:val="Hängande indrag"/>
    <w:basedOn w:val="Normal"/>
    <w:pPr>
      <w:ind w:left="567" w:hanging="567"/>
      <w:jc w:val="left"/>
    </w:pPr>
    <w:rPr>
      <w:lang w:eastAsia="sv-SE"/>
    </w:rPr>
  </w:style>
  <w:style w:type="paragraph" w:customStyle="1" w:styleId="LagtextRubrikregeringensfrslag">
    <w:name w:val="LagtextRubrik_regeringensförslag"/>
    <w:basedOn w:val="Normal"/>
    <w:next w:val="Normal"/>
    <w:pPr>
      <w:spacing w:after="220" w:line="220" w:lineRule="exact"/>
      <w:jc w:val="left"/>
    </w:pPr>
    <w:rPr>
      <w:i/>
      <w:lang w:eastAsia="sv-SE"/>
    </w:rPr>
  </w:style>
  <w:style w:type="paragraph" w:customStyle="1" w:styleId="Frteckningverbehandladefrslag">
    <w:name w:val="Förteckning över behandlade förslag"/>
    <w:basedOn w:val="Normal"/>
    <w:pPr>
      <w:keepNext/>
      <w:keepLines/>
      <w:suppressAutoHyphens/>
      <w:spacing w:before="0" w:after="555"/>
      <w:jc w:val="left"/>
      <w:outlineLvl w:val="1"/>
    </w:pPr>
    <w:rPr>
      <w:sz w:val="32"/>
      <w:lang w:eastAsia="sv-SE"/>
    </w:rPr>
  </w:style>
  <w:style w:type="paragraph" w:customStyle="1" w:styleId="Innehllsfrteckning">
    <w:name w:val="Innehållsförteckning"/>
    <w:basedOn w:val="Normal"/>
    <w:pPr>
      <w:keepNext/>
      <w:keepLines/>
      <w:suppressAutoHyphens/>
      <w:spacing w:before="0" w:after="180"/>
      <w:jc w:val="left"/>
      <w:outlineLvl w:val="1"/>
    </w:pPr>
    <w:rPr>
      <w:sz w:val="32"/>
      <w:lang w:eastAsia="sv-SE"/>
    </w:rPr>
  </w:style>
  <w:style w:type="paragraph" w:customStyle="1" w:styleId="Redogrelsefrrendet">
    <w:name w:val="Redogörelse för ärendet"/>
    <w:basedOn w:val="Normal"/>
    <w:pPr>
      <w:keepNext/>
      <w:keepLines/>
      <w:suppressAutoHyphens/>
      <w:spacing w:before="0" w:after="555"/>
      <w:jc w:val="left"/>
      <w:outlineLvl w:val="1"/>
    </w:pPr>
    <w:rPr>
      <w:sz w:val="32"/>
      <w:lang w:eastAsia="sv-SE"/>
    </w:rPr>
  </w:style>
  <w:style w:type="paragraph" w:customStyle="1" w:styleId="Regeringenslagfrslag">
    <w:name w:val="Regeringens lagförslag"/>
    <w:basedOn w:val="Normal"/>
    <w:next w:val="Normal"/>
    <w:pPr>
      <w:keepNext/>
      <w:keepLines/>
      <w:suppressAutoHyphens/>
      <w:spacing w:before="0" w:after="555"/>
      <w:jc w:val="left"/>
      <w:outlineLvl w:val="1"/>
    </w:pPr>
    <w:rPr>
      <w:sz w:val="32"/>
      <w:lang w:eastAsia="sv-SE"/>
    </w:rPr>
  </w:style>
  <w:style w:type="paragraph" w:customStyle="1" w:styleId="Sammanfattning">
    <w:name w:val="Sammanfattning"/>
    <w:basedOn w:val="Normal"/>
    <w:next w:val="Normal"/>
    <w:pPr>
      <w:keepNext/>
      <w:keepLines/>
      <w:suppressAutoHyphens/>
      <w:spacing w:before="0" w:after="555"/>
      <w:jc w:val="left"/>
      <w:outlineLvl w:val="1"/>
    </w:pPr>
    <w:rPr>
      <w:sz w:val="32"/>
      <w:lang w:eastAsia="sv-SE"/>
    </w:rPr>
  </w:style>
  <w:style w:type="paragraph" w:customStyle="1" w:styleId="Srskildayttranden">
    <w:name w:val="Särskilda yttranden"/>
    <w:basedOn w:val="Normal"/>
    <w:next w:val="Normal"/>
    <w:pPr>
      <w:keepNext/>
      <w:keepLines/>
      <w:suppressAutoHyphens/>
      <w:spacing w:before="0" w:after="555"/>
      <w:jc w:val="left"/>
      <w:outlineLvl w:val="1"/>
    </w:pPr>
    <w:rPr>
      <w:sz w:val="32"/>
      <w:lang w:eastAsia="sv-SE"/>
    </w:rPr>
  </w:style>
  <w:style w:type="paragraph" w:customStyle="1" w:styleId="Utskottetsfrslag">
    <w:name w:val="Utskottets förslag"/>
    <w:basedOn w:val="Normal"/>
    <w:pPr>
      <w:keepNext/>
      <w:keepLines/>
      <w:suppressAutoHyphens/>
      <w:spacing w:before="0" w:after="555"/>
      <w:jc w:val="left"/>
      <w:outlineLvl w:val="1"/>
    </w:pPr>
    <w:rPr>
      <w:sz w:val="32"/>
      <w:lang w:eastAsia="sv-SE"/>
    </w:rPr>
  </w:style>
  <w:style w:type="paragraph" w:customStyle="1" w:styleId="Utskottetslagfrslag">
    <w:name w:val="Utskottets lagförslag"/>
    <w:basedOn w:val="Normal"/>
    <w:next w:val="Normal"/>
    <w:pPr>
      <w:keepNext/>
      <w:keepLines/>
      <w:suppressAutoHyphens/>
      <w:spacing w:before="0" w:after="555"/>
      <w:jc w:val="left"/>
      <w:outlineLvl w:val="1"/>
    </w:pPr>
    <w:rPr>
      <w:sz w:val="32"/>
      <w:lang w:eastAsia="sv-SE"/>
    </w:rPr>
  </w:style>
  <w:style w:type="paragraph" w:customStyle="1" w:styleId="Redogrelsefrrendet-rendetochdessberedning">
    <w:name w:val="Redogörelse för ärendet - Ärendet och dess beredning"/>
    <w:basedOn w:val="Normal"/>
    <w:next w:val="Normal"/>
    <w:pPr>
      <w:keepNext/>
      <w:keepLines/>
      <w:suppressAutoHyphens/>
      <w:spacing w:before="500" w:after="62"/>
      <w:jc w:val="left"/>
      <w:outlineLvl w:val="2"/>
    </w:pPr>
    <w:rPr>
      <w:sz w:val="27"/>
      <w:lang w:eastAsia="sv-SE"/>
    </w:rPr>
  </w:style>
  <w:style w:type="paragraph" w:customStyle="1" w:styleId="Redogrelsefrrendet-Bakgrund">
    <w:name w:val="Redogörelse för ärendet - Bakgrund"/>
    <w:basedOn w:val="Normal"/>
    <w:next w:val="Normal"/>
    <w:pPr>
      <w:keepNext/>
      <w:keepLines/>
      <w:suppressAutoHyphens/>
      <w:spacing w:before="500" w:after="62"/>
      <w:jc w:val="left"/>
      <w:outlineLvl w:val="2"/>
    </w:pPr>
    <w:rPr>
      <w:sz w:val="27"/>
      <w:lang w:eastAsia="sv-SE"/>
    </w:rPr>
  </w:style>
  <w:style w:type="paragraph" w:customStyle="1" w:styleId="Redogrelsefrrendet-Propositionenshuvudsakligainnehll">
    <w:name w:val="Redogörelse för ärendet - Propositionens huvudsakliga innehåll"/>
    <w:basedOn w:val="Normal"/>
    <w:next w:val="Normal"/>
    <w:pPr>
      <w:keepNext/>
      <w:keepLines/>
      <w:suppressAutoHyphens/>
      <w:spacing w:before="500" w:after="62"/>
      <w:jc w:val="left"/>
      <w:outlineLvl w:val="2"/>
    </w:pPr>
    <w:rPr>
      <w:sz w:val="27"/>
      <w:lang w:eastAsia="sv-SE"/>
    </w:rPr>
  </w:style>
  <w:style w:type="paragraph" w:customStyle="1" w:styleId="Konventionstexter">
    <w:name w:val="Konventionstexter"/>
    <w:basedOn w:val="Konventionstexter1"/>
    <w:next w:val="Normal"/>
    <w:pPr>
      <w:outlineLvl w:val="1"/>
    </w:pPr>
  </w:style>
  <w:style w:type="paragraph" w:customStyle="1" w:styleId="Konventionstexter1">
    <w:name w:val="Konventionstexter1"/>
    <w:basedOn w:val="Normal"/>
    <w:pPr>
      <w:keepNext/>
      <w:keepLines/>
      <w:suppressAutoHyphens/>
      <w:spacing w:before="0" w:after="555"/>
      <w:jc w:val="left"/>
    </w:pPr>
    <w:rPr>
      <w:sz w:val="32"/>
      <w:lang w:eastAsia="sv-SE"/>
    </w:rPr>
  </w:style>
  <w:style w:type="paragraph" w:customStyle="1" w:styleId="Reservanternaslagfrslag">
    <w:name w:val="Reservanternas lagförslag"/>
    <w:basedOn w:val="Normal"/>
    <w:next w:val="Normal"/>
    <w:pPr>
      <w:keepNext/>
      <w:keepLines/>
      <w:suppressAutoHyphens/>
      <w:spacing w:before="0" w:after="555"/>
      <w:jc w:val="left"/>
      <w:outlineLvl w:val="1"/>
    </w:pPr>
    <w:rPr>
      <w:sz w:val="32"/>
      <w:lang w:eastAsia="sv-SE"/>
    </w:rPr>
  </w:style>
  <w:style w:type="paragraph" w:customStyle="1" w:styleId="Lagrdsyttrandesombegrtsavutskottet">
    <w:name w:val="Lagrådsyttrande som begärts av utskottet"/>
    <w:basedOn w:val="Normal"/>
    <w:next w:val="Normal"/>
    <w:pPr>
      <w:keepNext/>
      <w:keepLines/>
      <w:suppressAutoHyphens/>
      <w:spacing w:before="0" w:after="555"/>
      <w:jc w:val="left"/>
      <w:outlineLvl w:val="1"/>
    </w:pPr>
    <w:rPr>
      <w:sz w:val="32"/>
      <w:lang w:eastAsia="sv-SE"/>
    </w:rPr>
  </w:style>
  <w:style w:type="paragraph" w:customStyle="1" w:styleId="Yttrandenfrnandrautskott">
    <w:name w:val="Yttranden från andra utskott"/>
    <w:basedOn w:val="Normal"/>
    <w:next w:val="Normal"/>
    <w:pPr>
      <w:keepNext/>
      <w:keepLines/>
      <w:suppressAutoHyphens/>
      <w:spacing w:before="0" w:after="555"/>
      <w:jc w:val="left"/>
      <w:outlineLvl w:val="1"/>
    </w:pPr>
    <w:rPr>
      <w:sz w:val="32"/>
      <w:lang w:eastAsia="sv-SE"/>
    </w:rPr>
  </w:style>
  <w:style w:type="paragraph" w:customStyle="1" w:styleId="vrigt">
    <w:name w:val="Övrigt"/>
    <w:basedOn w:val="Normal"/>
    <w:next w:val="Normal"/>
    <w:pPr>
      <w:keepNext/>
      <w:keepLines/>
      <w:suppressAutoHyphens/>
      <w:spacing w:before="0" w:after="555"/>
      <w:jc w:val="left"/>
      <w:outlineLvl w:val="1"/>
    </w:pPr>
    <w:rPr>
      <w:sz w:val="32"/>
      <w:lang w:eastAsia="sv-SE"/>
    </w:rPr>
  </w:style>
  <w:style w:type="paragraph" w:customStyle="1" w:styleId="Frslagspunkt-Allmnt">
    <w:name w:val="Förslagspunkt - Allmänt"/>
    <w:basedOn w:val="Normal"/>
    <w:pPr>
      <w:keepNext/>
      <w:keepLines/>
      <w:suppressAutoHyphens/>
      <w:spacing w:before="250" w:line="250" w:lineRule="exact"/>
      <w:jc w:val="left"/>
      <w:outlineLvl w:val="2"/>
    </w:pPr>
    <w:rPr>
      <w:i/>
      <w:sz w:val="21"/>
      <w:lang w:eastAsia="sv-SE"/>
    </w:rPr>
  </w:style>
  <w:style w:type="paragraph" w:customStyle="1" w:styleId="Lagtextparagrafrubrik">
    <w:name w:val="Lagtextparagrafrubrik"/>
    <w:basedOn w:val="Lagtext"/>
    <w:next w:val="Lagtext"/>
    <w:pPr>
      <w:spacing w:before="62"/>
      <w:jc w:val="center"/>
    </w:pPr>
    <w:rPr>
      <w:lang w:eastAsia="sv-SE"/>
    </w:rPr>
  </w:style>
  <w:style w:type="paragraph" w:customStyle="1" w:styleId="LagtextRubriknuvarandelydelse">
    <w:name w:val="LagtextRubrik_nuvarandelydelse"/>
    <w:basedOn w:val="LagtextRubrikregeringensfrslag"/>
    <w:next w:val="Normal"/>
  </w:style>
  <w:style w:type="paragraph" w:customStyle="1" w:styleId="LagtextRubrikutskottetsfrslag">
    <w:name w:val="LagtextRubrik_utskottetsförslag"/>
    <w:basedOn w:val="LagtextRubriknuvarandelydelse"/>
    <w:next w:val="Normal"/>
  </w:style>
  <w:style w:type="paragraph" w:customStyle="1" w:styleId="LagtextRubrikfreslagenlydelse">
    <w:name w:val="LagtextRubrik_föreslagenlydelse"/>
    <w:basedOn w:val="LagtextRubriknuvarandelydelse"/>
    <w:next w:val="Normal"/>
  </w:style>
  <w:style w:type="paragraph" w:customStyle="1" w:styleId="LagtextRubrikreservanternasfrslag">
    <w:name w:val="LagtextRubrik_reservanternasförslag"/>
    <w:basedOn w:val="LagtextRubrikfreslagenlydelse"/>
    <w:next w:val="Normal"/>
  </w:style>
  <w:style w:type="paragraph" w:customStyle="1" w:styleId="Tabellhuvudvnster">
    <w:name w:val="Tabellhuvudvänster"/>
    <w:basedOn w:val="Normal"/>
    <w:pPr>
      <w:jc w:val="left"/>
    </w:pPr>
    <w:rPr>
      <w:rFonts w:ascii="Times" w:hAnsi="Times"/>
      <w:sz w:val="16"/>
      <w:lang w:eastAsia="sv-SE"/>
    </w:rPr>
  </w:style>
  <w:style w:type="paragraph" w:customStyle="1" w:styleId="TabellkroppText">
    <w:name w:val="TabellkroppText"/>
    <w:basedOn w:val="Tabellhuvudvnster"/>
  </w:style>
  <w:style w:type="paragraph" w:customStyle="1" w:styleId="Tabellkroppsiffror">
    <w:name w:val="Tabellkroppsiffror"/>
    <w:basedOn w:val="TabellkroppText"/>
    <w:pPr>
      <w:shd w:val="clear" w:color="C0C0C0" w:fill="auto"/>
      <w:jc w:val="right"/>
    </w:pPr>
  </w:style>
  <w:style w:type="paragraph" w:customStyle="1" w:styleId="Tabellfot">
    <w:name w:val="Tabellfot"/>
    <w:basedOn w:val="Normal"/>
    <w:pPr>
      <w:shd w:val="clear" w:color="C0C0C0" w:fill="auto"/>
      <w:spacing w:line="240" w:lineRule="auto"/>
      <w:jc w:val="left"/>
    </w:pPr>
    <w:rPr>
      <w:rFonts w:ascii="Times" w:hAnsi="Times"/>
      <w:sz w:val="14"/>
      <w:lang w:eastAsia="sv-SE"/>
    </w:rPr>
  </w:style>
  <w:style w:type="paragraph" w:customStyle="1" w:styleId="Bildtext">
    <w:name w:val="Bildtext"/>
    <w:basedOn w:val="Normal"/>
    <w:pPr>
      <w:shd w:val="clear" w:color="C0C0C0" w:fill="auto"/>
      <w:jc w:val="left"/>
    </w:pPr>
    <w:rPr>
      <w:lang w:eastAsia="sv-SE"/>
    </w:rPr>
  </w:style>
  <w:style w:type="paragraph" w:customStyle="1" w:styleId="Tabellhuvudhger">
    <w:name w:val="Tabellhuvudhöger"/>
    <w:basedOn w:val="Tabellhuvudvnster"/>
    <w:pPr>
      <w:jc w:val="right"/>
    </w:pPr>
  </w:style>
  <w:style w:type="paragraph" w:customStyle="1" w:styleId="Behandlatdokument">
    <w:name w:val="Behandlatdokument"/>
    <w:basedOn w:val="Rubrik4"/>
    <w:pPr>
      <w:spacing w:before="240" w:line="240" w:lineRule="atLeast"/>
    </w:pPr>
    <w:rPr>
      <w:noProof w:val="0"/>
      <w:sz w:val="19"/>
      <w:lang w:eastAsia="sv-SE"/>
    </w:rPr>
  </w:style>
  <w:style w:type="paragraph" w:customStyle="1" w:styleId="Srskiltyttrande">
    <w:name w:val="Särskilt yttrande"/>
    <w:basedOn w:val="Reservationspunkt"/>
    <w:next w:val="Normal"/>
    <w:pPr>
      <w:ind w:left="0" w:firstLine="0"/>
      <w:outlineLvl w:val="2"/>
    </w:pPr>
    <w:rPr>
      <w:noProof w:val="0"/>
      <w:lang w:eastAsia="sv-SE"/>
    </w:rPr>
  </w:style>
  <w:style w:type="paragraph" w:customStyle="1" w:styleId="Roterbar">
    <w:name w:val="Roterbar"/>
    <w:basedOn w:val="Normal"/>
    <w:next w:val="Normal"/>
    <w:pPr>
      <w:jc w:val="left"/>
    </w:pPr>
    <w:rPr>
      <w:rFonts w:ascii="Times" w:hAnsi="Times"/>
      <w:b/>
      <w:i/>
      <w:sz w:val="24"/>
      <w:u w:val="dash"/>
      <w:lang w:eastAsia="sv-SE"/>
    </w:rPr>
  </w:style>
  <w:style w:type="paragraph" w:customStyle="1" w:styleId="Tabellunderrubrik">
    <w:name w:val="Tabellunderrubrik"/>
    <w:basedOn w:val="Tabellrubrik"/>
    <w:next w:val="Normal"/>
    <w:pPr>
      <w:spacing w:before="0" w:line="170" w:lineRule="exact"/>
      <w:ind w:left="0" w:firstLine="0"/>
    </w:pPr>
    <w:rPr>
      <w:rFonts w:ascii="Times" w:hAnsi="Times"/>
      <w:i/>
      <w:caps w:val="0"/>
      <w:spacing w:val="0"/>
      <w:sz w:val="17"/>
      <w:lang w:eastAsia="sv-SE"/>
    </w:rPr>
  </w:style>
  <w:style w:type="paragraph" w:customStyle="1" w:styleId="Villkor">
    <w:name w:val="Villkor"/>
    <w:basedOn w:val="Normal"/>
    <w:next w:val="Normal"/>
    <w:pPr>
      <w:jc w:val="left"/>
    </w:pPr>
    <w:rPr>
      <w:rFonts w:ascii="Times" w:hAnsi="Times"/>
      <w:i/>
      <w:lang w:eastAsia="sv-SE"/>
    </w:rPr>
  </w:style>
  <w:style w:type="paragraph" w:customStyle="1" w:styleId="Frslagspunktgrupprubrik">
    <w:name w:val="Förslagspunkt grupprubrik"/>
    <w:basedOn w:val="Normal"/>
    <w:next w:val="Frslagspunkt"/>
    <w:pPr>
      <w:jc w:val="left"/>
    </w:pPr>
    <w:rPr>
      <w:rFonts w:ascii="Times" w:hAnsi="Times"/>
      <w:i/>
      <w:lang w:eastAsia="sv-SE"/>
    </w:rPr>
  </w:style>
  <w:style w:type="paragraph" w:customStyle="1" w:styleId="Rttelse">
    <w:name w:val="Rättelse"/>
    <w:basedOn w:val="Normal"/>
    <w:pPr>
      <w:jc w:val="left"/>
    </w:pPr>
    <w:rPr>
      <w:rFonts w:ascii="Times" w:hAnsi="Times"/>
      <w:sz w:val="16"/>
      <w:lang w:eastAsia="sv-SE"/>
    </w:rPr>
  </w:style>
  <w:style w:type="paragraph" w:customStyle="1" w:styleId="Endastenbordlggning">
    <w:name w:val="Endast en bordläggning"/>
    <w:basedOn w:val="Normal"/>
    <w:pPr>
      <w:jc w:val="left"/>
    </w:pPr>
    <w:rPr>
      <w:lang w:eastAsia="sv-SE"/>
    </w:rPr>
  </w:style>
  <w:style w:type="paragraph" w:customStyle="1" w:styleId="Punktlista-punkter">
    <w:name w:val="Punktlista - punkter"/>
    <w:basedOn w:val="Normal"/>
    <w:pPr>
      <w:numPr>
        <w:numId w:val="15"/>
      </w:numPr>
      <w:jc w:val="left"/>
    </w:pPr>
    <w:rPr>
      <w:lang w:eastAsia="sv-SE"/>
    </w:rPr>
  </w:style>
  <w:style w:type="paragraph" w:styleId="Punktlista">
    <w:name w:val="List Bullet"/>
    <w:basedOn w:val="Normal"/>
    <w:autoRedefine/>
    <w:semiHidden/>
    <w:pPr>
      <w:numPr>
        <w:numId w:val="2"/>
      </w:numPr>
      <w:jc w:val="left"/>
    </w:pPr>
    <w:rPr>
      <w:lang w:eastAsia="sv-SE"/>
    </w:rPr>
  </w:style>
  <w:style w:type="paragraph" w:customStyle="1" w:styleId="Mellanrubrik">
    <w:name w:val="Mellanrubrik"/>
    <w:basedOn w:val="Rubrik4"/>
    <w:rPr>
      <w:noProof w:val="0"/>
      <w:lang w:eastAsia="sv-SE"/>
    </w:rPr>
  </w:style>
  <w:style w:type="paragraph" w:customStyle="1" w:styleId="Lagfrslagrubrik">
    <w:name w:val="Lagförslagrubrik"/>
    <w:basedOn w:val="Normal"/>
    <w:pPr>
      <w:keepNext/>
      <w:keepLines/>
      <w:suppressAutoHyphens/>
      <w:spacing w:before="500" w:after="62"/>
      <w:jc w:val="left"/>
      <w:outlineLvl w:val="1"/>
    </w:pPr>
    <w:rPr>
      <w:sz w:val="27"/>
      <w:lang w:eastAsia="sv-SE"/>
    </w:rPr>
  </w:style>
  <w:style w:type="paragraph" w:customStyle="1" w:styleId="Tabellhuvudcentrerat">
    <w:name w:val="Tabellhuvudcentrerat"/>
    <w:basedOn w:val="Normal"/>
    <w:pPr>
      <w:jc w:val="center"/>
    </w:pPr>
    <w:rPr>
      <w:rFonts w:ascii="Times" w:hAnsi="Times"/>
      <w:sz w:val="16"/>
      <w:lang w:eastAsia="sv-SE"/>
    </w:rPr>
  </w:style>
  <w:style w:type="paragraph" w:customStyle="1" w:styleId="Upprknadlista">
    <w:name w:val="Uppräknad lista"/>
    <w:basedOn w:val="Normal"/>
    <w:pPr>
      <w:jc w:val="left"/>
    </w:pPr>
    <w:rPr>
      <w:lang w:eastAsia="sv-SE"/>
    </w:rPr>
  </w:style>
  <w:style w:type="paragraph" w:styleId="Punktlista2">
    <w:name w:val="List Bullet 2"/>
    <w:basedOn w:val="Normal"/>
    <w:autoRedefine/>
    <w:semiHidden/>
    <w:pPr>
      <w:numPr>
        <w:numId w:val="3"/>
      </w:numPr>
      <w:jc w:val="left"/>
    </w:pPr>
    <w:rPr>
      <w:lang w:eastAsia="sv-SE"/>
    </w:rPr>
  </w:style>
  <w:style w:type="paragraph" w:styleId="Punktlista3">
    <w:name w:val="List Bullet 3"/>
    <w:basedOn w:val="Normal"/>
    <w:autoRedefine/>
    <w:semiHidden/>
    <w:pPr>
      <w:numPr>
        <w:numId w:val="4"/>
      </w:numPr>
      <w:jc w:val="left"/>
    </w:pPr>
    <w:rPr>
      <w:lang w:eastAsia="sv-SE"/>
    </w:rPr>
  </w:style>
  <w:style w:type="paragraph" w:styleId="Punktlista4">
    <w:name w:val="List Bullet 4"/>
    <w:basedOn w:val="Normal"/>
    <w:autoRedefine/>
    <w:semiHidden/>
    <w:pPr>
      <w:numPr>
        <w:numId w:val="5"/>
      </w:numPr>
      <w:jc w:val="left"/>
    </w:pPr>
    <w:rPr>
      <w:lang w:eastAsia="sv-SE"/>
    </w:rPr>
  </w:style>
  <w:style w:type="paragraph" w:styleId="Punktlista5">
    <w:name w:val="List Bullet 5"/>
    <w:basedOn w:val="Normal"/>
    <w:autoRedefine/>
    <w:semiHidden/>
    <w:pPr>
      <w:numPr>
        <w:numId w:val="6"/>
      </w:numPr>
      <w:jc w:val="left"/>
    </w:pPr>
    <w:rPr>
      <w:lang w:eastAsia="sv-SE"/>
    </w:rPr>
  </w:style>
  <w:style w:type="paragraph" w:customStyle="1" w:styleId="-Rubrik1">
    <w:name w:val="Ö-Rubrik 1"/>
    <w:basedOn w:val="Utskottetsvervganden-RubrikFrslagspunkt"/>
    <w:next w:val="Normal"/>
    <w:pPr>
      <w:spacing w:before="360" w:line="250" w:lineRule="atLeast"/>
      <w:outlineLvl w:val="0"/>
    </w:pPr>
    <w:rPr>
      <w:sz w:val="32"/>
      <w:lang w:eastAsia="sv-SE"/>
    </w:rPr>
  </w:style>
  <w:style w:type="paragraph" w:customStyle="1" w:styleId="-Rubrik3">
    <w:name w:val="Ö-Rubrik 3"/>
    <w:basedOn w:val="-Rubrik1"/>
    <w:next w:val="Normal"/>
    <w:rPr>
      <w:b/>
      <w:sz w:val="21"/>
    </w:rPr>
  </w:style>
  <w:style w:type="paragraph" w:customStyle="1" w:styleId="-Rubrik4">
    <w:name w:val="Ö-Rubrik 4"/>
    <w:basedOn w:val="-Rubrik1"/>
    <w:next w:val="Normal"/>
    <w:rPr>
      <w:i/>
      <w:sz w:val="21"/>
    </w:rPr>
  </w:style>
  <w:style w:type="paragraph" w:customStyle="1" w:styleId="R5">
    <w:name w:val="R5"/>
    <w:basedOn w:val="Rubrik5"/>
    <w:next w:val="Normal"/>
    <w:pPr>
      <w:spacing w:before="240"/>
      <w:outlineLvl w:val="9"/>
    </w:pPr>
    <w:rPr>
      <w:noProof w:val="0"/>
      <w:sz w:val="21"/>
      <w:lang w:eastAsia="sv-SE"/>
    </w:rPr>
  </w:style>
  <w:style w:type="paragraph" w:customStyle="1" w:styleId="-Rubrik5">
    <w:name w:val="Ö-Rubrik 5"/>
    <w:basedOn w:val="Rubrik5"/>
    <w:next w:val="Normal"/>
    <w:pPr>
      <w:spacing w:before="240"/>
    </w:pPr>
    <w:rPr>
      <w:noProof w:val="0"/>
      <w:sz w:val="21"/>
      <w:lang w:eastAsia="sv-S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41345</Words>
  <Characters>247244</Characters>
  <Application>Microsoft Office Word</Application>
  <DocSecurity>4</DocSecurity>
  <Lines>4578</Lines>
  <Paragraphs>1380</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Konstitutionsutskottets betänkande</vt:lpstr>
      <vt:lpstr>Sammanfattning</vt:lpstr>
      <vt:lpstr>Innehållsförteckning</vt:lpstr>
      <vt:lpstr>Utskottets förslag till riksdagsbeslut</vt:lpstr>
      <vt:lpstr>Stockholm den 23 mars 2004</vt:lpstr>
      <vt:lpstr>Utskottets överväganden</vt:lpstr>
      <vt:lpstr>    Kommunala utjämningsmandat, valkretsindelning m.m.</vt:lpstr>
      <vt:lpstr>Utskottets förslag i korthet</vt:lpstr>
      <vt:lpstr>        Motionerna</vt:lpstr>
      <vt:lpstr>        Bakgrund</vt:lpstr>
      <vt:lpstr>        Utskottets ställningstagande</vt:lpstr>
      <vt:lpstr>    Personval</vt:lpstr>
      <vt:lpstr>Utskottets förslag i korthet</vt:lpstr>
      <vt:lpstr>        Motionerna</vt:lpstr>
      <vt:lpstr>        Bakgrund</vt:lpstr>
      <vt:lpstr>        Utskottets ställningstagande</vt:lpstr>
      <vt:lpstr>Personval och kampanjbidrag</vt:lpstr>
      <vt:lpstr>Utskottets förslag i korthet</vt:lpstr>
      <vt:lpstr>        Motionerna</vt:lpstr>
      <vt:lpstr>        Bakgrund</vt:lpstr>
      <vt:lpstr>        Utskottets ställningstagande</vt:lpstr>
      <vt:lpstr>    Informationsinsatser avseende valsystemet</vt:lpstr>
      <vt:lpstr>        Motionerna</vt:lpstr>
      <vt:lpstr>        Bakgrund</vt:lpstr>
      <vt:lpstr>        Utskottets ställningstagande</vt:lpstr>
      <vt:lpstr>Gemensamma valsedlar</vt:lpstr>
      <vt:lpstr>Utskottets förslag i korthet</vt:lpstr>
      <vt:lpstr>        Motionen</vt:lpstr>
      <vt:lpstr>        Bakgrund</vt:lpstr>
      <vt:lpstr>        Utskottets ställningstagande</vt:lpstr>
      <vt:lpstr>Ångerröstning</vt:lpstr>
      <vt:lpstr>        Motionerna</vt:lpstr>
      <vt:lpstr>        Bakgrund</vt:lpstr>
      <vt:lpstr>        Utskottets ställningstagande</vt:lpstr>
    </vt:vector>
  </TitlesOfParts>
  <Company>Riksdagen</Company>
  <LinksUpToDate>false</LinksUpToDate>
  <CharactersWithSpaces>287209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2004-05-25T11:43:00Z</cp:lastPrinted>
  <dcterms:created xsi:type="dcterms:W3CDTF">2025-12-16T17:35:00Z</dcterms:created>
  <dcterms:modified xsi:type="dcterms:W3CDTF">2025-12-16T17:35:00Z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