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1AFF" w:rsidRDefault="00BC0BC4" w14:paraId="18502C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9D9299492D54F0782BD223BACEC55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e41184-bc7b-4986-b2e1-ac159f352ac7"/>
        <w:id w:val="-443536224"/>
        <w:lock w:val="sdtLocked"/>
      </w:sdtPr>
      <w:sdtEndPr/>
      <w:sdtContent>
        <w:p w:rsidR="002522BD" w:rsidRDefault="00EB116A" w14:paraId="55EA33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de skånska nationalparkerna och naturreservatens bevarande samt utveckling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5F558F10D94ACEB90C8A6EF275A372"/>
        </w:placeholder>
        <w:text/>
      </w:sdtPr>
      <w:sdtEndPr/>
      <w:sdtContent>
        <w:p w:rsidRPr="009B062B" w:rsidR="006D79C9" w:rsidP="00333E95" w:rsidRDefault="006D79C9" w14:paraId="49B66E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4139" w:rsidP="00485101" w:rsidRDefault="00514139" w14:paraId="47D6F630" w14:textId="77777777">
      <w:pPr>
        <w:pStyle w:val="Normalutanindragellerluft"/>
      </w:pPr>
      <w:r>
        <w:t>I Skåne finns tre nationalparker och närmare 300 statliga naturreservat.</w:t>
      </w:r>
    </w:p>
    <w:p w:rsidR="00514139" w:rsidP="00485101" w:rsidRDefault="00514139" w14:paraId="55314441" w14:textId="1E009FB4">
      <w:r>
        <w:t>Nationalparker har det starkaste skydd</w:t>
      </w:r>
      <w:r w:rsidR="00EB116A">
        <w:t xml:space="preserve"> </w:t>
      </w:r>
      <w:r>
        <w:t>ett område kan få för att bevara det gemen</w:t>
      </w:r>
      <w:r w:rsidR="00485101">
        <w:softHyphen/>
      </w:r>
      <w:r>
        <w:t>samma svenska natur- och kulturarvet.</w:t>
      </w:r>
    </w:p>
    <w:p w:rsidR="00514139" w:rsidP="00485101" w:rsidRDefault="00514139" w14:paraId="0C9CA558" w14:textId="2B85FEDC">
      <w:r>
        <w:t>I en tätbefolkad region som Skåne</w:t>
      </w:r>
      <w:r w:rsidR="00EB116A">
        <w:t xml:space="preserve"> </w:t>
      </w:r>
      <w:r>
        <w:t>spelar såväl nationalparker som naturreservat alla viktiga roller för den biologiska mångfalden liksom för friluftsliv, rekreation, lärande och utbildning, och de bidrar rent allmänt till främjande av kunskap om naturen.</w:t>
      </w:r>
    </w:p>
    <w:p w:rsidR="00514139" w:rsidP="00485101" w:rsidRDefault="00514139" w14:paraId="3486C673" w14:textId="4E8F0DCB">
      <w:r>
        <w:t>Besökarna är många och slitage uppstår, och därav är skötsel, service och tillgänglighet av stor vikt. Länsstyrelsen har varnat för att vandringsleder med vindskydd och grillplatser risker</w:t>
      </w:r>
      <w:r w:rsidR="00EB116A">
        <w:t>ar</w:t>
      </w:r>
      <w:r>
        <w:t xml:space="preserve"> att stängas ned då de inte kan underhållas på grund av bristande resurser. Det saknas även medel för att informera allmänheten om allemansrätten.</w:t>
      </w:r>
    </w:p>
    <w:p w:rsidR="00514139" w:rsidP="00485101" w:rsidRDefault="00514139" w14:paraId="0C8BECF7" w14:textId="18FB8CF1">
      <w:r>
        <w:t>När den nuvarande regeringen tillträdde minskades anslaget för naturvård. Konsekvensen för Skåne när Naturvårdsverket fördelade resurser utifrån budgeten innebar, enligt uppgifter från länsstyrelsen som refereras i Helsingborgs Dagblad, minskade anslag från 74 till 24 miljoner kronor.</w:t>
      </w:r>
      <w:r w:rsidR="00EB116A">
        <w:t xml:space="preserve"> </w:t>
      </w:r>
      <w:r>
        <w:t>Det har inneburit omfattande ned</w:t>
      </w:r>
      <w:r w:rsidR="00485101">
        <w:softHyphen/>
      </w:r>
      <w:r>
        <w:t>dragningar på skötsel och vård av värdefulla naturområden.</w:t>
      </w:r>
      <w:r w:rsidR="00EB116A">
        <w:t xml:space="preserve"> </w:t>
      </w:r>
      <w:r>
        <w:t>Nu rapporteras det</w:t>
      </w:r>
      <w:r w:rsidR="00EB116A">
        <w:t xml:space="preserve"> </w:t>
      </w:r>
      <w:r>
        <w:t>om alarmerande följder för de skyddade naturområdena.</w:t>
      </w:r>
    </w:p>
    <w:p w:rsidR="00514139" w:rsidP="00485101" w:rsidRDefault="00514139" w14:paraId="3105C5E0" w14:textId="65A1F5BE">
      <w:r>
        <w:t>Som ett</w:t>
      </w:r>
      <w:r w:rsidR="00EB116A">
        <w:t xml:space="preserve"> </w:t>
      </w:r>
      <w:r>
        <w:t>aktuellt exempel kan nämnas Söderåsens nationalpark med sin ädellövskog och sina</w:t>
      </w:r>
      <w:r w:rsidR="00EB116A">
        <w:t xml:space="preserve"> </w:t>
      </w:r>
      <w:r>
        <w:t xml:space="preserve">kuperade strövområden. Trappan till utsiktspunkten på Kopparhatten har </w:t>
      </w:r>
      <w:r>
        <w:lastRenderedPageBreak/>
        <w:t>exempelvis fått rivas av säkerhetsskäl, och återuppbyggnaden har låtit vänta på sig och är ytterst oviss framöver.</w:t>
      </w:r>
    </w:p>
    <w:p w:rsidR="00514139" w:rsidP="00485101" w:rsidRDefault="00514139" w14:paraId="5B4EC313" w14:textId="0430C5C3">
      <w:r>
        <w:t xml:space="preserve">Även </w:t>
      </w:r>
      <w:r w:rsidR="00EB116A">
        <w:t xml:space="preserve">Prins </w:t>
      </w:r>
      <w:r>
        <w:t>Oscars naturlekpark i Söderåsens nationalpark drabbas negativt av regeringens neddragningar av miljöbudgeten. Parken var en dopgåva till prinsen</w:t>
      </w:r>
      <w:r w:rsidR="00EB116A">
        <w:t>,</w:t>
      </w:r>
      <w:r>
        <w:t xml:space="preserve"> men den står nu och förfaller då det inte finns resurser för kontinuerligt underhåll.</w:t>
      </w:r>
    </w:p>
    <w:p w:rsidR="00514139" w:rsidP="00485101" w:rsidRDefault="00514139" w14:paraId="6F7F5F24" w14:textId="060645D3">
      <w:r>
        <w:t>Förutom sitt värde för friluftslivet skyddas Söderåsen som ett exempel på de typiska skånska bergsryggar och åsar som bildades av intensiva rörelser i jordskorpan för 150–200 miljoner år sedan. Det är av internationellt intresse.</w:t>
      </w:r>
    </w:p>
    <w:p w:rsidR="00514139" w:rsidP="00485101" w:rsidRDefault="00514139" w14:paraId="33A885BA" w14:textId="2C9C5F71">
      <w:r>
        <w:t>Förutom Söderåsens nationalpark, belägen i kommunerna Klippan, Svalöv, Bjuv och Åstorp, har Skåne ytterligare två nationalparker:</w:t>
      </w:r>
      <w:r w:rsidR="00EB116A">
        <w:t xml:space="preserve"> </w:t>
      </w:r>
      <w:r>
        <w:t>Dalby Söderskog i Lunds kommun och Stenshuvuds nationalpark i Simrishamns kommun.</w:t>
      </w:r>
    </w:p>
    <w:p w:rsidR="00BB6339" w:rsidP="00485101" w:rsidRDefault="00514139" w14:paraId="0CBB4ABC" w14:textId="5E1F699C">
      <w:r>
        <w:t>Bland kända naturreservat kan nämnas Kullaberg, Hallands Väderö, Verkeåns natur</w:t>
      </w:r>
      <w:r w:rsidR="00485101">
        <w:softHyphen/>
      </w:r>
      <w:r>
        <w:t>reservat, Bjärekusten, Häckeberga naturvårdsområde på Romeleåsen, Drakamöllan och Fyledalen.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C8ED54A694191A14C3AFEFE1F403B"/>
        </w:placeholder>
      </w:sdtPr>
      <w:sdtEndPr/>
      <w:sdtContent>
        <w:p w:rsidR="00661AFF" w:rsidP="00661AFF" w:rsidRDefault="00661AFF" w14:paraId="635EEFBC" w14:textId="77777777"/>
        <w:p w:rsidR="00661AFF" w:rsidP="00661AFF" w:rsidRDefault="00BC0BC4" w14:paraId="4BD3742A" w14:textId="5E6410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22BD" w14:paraId="43271026" w14:textId="77777777">
        <w:trPr>
          <w:cantSplit/>
        </w:trPr>
        <w:tc>
          <w:tcPr>
            <w:tcW w:w="50" w:type="pct"/>
            <w:vAlign w:val="bottom"/>
          </w:tcPr>
          <w:p w:rsidR="002522BD" w:rsidRDefault="00EB116A" w14:paraId="1A925E3E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2522BD" w:rsidRDefault="00EB116A" w14:paraId="7C361DED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</w:tbl>
    <w:p w:rsidRPr="008E0FE2" w:rsidR="004801AC" w:rsidP="00DF3554" w:rsidRDefault="004801AC" w14:paraId="05EC0DAC" w14:textId="0A1C4F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B8F5" w14:textId="77777777" w:rsidR="009B059F" w:rsidRDefault="009B059F" w:rsidP="000C1CAD">
      <w:pPr>
        <w:spacing w:line="240" w:lineRule="auto"/>
      </w:pPr>
      <w:r>
        <w:separator/>
      </w:r>
    </w:p>
  </w:endnote>
  <w:endnote w:type="continuationSeparator" w:id="0">
    <w:p w14:paraId="2FDE61E6" w14:textId="77777777" w:rsidR="009B059F" w:rsidRDefault="009B05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23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0F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EC5D" w14:textId="028048B0" w:rsidR="00262EA3" w:rsidRPr="00661AFF" w:rsidRDefault="00262EA3" w:rsidP="00661A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08BE" w14:textId="77777777" w:rsidR="009B059F" w:rsidRDefault="009B059F" w:rsidP="000C1CAD">
      <w:pPr>
        <w:spacing w:line="240" w:lineRule="auto"/>
      </w:pPr>
      <w:r>
        <w:separator/>
      </w:r>
    </w:p>
  </w:footnote>
  <w:footnote w:type="continuationSeparator" w:id="0">
    <w:p w14:paraId="0978E3F5" w14:textId="77777777" w:rsidR="009B059F" w:rsidRDefault="009B05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EA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7E906" wp14:editId="24C340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66B2C" w14:textId="70838318" w:rsidR="00262EA3" w:rsidRDefault="00BC0B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86C246652843579472880306251E48"/>
                              </w:placeholder>
                              <w:text/>
                            </w:sdtPr>
                            <w:sdtEndPr/>
                            <w:sdtContent>
                              <w:r w:rsidR="009B05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28A2CB847848FF92CB497F6E6823CC"/>
                              </w:placeholder>
                              <w:text/>
                            </w:sdtPr>
                            <w:sdtEndPr/>
                            <w:sdtContent>
                              <w:r w:rsidR="009B059F">
                                <w:t>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47E9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A66B2C" w14:textId="70838318" w:rsidR="00262EA3" w:rsidRDefault="00BC0B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86C246652843579472880306251E48"/>
                        </w:placeholder>
                        <w:text/>
                      </w:sdtPr>
                      <w:sdtEndPr/>
                      <w:sdtContent>
                        <w:r w:rsidR="009B05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28A2CB847848FF92CB497F6E6823CC"/>
                        </w:placeholder>
                        <w:text/>
                      </w:sdtPr>
                      <w:sdtEndPr/>
                      <w:sdtContent>
                        <w:r w:rsidR="009B059F">
                          <w:t>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CA82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C04" w14:textId="77777777" w:rsidR="00262EA3" w:rsidRDefault="00262EA3" w:rsidP="008563AC">
    <w:pPr>
      <w:jc w:val="right"/>
    </w:pPr>
  </w:p>
  <w:p w14:paraId="6B77AC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23A7" w14:textId="77777777" w:rsidR="00262EA3" w:rsidRDefault="00BC0B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A0A0B1" wp14:editId="3A4199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55B88D" w14:textId="1767CF4C" w:rsidR="00262EA3" w:rsidRDefault="00BC0B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1A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05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059F">
          <w:t>93</w:t>
        </w:r>
      </w:sdtContent>
    </w:sdt>
  </w:p>
  <w:p w14:paraId="4A95CEDE" w14:textId="77777777" w:rsidR="00262EA3" w:rsidRPr="008227B3" w:rsidRDefault="00BC0B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2DE5B9" w14:textId="595036A3" w:rsidR="00262EA3" w:rsidRPr="008227B3" w:rsidRDefault="00BC0B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FF">
          <w:t>:200</w:t>
        </w:r>
      </w:sdtContent>
    </w:sdt>
  </w:p>
  <w:p w14:paraId="2BD2EA90" w14:textId="30F2E786" w:rsidR="00262EA3" w:rsidRDefault="00BC0B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86C246652843579472880306251E48"/>
        </w:placeholder>
        <w15:appearance w15:val="hidden"/>
        <w:text/>
      </w:sdtPr>
      <w:sdtEndPr/>
      <w:sdtContent>
        <w:r w:rsidR="00661AFF">
          <w:t>av Per-Arne Håkansson och Ewa Pihl Krabbe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28A2CB847848FF92CB497F6E6823CC"/>
      </w:placeholder>
      <w:text/>
    </w:sdtPr>
    <w:sdtEndPr/>
    <w:sdtContent>
      <w:p w14:paraId="557D4FA2" w14:textId="6C7C8F20" w:rsidR="00262EA3" w:rsidRDefault="009B059F" w:rsidP="00283E0F">
        <w:pPr>
          <w:pStyle w:val="FSHRub2"/>
        </w:pPr>
        <w:r>
          <w:t>Värnande av skånska nationalparker och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64D1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05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2BD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101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39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1AFF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2AB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59F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C4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AA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16A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7E603"/>
  <w15:chartTrackingRefBased/>
  <w15:docId w15:val="{1E9B1F2D-2752-4196-9332-92245F25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D9299492D54F0782BD223BACEC5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E9108-47CD-4E2D-B75B-A797C4486989}"/>
      </w:docPartPr>
      <w:docPartBody>
        <w:p w:rsidR="00190122" w:rsidRDefault="00190122">
          <w:pPr>
            <w:pStyle w:val="19D9299492D54F0782BD223BACEC55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5F558F10D94ACEB90C8A6EF275A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96583-DB97-4063-AF5D-D34670EC9758}"/>
      </w:docPartPr>
      <w:docPartBody>
        <w:p w:rsidR="00190122" w:rsidRDefault="00190122">
          <w:pPr>
            <w:pStyle w:val="5A5F558F10D94ACEB90C8A6EF275A3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86C246652843579472880306251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23375-5262-494B-868C-FA84B52AFF87}"/>
      </w:docPartPr>
      <w:docPartBody>
        <w:p w:rsidR="00190122" w:rsidRDefault="00190122">
          <w:pPr>
            <w:pStyle w:val="0C86C246652843579472880306251E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8A2CB847848FF92CB497F6E682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B7D77-E8A4-44E5-AF32-64EB3A4D8765}"/>
      </w:docPartPr>
      <w:docPartBody>
        <w:p w:rsidR="00190122" w:rsidRDefault="00190122">
          <w:pPr>
            <w:pStyle w:val="5B28A2CB847848FF92CB497F6E6823CC"/>
          </w:pPr>
          <w:r>
            <w:t xml:space="preserve"> </w:t>
          </w:r>
        </w:p>
      </w:docPartBody>
    </w:docPart>
    <w:docPart>
      <w:docPartPr>
        <w:name w:val="C34C8ED54A694191A14C3AFEFE1F4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6AFE5-2EFC-4EEA-B541-699A93915029}"/>
      </w:docPartPr>
      <w:docPartBody>
        <w:p w:rsidR="002557F7" w:rsidRDefault="002557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22"/>
    <w:rsid w:val="00190122"/>
    <w:rsid w:val="002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D9299492D54F0782BD223BACEC5541">
    <w:name w:val="19D9299492D54F0782BD223BACEC5541"/>
  </w:style>
  <w:style w:type="paragraph" w:customStyle="1" w:styleId="5A5F558F10D94ACEB90C8A6EF275A372">
    <w:name w:val="5A5F558F10D94ACEB90C8A6EF275A372"/>
  </w:style>
  <w:style w:type="paragraph" w:customStyle="1" w:styleId="0C86C246652843579472880306251E48">
    <w:name w:val="0C86C246652843579472880306251E48"/>
  </w:style>
  <w:style w:type="paragraph" w:customStyle="1" w:styleId="5B28A2CB847848FF92CB497F6E6823CC">
    <w:name w:val="5B28A2CB847848FF92CB497F6E682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B6D03-0951-4C3E-B730-0FAACC38DCA8}"/>
</file>

<file path=customXml/itemProps2.xml><?xml version="1.0" encoding="utf-8"?>
<ds:datastoreItem xmlns:ds="http://schemas.openxmlformats.org/officeDocument/2006/customXml" ds:itemID="{A699B063-915B-4E3D-BBF8-CF6958AB11F4}"/>
</file>

<file path=customXml/itemProps3.xml><?xml version="1.0" encoding="utf-8"?>
<ds:datastoreItem xmlns:ds="http://schemas.openxmlformats.org/officeDocument/2006/customXml" ds:itemID="{851E2624-0CC7-45BF-9AF8-699975C6F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2294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