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F7974" w:rsidRDefault="00850D61" w14:paraId="32354E9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BE50A9CD12645FEBA768B294F7C93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afe347b-d974-437c-90b4-f6c9fbc68755"/>
        <w:id w:val="-301935760"/>
        <w:lock w:val="sdtLocked"/>
      </w:sdtPr>
      <w:sdtEndPr/>
      <w:sdtContent>
        <w:p w:rsidR="00154C3A" w:rsidRDefault="00FF0DDF" w14:paraId="1FCAC3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återgå till den lagstiftning som rådde innan lagen om förbättrade möjligheter att ändra kön röstades igenom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8FD230FD484E519E26CCD4FA9EC729"/>
        </w:placeholder>
        <w:text/>
      </w:sdtPr>
      <w:sdtEndPr/>
      <w:sdtContent>
        <w:p w:rsidRPr="009B062B" w:rsidR="006D79C9" w:rsidP="00333E95" w:rsidRDefault="006D79C9" w14:paraId="2B1150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3C45" w:rsidP="00DA4808" w:rsidRDefault="00DA4808" w14:paraId="474CD59B" w14:textId="77777777">
      <w:pPr>
        <w:pStyle w:val="Normalutanindragellerluft"/>
      </w:pPr>
      <w:r>
        <w:t xml:space="preserve">Vi lever i märkliga tider då de postmodernistiska idéströmningarna vunnit sådana landvinningar att vi inte längre kan skilja på man och kvinna och att kön är det man känner sig som för dagen. </w:t>
      </w:r>
      <w:r w:rsidR="000C7E99">
        <w:t>Våren 2024 klubbades den nya s.k. könslagen (</w:t>
      </w:r>
      <w:r w:rsidRPr="000C7E99" w:rsidR="000C7E99">
        <w:t>Förbättrade möjligheter att ändra kön</w:t>
      </w:r>
      <w:r w:rsidR="000C7E99">
        <w:t xml:space="preserve">) som innebär att man </w:t>
      </w:r>
      <w:r w:rsidRPr="000C7E99" w:rsidR="000C7E99">
        <w:t>sänk</w:t>
      </w:r>
      <w:r w:rsidR="000C7E99">
        <w:t>er</w:t>
      </w:r>
      <w:r w:rsidRPr="000C7E99" w:rsidR="000C7E99">
        <w:t xml:space="preserve"> åldersgränsen</w:t>
      </w:r>
      <w:r w:rsidR="000C7E99">
        <w:t xml:space="preserve"> från 18</w:t>
      </w:r>
      <w:r w:rsidRPr="000C7E99" w:rsidR="000C7E99">
        <w:t xml:space="preserve"> till 16 år samt ta</w:t>
      </w:r>
      <w:r w:rsidR="008D25CB">
        <w:t>r</w:t>
      </w:r>
      <w:r w:rsidRPr="000C7E99" w:rsidR="000C7E99">
        <w:t xml:space="preserve"> bort kravet på diagnos för att få byta juridiskt kön, utan någon som helst vidare utredning</w:t>
      </w:r>
      <w:r w:rsidR="000C7E99">
        <w:t>.</w:t>
      </w:r>
    </w:p>
    <w:p w:rsidR="007B3C45" w:rsidP="007B3C45" w:rsidRDefault="00DA4808" w14:paraId="71F661C2" w14:textId="77CB4DBA">
      <w:r w:rsidRPr="007B3C45">
        <w:rPr>
          <w:spacing w:val="-2"/>
        </w:rPr>
        <w:t xml:space="preserve">Tunga </w:t>
      </w:r>
      <w:r w:rsidRPr="007B3C45" w:rsidR="000C7E99">
        <w:rPr>
          <w:spacing w:val="-2"/>
        </w:rPr>
        <w:t>röster</w:t>
      </w:r>
      <w:r w:rsidRPr="007B3C45">
        <w:rPr>
          <w:spacing w:val="-2"/>
        </w:rPr>
        <w:t xml:space="preserve"> har varnat för att detta kommer att öka risken för att fler unga människor </w:t>
      </w:r>
      <w:r w:rsidRPr="00DA4808">
        <w:t>genomgår medicinska förändringar som de kommer att ångra senare i livet</w:t>
      </w:r>
      <w:r>
        <w:t xml:space="preserve">. </w:t>
      </w:r>
      <w:r w:rsidR="000C7E99">
        <w:t xml:space="preserve">Vi vet att det inte är ovanligt att de som bytt kön ångrar sig, inte minst som en följd av medicinska komplikationer. </w:t>
      </w:r>
      <w:r w:rsidR="00BB0E4C">
        <w:t xml:space="preserve">Vi vet också att </w:t>
      </w:r>
      <w:r w:rsidRPr="00BB0E4C" w:rsidR="00BB0E4C">
        <w:t xml:space="preserve">transrörelsen riktar in sig mot </w:t>
      </w:r>
      <w:r w:rsidR="00BB0E4C">
        <w:t>identitetssökande unga</w:t>
      </w:r>
      <w:r w:rsidRPr="00BB0E4C" w:rsidR="00BB0E4C">
        <w:t xml:space="preserve"> och </w:t>
      </w:r>
      <w:r w:rsidR="00FF0DDF">
        <w:t>att</w:t>
      </w:r>
      <w:r w:rsidRPr="00BB0E4C" w:rsidR="00BB0E4C">
        <w:t xml:space="preserve"> man lyckats skapa en epidemi av upplevd könsdysfori hos barn som </w:t>
      </w:r>
      <w:r w:rsidR="00FF0DDF">
        <w:t>–</w:t>
      </w:r>
      <w:r w:rsidRPr="00BB0E4C" w:rsidR="00BB0E4C">
        <w:t xml:space="preserve"> om de tillåts vara just barn – till övervägande del kommer att växa upp och bli trygga i det kön </w:t>
      </w:r>
      <w:r w:rsidR="00BB0E4C">
        <w:t>de föddes med</w:t>
      </w:r>
      <w:r w:rsidRPr="00BB0E4C" w:rsidR="00BB0E4C">
        <w:t xml:space="preserve">. </w:t>
      </w:r>
      <w:r w:rsidR="00350062">
        <w:t>S</w:t>
      </w:r>
      <w:r w:rsidR="00BB0E4C">
        <w:t xml:space="preserve">tudier pekar mot att ungdomar med drag av autism </w:t>
      </w:r>
      <w:r w:rsidR="004F44D6">
        <w:t>är särskilt mot</w:t>
      </w:r>
      <w:r w:rsidR="007B3C45">
        <w:softHyphen/>
      </w:r>
      <w:r w:rsidR="004F44D6">
        <w:t>tagliga för transaktivismen</w:t>
      </w:r>
      <w:r w:rsidR="00BB0E4C">
        <w:t>.</w:t>
      </w:r>
      <w:r w:rsidR="00350062">
        <w:t xml:space="preserve"> </w:t>
      </w:r>
    </w:p>
    <w:p w:rsidR="007B3C45" w:rsidP="007B3C45" w:rsidRDefault="000C7E99" w14:paraId="75A0C9BF" w14:textId="77777777">
      <w:r>
        <w:t xml:space="preserve">Att högerpartier ansluter till en ohelig allians av riksdagspartier till vänster i denna fråga är smått häpnadsväckande. </w:t>
      </w:r>
      <w:r w:rsidR="004F44D6">
        <w:t xml:space="preserve">Det är dags att göra omtag i frågan. </w:t>
      </w:r>
    </w:p>
    <w:sdt>
      <w:sdtPr>
        <w:alias w:val="CC_Underskrifter"/>
        <w:tag w:val="CC_Underskrifter"/>
        <w:id w:val="583496634"/>
        <w:lock w:val="sdtContentLocked"/>
        <w:placeholder>
          <w:docPart w:val="E81F21DF2D5F491290A6F9E8AF043B88"/>
        </w:placeholder>
      </w:sdtPr>
      <w:sdtEndPr/>
      <w:sdtContent>
        <w:p w:rsidR="008F7974" w:rsidRDefault="008F7974" w14:paraId="55AE152F" w14:textId="1411456B"/>
        <w:p w:rsidR="008F7974" w:rsidP="008F7974" w:rsidRDefault="00850D61" w14:paraId="70769ABF" w14:textId="7DC07D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4C3A" w14:paraId="50CDE9CE" w14:textId="77777777">
        <w:trPr>
          <w:cantSplit/>
        </w:trPr>
        <w:tc>
          <w:tcPr>
            <w:tcW w:w="50" w:type="pct"/>
            <w:vAlign w:val="bottom"/>
          </w:tcPr>
          <w:p w:rsidR="00154C3A" w:rsidRDefault="00FF0DDF" w14:paraId="69EC50E5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54C3A" w:rsidRDefault="00154C3A" w14:paraId="29E8533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AF83CE" w14:textId="111B791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07C4" w14:textId="77777777" w:rsidR="00551978" w:rsidRDefault="00551978" w:rsidP="000C1CAD">
      <w:pPr>
        <w:spacing w:line="240" w:lineRule="auto"/>
      </w:pPr>
      <w:r>
        <w:separator/>
      </w:r>
    </w:p>
  </w:endnote>
  <w:endnote w:type="continuationSeparator" w:id="0">
    <w:p w14:paraId="634BA347" w14:textId="77777777" w:rsidR="00551978" w:rsidRDefault="005519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DB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66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F6B" w14:textId="6FEC21B6" w:rsidR="00262EA3" w:rsidRPr="008F7974" w:rsidRDefault="00262EA3" w:rsidP="008F79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B6E7" w14:textId="77777777" w:rsidR="00551978" w:rsidRDefault="00551978" w:rsidP="000C1CAD">
      <w:pPr>
        <w:spacing w:line="240" w:lineRule="auto"/>
      </w:pPr>
      <w:r>
        <w:separator/>
      </w:r>
    </w:p>
  </w:footnote>
  <w:footnote w:type="continuationSeparator" w:id="0">
    <w:p w14:paraId="0BE24FC2" w14:textId="77777777" w:rsidR="00551978" w:rsidRDefault="005519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0F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484384" wp14:editId="39530D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D858F2" w14:textId="58100015" w:rsidR="00262EA3" w:rsidRDefault="00850D6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A48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4843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D858F2" w14:textId="58100015" w:rsidR="00262EA3" w:rsidRDefault="00850D6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A48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BA53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73AD" w14:textId="77777777" w:rsidR="00262EA3" w:rsidRDefault="00262EA3" w:rsidP="008563AC">
    <w:pPr>
      <w:jc w:val="right"/>
    </w:pPr>
  </w:p>
  <w:p w14:paraId="255694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F741" w14:textId="77777777" w:rsidR="00262EA3" w:rsidRDefault="00850D6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4CD0D2" wp14:editId="17F3D2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493C6D" w14:textId="486061D6" w:rsidR="00262EA3" w:rsidRDefault="00850D6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79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480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9FE3D6" w14:textId="77777777" w:rsidR="00262EA3" w:rsidRPr="008227B3" w:rsidRDefault="00850D6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F45219" w14:textId="49738229" w:rsidR="00262EA3" w:rsidRPr="008227B3" w:rsidRDefault="00850D6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797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7974">
          <w:t>:206</w:t>
        </w:r>
      </w:sdtContent>
    </w:sdt>
  </w:p>
  <w:p w14:paraId="6DFE5C40" w14:textId="2D847A30" w:rsidR="00262EA3" w:rsidRDefault="00850D6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F7974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25F4EA" w14:textId="01C9690D" w:rsidR="00262EA3" w:rsidRDefault="00DA4808" w:rsidP="00283E0F">
        <w:pPr>
          <w:pStyle w:val="FSHRub2"/>
        </w:pPr>
        <w:r>
          <w:t>Reversering av könslagen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31A3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48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E99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4C3A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062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3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4D6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1978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C4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11D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D61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5CB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974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A5B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3C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0E4C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808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DDF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E63813"/>
  <w15:chartTrackingRefBased/>
  <w15:docId w15:val="{C0E51AF9-7A5A-4198-87A8-E68AF719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E50A9CD12645FEBA768B294F7C9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BCD50-A170-4137-9308-D0689F81E467}"/>
      </w:docPartPr>
      <w:docPartBody>
        <w:p w:rsidR="008A3B54" w:rsidRDefault="00936C8C">
          <w:pPr>
            <w:pStyle w:val="ABE50A9CD12645FEBA768B294F7C93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8FD230FD484E519E26CCD4FA9EC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78937-3558-4548-8BC3-101175F798C2}"/>
      </w:docPartPr>
      <w:docPartBody>
        <w:p w:rsidR="008A3B54" w:rsidRDefault="00936C8C">
          <w:pPr>
            <w:pStyle w:val="B68FD230FD484E519E26CCD4FA9EC7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1F21DF2D5F491290A6F9E8AF043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CF9F4-BBC5-444D-9DC4-59CA355FB608}"/>
      </w:docPartPr>
      <w:docPartBody>
        <w:p w:rsidR="00C94B15" w:rsidRDefault="00C94B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8C"/>
    <w:rsid w:val="008A3B54"/>
    <w:rsid w:val="00936C8C"/>
    <w:rsid w:val="00C94B15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E50A9CD12645FEBA768B294F7C931B">
    <w:name w:val="ABE50A9CD12645FEBA768B294F7C931B"/>
  </w:style>
  <w:style w:type="paragraph" w:customStyle="1" w:styleId="B68FD230FD484E519E26CCD4FA9EC729">
    <w:name w:val="B68FD230FD484E519E26CCD4FA9EC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34027-0EF4-4895-B372-A7D66DC1FE10}"/>
</file>

<file path=customXml/itemProps2.xml><?xml version="1.0" encoding="utf-8"?>
<ds:datastoreItem xmlns:ds="http://schemas.openxmlformats.org/officeDocument/2006/customXml" ds:itemID="{23BE4C0D-C0C5-41D6-B261-1AC909B2EAC8}"/>
</file>

<file path=customXml/itemProps3.xml><?xml version="1.0" encoding="utf-8"?>
<ds:datastoreItem xmlns:ds="http://schemas.openxmlformats.org/officeDocument/2006/customXml" ds:itemID="{A994745E-7F7B-4C3A-B4FA-0C1179A00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1261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Rerversera könslagen</vt:lpstr>
      <vt:lpstr>
      </vt:lpstr>
    </vt:vector>
  </TitlesOfParts>
  <Company>Sveriges riksdag</Company>
  <LinksUpToDate>false</LinksUpToDate>
  <CharactersWithSpaces>1503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