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C0931" w:rsidRDefault="00EC38E5" w14:paraId="74EEB497" w14:textId="77777777">
      <w:pPr>
        <w:pStyle w:val="RubrikFrslagTIllRiksdagsbeslut"/>
      </w:pPr>
      <w:sdt>
        <w:sdtPr>
          <w:alias w:val="CC_Boilerplate_4"/>
          <w:tag w:val="CC_Boilerplate_4"/>
          <w:id w:val="-1644581176"/>
          <w:lock w:val="sdtContentLocked"/>
          <w:placeholder>
            <w:docPart w:val="19F1078869DE40859A1118DE2520A83E"/>
          </w:placeholder>
          <w:text/>
        </w:sdtPr>
        <w:sdtEndPr/>
        <w:sdtContent>
          <w:r w:rsidRPr="009B062B" w:rsidR="00AF30DD">
            <w:t>Förslag till riksdagsbeslut</w:t>
          </w:r>
        </w:sdtContent>
      </w:sdt>
      <w:bookmarkEnd w:id="0"/>
      <w:bookmarkEnd w:id="1"/>
    </w:p>
    <w:sdt>
      <w:sdtPr>
        <w:alias w:val="Yrkande 1"/>
        <w:tag w:val="746fbaf9-30fb-45f4-9164-1ad9683054f6"/>
        <w:id w:val="1154112174"/>
        <w:lock w:val="sdtLocked"/>
      </w:sdtPr>
      <w:sdtEndPr/>
      <w:sdtContent>
        <w:p w:rsidR="00134F96" w:rsidRDefault="003F19EF" w14:paraId="6B8D494F" w14:textId="77777777">
          <w:pPr>
            <w:pStyle w:val="Frslagstext"/>
            <w:numPr>
              <w:ilvl w:val="0"/>
              <w:numId w:val="0"/>
            </w:numPr>
          </w:pPr>
          <w:r>
            <w:t>Riksdagen ställer sig bakom det som anförs i motionen om att tillsätta en utredning kring hur en avgift för överklaganden skulle kunna se ut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4E71D4D054248C3A65A73B97E9353B8"/>
        </w:placeholder>
        <w:text/>
      </w:sdtPr>
      <w:sdtEndPr/>
      <w:sdtContent>
        <w:p w:rsidRPr="009B062B" w:rsidR="006D79C9" w:rsidP="00333E95" w:rsidRDefault="006D79C9" w14:paraId="186F3407" w14:textId="77777777">
          <w:pPr>
            <w:pStyle w:val="Rubrik1"/>
          </w:pPr>
          <w:r>
            <w:t>Motivering</w:t>
          </w:r>
        </w:p>
      </w:sdtContent>
    </w:sdt>
    <w:bookmarkEnd w:displacedByCustomXml="prev" w:id="3"/>
    <w:bookmarkEnd w:displacedByCustomXml="prev" w:id="4"/>
    <w:p w:rsidR="00381BB0" w:rsidP="00381BB0" w:rsidRDefault="00381BB0" w14:paraId="428CB796" w14:textId="6CBC9280">
      <w:pPr>
        <w:pStyle w:val="Normalutanindragellerluft"/>
      </w:pPr>
      <w:r>
        <w:t xml:space="preserve">Många planer och byggnationer tar väldigt lång tid att genomföra på grund av många tidskrävande överklaganden i otaliga instanser. Det är en rättighet vi som medborgare har att överklaga ett beslut som vi anser vara fel, men att överklaga i omgångar och så långt man kan är en kostnad för </w:t>
      </w:r>
      <w:r w:rsidR="003F19EF">
        <w:t xml:space="preserve">både </w:t>
      </w:r>
      <w:r>
        <w:t>staten och de som vill bygga.</w:t>
      </w:r>
    </w:p>
    <w:p w:rsidR="00381BB0" w:rsidP="002D5199" w:rsidRDefault="00381BB0" w14:paraId="2B6BCCEF" w14:textId="194D35A2">
      <w:r>
        <w:t>Det är lätt att överklaga, inte minst för att det inte finns någon avgift kopplad till överklaganden. Det skapar en obalans mellan investerare som tar en ekonomisk risk och de privatpersoner eller intresseorganisationer som väljer att överklaga.</w:t>
      </w:r>
    </w:p>
    <w:p w:rsidR="00381BB0" w:rsidP="002D5199" w:rsidRDefault="00381BB0" w14:paraId="306AF5B1" w14:textId="2AABF296">
      <w:r>
        <w:t xml:space="preserve">Majoriteten av kommuner med långa ledtider i detaljplane- och bygglovsprocesserna har problem med mängden överklaganden. Många noterar även en ökning de senaste åren, vilket tenderar att ske i linje med att projekt har blivit mer komplexa. Exempelvis då det i takt med att mindre mark är oexploaterad, och nybyggnation i stället sker inom befintlig bebyggelse, ökar andelen överklaganden i detaljplanefasen. </w:t>
      </w:r>
    </w:p>
    <w:p w:rsidR="00381BB0" w:rsidP="002D5199" w:rsidRDefault="00381BB0" w14:paraId="74E59F7B" w14:textId="226D914E">
      <w:r>
        <w:t xml:space="preserve">Även i de fall i bygglovsprocessen då exploatören lämnar in en ansökan som inte är planenlig ökar risken för överklagan. Vissa kommuner har även problem med enskilda individer som överklagar en mängd ärenden, vilket kan hänföras till hur lätt det är att överklaga och att ingen avgift tas ut. </w:t>
      </w:r>
    </w:p>
    <w:p w:rsidR="00BB6339" w:rsidP="002D5199" w:rsidRDefault="00381BB0" w14:paraId="0FDB32FF" w14:textId="27DE2D37">
      <w:r>
        <w:t>För mig är det uppenbart att om man koppla</w:t>
      </w:r>
      <w:r w:rsidR="003F19EF">
        <w:t>de</w:t>
      </w:r>
      <w:r>
        <w:t xml:space="preserve"> en avgift till överklagandet så skulle medborgare och organisationer inte p</w:t>
      </w:r>
      <w:r w:rsidR="003F19EF">
        <w:t>er</w:t>
      </w:r>
      <w:r>
        <w:t xml:space="preserve"> automatik överklaga utan underbygga sina överklaganden och göra en rimlig avvägning.</w:t>
      </w:r>
    </w:p>
    <w:sdt>
      <w:sdtPr>
        <w:rPr>
          <w:i/>
          <w:noProof/>
        </w:rPr>
        <w:alias w:val="CC_Underskrifter"/>
        <w:tag w:val="CC_Underskrifter"/>
        <w:id w:val="583496634"/>
        <w:lock w:val="sdtContentLocked"/>
        <w:placeholder>
          <w:docPart w:val="DD79A09DA2EC4DC29A69C337AE0D95BC"/>
        </w:placeholder>
      </w:sdtPr>
      <w:sdtEndPr>
        <w:rPr>
          <w:i w:val="0"/>
          <w:noProof w:val="0"/>
        </w:rPr>
      </w:sdtEndPr>
      <w:sdtContent>
        <w:p w:rsidR="00AC0931" w:rsidP="008D431F" w:rsidRDefault="00AC0931" w14:paraId="5788CAA6" w14:textId="77777777"/>
        <w:p w:rsidRPr="008E0FE2" w:rsidR="004801AC" w:rsidP="008D431F" w:rsidRDefault="00EC38E5" w14:paraId="23EE0491" w14:textId="3BDC284A"/>
      </w:sdtContent>
    </w:sdt>
    <w:tbl>
      <w:tblPr>
        <w:tblW w:w="5000" w:type="pct"/>
        <w:tblLook w:val="04A0" w:firstRow="1" w:lastRow="0" w:firstColumn="1" w:lastColumn="0" w:noHBand="0" w:noVBand="1"/>
        <w:tblCaption w:val="underskrifter"/>
      </w:tblPr>
      <w:tblGrid>
        <w:gridCol w:w="4252"/>
        <w:gridCol w:w="4252"/>
      </w:tblGrid>
      <w:tr w:rsidR="00134F96" w14:paraId="499E84FE" w14:textId="77777777">
        <w:trPr>
          <w:cantSplit/>
        </w:trPr>
        <w:tc>
          <w:tcPr>
            <w:tcW w:w="50" w:type="pct"/>
            <w:vAlign w:val="bottom"/>
          </w:tcPr>
          <w:p w:rsidR="00134F96" w:rsidRDefault="003F19EF" w14:paraId="0F04EDBC" w14:textId="77777777">
            <w:pPr>
              <w:pStyle w:val="Underskrifter"/>
              <w:spacing w:after="0"/>
            </w:pPr>
            <w:r>
              <w:lastRenderedPageBreak/>
              <w:t>Larry Söder (KD)</w:t>
            </w:r>
          </w:p>
        </w:tc>
        <w:tc>
          <w:tcPr>
            <w:tcW w:w="50" w:type="pct"/>
            <w:vAlign w:val="bottom"/>
          </w:tcPr>
          <w:p w:rsidR="00134F96" w:rsidRDefault="00134F96" w14:paraId="4B20EFDB" w14:textId="77777777">
            <w:pPr>
              <w:pStyle w:val="Underskrifter"/>
              <w:spacing w:after="0"/>
            </w:pPr>
          </w:p>
        </w:tc>
      </w:tr>
    </w:tbl>
    <w:p w:rsidR="004543DB" w:rsidRDefault="004543DB" w14:paraId="26735A1C" w14:textId="77777777"/>
    <w:sectPr w:rsidR="004543D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13351" w14:textId="77777777" w:rsidR="00F0248B" w:rsidRDefault="00F0248B" w:rsidP="000C1CAD">
      <w:pPr>
        <w:spacing w:line="240" w:lineRule="auto"/>
      </w:pPr>
      <w:r>
        <w:separator/>
      </w:r>
    </w:p>
  </w:endnote>
  <w:endnote w:type="continuationSeparator" w:id="0">
    <w:p w14:paraId="4010F060" w14:textId="77777777" w:rsidR="00F0248B" w:rsidRDefault="00F024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870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4C5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5DE86" w14:textId="2E7AD3BC" w:rsidR="00262EA3" w:rsidRPr="008D431F" w:rsidRDefault="00262EA3" w:rsidP="008D43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ADC5C" w14:textId="77777777" w:rsidR="00F0248B" w:rsidRDefault="00F0248B" w:rsidP="000C1CAD">
      <w:pPr>
        <w:spacing w:line="240" w:lineRule="auto"/>
      </w:pPr>
      <w:r>
        <w:separator/>
      </w:r>
    </w:p>
  </w:footnote>
  <w:footnote w:type="continuationSeparator" w:id="0">
    <w:p w14:paraId="6E73813E" w14:textId="77777777" w:rsidR="00F0248B" w:rsidRDefault="00F0248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7C58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EA4666" wp14:editId="199B7E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A2A575" w14:textId="711BC704" w:rsidR="00262EA3" w:rsidRDefault="00EC38E5" w:rsidP="008103B5">
                          <w:pPr>
                            <w:jc w:val="right"/>
                          </w:pPr>
                          <w:sdt>
                            <w:sdtPr>
                              <w:alias w:val="CC_Noformat_Partikod"/>
                              <w:tag w:val="CC_Noformat_Partikod"/>
                              <w:id w:val="-53464382"/>
                              <w:text/>
                            </w:sdtPr>
                            <w:sdtEndPr/>
                            <w:sdtContent>
                              <w:r w:rsidR="00381BB0">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EA466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A2A575" w14:textId="711BC704" w:rsidR="00262EA3" w:rsidRDefault="00EC38E5" w:rsidP="008103B5">
                    <w:pPr>
                      <w:jc w:val="right"/>
                    </w:pPr>
                    <w:sdt>
                      <w:sdtPr>
                        <w:alias w:val="CC_Noformat_Partikod"/>
                        <w:tag w:val="CC_Noformat_Partikod"/>
                        <w:id w:val="-53464382"/>
                        <w:text/>
                      </w:sdtPr>
                      <w:sdtEndPr/>
                      <w:sdtContent>
                        <w:r w:rsidR="00381BB0">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65166C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D5D62" w14:textId="77777777" w:rsidR="00262EA3" w:rsidRDefault="00262EA3" w:rsidP="008563AC">
    <w:pPr>
      <w:jc w:val="right"/>
    </w:pPr>
  </w:p>
  <w:p w14:paraId="57A43E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1FBCE" w14:textId="77777777" w:rsidR="00262EA3" w:rsidRDefault="00EC38E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43D331" wp14:editId="2E09F9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E5FB3C" w14:textId="3E196C42" w:rsidR="00262EA3" w:rsidRDefault="00EC38E5" w:rsidP="00A314CF">
    <w:pPr>
      <w:pStyle w:val="FSHNormal"/>
      <w:spacing w:before="40"/>
    </w:pPr>
    <w:sdt>
      <w:sdtPr>
        <w:alias w:val="CC_Noformat_Motionstyp"/>
        <w:tag w:val="CC_Noformat_Motionstyp"/>
        <w:id w:val="1162973129"/>
        <w:lock w:val="sdtContentLocked"/>
        <w15:appearance w15:val="hidden"/>
        <w:text/>
      </w:sdtPr>
      <w:sdtEndPr/>
      <w:sdtContent>
        <w:r w:rsidR="008D431F">
          <w:t>Enskild motion</w:t>
        </w:r>
      </w:sdtContent>
    </w:sdt>
    <w:r w:rsidR="00821B36">
      <w:t xml:space="preserve"> </w:t>
    </w:r>
    <w:sdt>
      <w:sdtPr>
        <w:alias w:val="CC_Noformat_Partikod"/>
        <w:tag w:val="CC_Noformat_Partikod"/>
        <w:id w:val="1471015553"/>
        <w:lock w:val="contentLocked"/>
        <w:text/>
      </w:sdtPr>
      <w:sdtEndPr/>
      <w:sdtContent>
        <w:r w:rsidR="00381BB0">
          <w:t>KD</w:t>
        </w:r>
      </w:sdtContent>
    </w:sdt>
    <w:sdt>
      <w:sdtPr>
        <w:alias w:val="CC_Noformat_Partinummer"/>
        <w:tag w:val="CC_Noformat_Partinummer"/>
        <w:id w:val="-2014525982"/>
        <w:lock w:val="contentLocked"/>
        <w:showingPlcHdr/>
        <w:text/>
      </w:sdtPr>
      <w:sdtEndPr/>
      <w:sdtContent>
        <w:r w:rsidR="00821B36">
          <w:t xml:space="preserve"> </w:t>
        </w:r>
      </w:sdtContent>
    </w:sdt>
  </w:p>
  <w:p w14:paraId="5EE3E7C4" w14:textId="77777777" w:rsidR="00262EA3" w:rsidRPr="008227B3" w:rsidRDefault="00EC38E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3F222B" w14:textId="50B0909B" w:rsidR="00262EA3" w:rsidRPr="008227B3" w:rsidRDefault="00EC38E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D431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D431F">
          <w:t>:1225</w:t>
        </w:r>
      </w:sdtContent>
    </w:sdt>
  </w:p>
  <w:p w14:paraId="590EAEE6" w14:textId="1AB72451" w:rsidR="00262EA3" w:rsidRDefault="00EC38E5" w:rsidP="00E03A3D">
    <w:pPr>
      <w:pStyle w:val="Motionr"/>
    </w:pPr>
    <w:sdt>
      <w:sdtPr>
        <w:alias w:val="CC_Noformat_Avtext"/>
        <w:tag w:val="CC_Noformat_Avtext"/>
        <w:id w:val="-2020768203"/>
        <w:lock w:val="sdtContentLocked"/>
        <w15:appearance w15:val="hidden"/>
        <w:text/>
      </w:sdtPr>
      <w:sdtEndPr/>
      <w:sdtContent>
        <w:r w:rsidR="008D431F">
          <w:t>av Larry Söder (KD)</w:t>
        </w:r>
      </w:sdtContent>
    </w:sdt>
  </w:p>
  <w:sdt>
    <w:sdtPr>
      <w:alias w:val="CC_Noformat_Rubtext"/>
      <w:tag w:val="CC_Noformat_Rubtext"/>
      <w:id w:val="-218060500"/>
      <w:lock w:val="sdtLocked"/>
      <w:text/>
    </w:sdtPr>
    <w:sdtEndPr/>
    <w:sdtContent>
      <w:p w14:paraId="2358A13F" w14:textId="77A6816C" w:rsidR="00262EA3" w:rsidRDefault="00841DF9" w:rsidP="00283E0F">
        <w:pPr>
          <w:pStyle w:val="FSHRub2"/>
        </w:pPr>
        <w:r>
          <w:t>Avgift för att överklaga planbeslut</w:t>
        </w:r>
      </w:p>
    </w:sdtContent>
  </w:sdt>
  <w:sdt>
    <w:sdtPr>
      <w:alias w:val="CC_Boilerplate_3"/>
      <w:tag w:val="CC_Boilerplate_3"/>
      <w:id w:val="1606463544"/>
      <w:lock w:val="sdtContentLocked"/>
      <w15:appearance w15:val="hidden"/>
      <w:text w:multiLine="1"/>
    </w:sdtPr>
    <w:sdtEndPr/>
    <w:sdtContent>
      <w:p w14:paraId="1A2EB2C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81B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4F96"/>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19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BB0"/>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9EF"/>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3DB"/>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DF9"/>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31F"/>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931"/>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8E5"/>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48B"/>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3BB3C9"/>
  <w15:chartTrackingRefBased/>
  <w15:docId w15:val="{6D36C2E4-3C6B-4F7D-ABBD-46F7B275D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F1078869DE40859A1118DE2520A83E"/>
        <w:category>
          <w:name w:val="Allmänt"/>
          <w:gallery w:val="placeholder"/>
        </w:category>
        <w:types>
          <w:type w:val="bbPlcHdr"/>
        </w:types>
        <w:behaviors>
          <w:behavior w:val="content"/>
        </w:behaviors>
        <w:guid w:val="{0120286E-3585-4A3D-A2DE-EA613046A187}"/>
      </w:docPartPr>
      <w:docPartBody>
        <w:p w:rsidR="00B61C9F" w:rsidRDefault="007F5FD1">
          <w:pPr>
            <w:pStyle w:val="19F1078869DE40859A1118DE2520A83E"/>
          </w:pPr>
          <w:r w:rsidRPr="005A0A93">
            <w:rPr>
              <w:rStyle w:val="Platshllartext"/>
            </w:rPr>
            <w:t>Förslag till riksdagsbeslut</w:t>
          </w:r>
        </w:p>
      </w:docPartBody>
    </w:docPart>
    <w:docPart>
      <w:docPartPr>
        <w:name w:val="34E71D4D054248C3A65A73B97E9353B8"/>
        <w:category>
          <w:name w:val="Allmänt"/>
          <w:gallery w:val="placeholder"/>
        </w:category>
        <w:types>
          <w:type w:val="bbPlcHdr"/>
        </w:types>
        <w:behaviors>
          <w:behavior w:val="content"/>
        </w:behaviors>
        <w:guid w:val="{D4113A71-7085-42F0-AC88-0344B43411DE}"/>
      </w:docPartPr>
      <w:docPartBody>
        <w:p w:rsidR="00B61C9F" w:rsidRDefault="007F5FD1">
          <w:pPr>
            <w:pStyle w:val="34E71D4D054248C3A65A73B97E9353B8"/>
          </w:pPr>
          <w:r w:rsidRPr="005A0A93">
            <w:rPr>
              <w:rStyle w:val="Platshllartext"/>
            </w:rPr>
            <w:t>Motivering</w:t>
          </w:r>
        </w:p>
      </w:docPartBody>
    </w:docPart>
    <w:docPart>
      <w:docPartPr>
        <w:name w:val="DD79A09DA2EC4DC29A69C337AE0D95BC"/>
        <w:category>
          <w:name w:val="Allmänt"/>
          <w:gallery w:val="placeholder"/>
        </w:category>
        <w:types>
          <w:type w:val="bbPlcHdr"/>
        </w:types>
        <w:behaviors>
          <w:behavior w:val="content"/>
        </w:behaviors>
        <w:guid w:val="{84A50EE9-B21A-43E3-BDB6-6BE12320E66B}"/>
      </w:docPartPr>
      <w:docPartBody>
        <w:p w:rsidR="00F37E64" w:rsidRDefault="00F37E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FD1"/>
    <w:rsid w:val="007F5FD1"/>
    <w:rsid w:val="00B61C9F"/>
    <w:rsid w:val="00F37E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F1078869DE40859A1118DE2520A83E">
    <w:name w:val="19F1078869DE40859A1118DE2520A83E"/>
  </w:style>
  <w:style w:type="paragraph" w:customStyle="1" w:styleId="34E71D4D054248C3A65A73B97E9353B8">
    <w:name w:val="34E71D4D054248C3A65A73B97E9353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538122-5678-4C81-93E8-6F990A619F90}"/>
</file>

<file path=customXml/itemProps2.xml><?xml version="1.0" encoding="utf-8"?>
<ds:datastoreItem xmlns:ds="http://schemas.openxmlformats.org/officeDocument/2006/customXml" ds:itemID="{DE9278A7-F2E7-4CB1-84E7-757D16C0A7B3}"/>
</file>

<file path=customXml/itemProps3.xml><?xml version="1.0" encoding="utf-8"?>
<ds:datastoreItem xmlns:ds="http://schemas.openxmlformats.org/officeDocument/2006/customXml" ds:itemID="{DF4E3EE3-69F0-46A0-93E8-8EE9E1FD656F}"/>
</file>

<file path=docProps/app.xml><?xml version="1.0" encoding="utf-8"?>
<Properties xmlns="http://schemas.openxmlformats.org/officeDocument/2006/extended-properties" xmlns:vt="http://schemas.openxmlformats.org/officeDocument/2006/docPropsVTypes">
  <Template>Normal</Template>
  <TotalTime>5</TotalTime>
  <Pages>2</Pages>
  <Words>272</Words>
  <Characters>1458</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