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BF52A627F90466EA6F9E8808C055D68"/>
        </w:placeholder>
        <w:text/>
      </w:sdtPr>
      <w:sdtEndPr/>
      <w:sdtContent>
        <w:p w:rsidRPr="009B062B" w:rsidR="00AF30DD" w:rsidP="008C1355" w:rsidRDefault="00AF30DD" w14:paraId="3A9768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788f67-0aaf-4bb4-9a0e-bf5260c79c56"/>
        <w:id w:val="-748120129"/>
        <w:lock w:val="sdtLocked"/>
      </w:sdtPr>
      <w:sdtEndPr/>
      <w:sdtContent>
        <w:p w:rsidR="00087A36" w:rsidRDefault="009B26A1" w14:paraId="4C4AE049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2023 inom utgiftsområde 13 Jämställdhet och nyanlända invandrares etablering enligt förslaget i tabell 1 i motionen.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768CD0E58F94CB5802DD6F8A0C50BC4"/>
        </w:placeholder>
        <w:text/>
      </w:sdtPr>
      <w:sdtEndPr/>
      <w:sdtContent>
        <w:p w:rsidRPr="007A6BCA" w:rsidR="006D79C9" w:rsidP="00333E95" w:rsidRDefault="002C0AD9" w14:paraId="42FF74FD" w14:textId="5B84DCE5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2D1AF5" w:rsidR="002C0AD9" w:rsidP="002D1AF5" w:rsidRDefault="002C0AD9" w14:paraId="01EEC3D9" w14:textId="28D8EEBA">
      <w:pPr>
        <w:pStyle w:val="Tabellrubrik"/>
      </w:pPr>
      <w:r w:rsidRPr="002D1AF5">
        <w:t>Tabell 1 Anslagsförslag 2023 för utgiftsområde 13 Jämställdhet och nyanlända invandrares etablering</w:t>
      </w:r>
    </w:p>
    <w:p w:rsidRPr="002D1AF5" w:rsidR="002C0AD9" w:rsidP="002D1AF5" w:rsidRDefault="002C0AD9" w14:paraId="7943EFDC" w14:textId="77777777">
      <w:pPr>
        <w:pStyle w:val="Tabellunderrubrik"/>
      </w:pPr>
      <w:r w:rsidRPr="002D1AF5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7A6BCA" w:rsidR="002C0AD9" w:rsidTr="002C0AD9" w14:paraId="1C5DFFF5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A6BCA" w:rsidR="002C0AD9" w:rsidP="002C0AD9" w:rsidRDefault="002C0AD9" w14:paraId="3E55CC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A6BCA" w:rsidR="002C0AD9" w:rsidP="002C0AD9" w:rsidRDefault="002C0AD9" w14:paraId="7C869A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A6BCA" w:rsidR="002C0AD9" w:rsidP="002C0AD9" w:rsidRDefault="002C0AD9" w14:paraId="52E453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7A6BCA" w:rsidR="002C0AD9" w:rsidTr="002C0AD9" w14:paraId="23A6C1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5D311B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A6BCA" w:rsidR="002C0AD9" w:rsidP="002C0AD9" w:rsidRDefault="002C0AD9" w14:paraId="3FED01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Etableringsåtgärder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0266A3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112 030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3698EC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A6BCA" w:rsidR="002C0AD9" w:rsidTr="002C0AD9" w14:paraId="779D631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4F5FAE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A6BCA" w:rsidR="002C0AD9" w:rsidP="002C0AD9" w:rsidRDefault="002C0AD9" w14:paraId="24C01D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Kommunersättningar vid flyktingmottagande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7944D6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4 132 083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60F37A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957 000</w:t>
            </w:r>
          </w:p>
        </w:tc>
      </w:tr>
      <w:tr w:rsidRPr="007A6BCA" w:rsidR="002C0AD9" w:rsidTr="002C0AD9" w14:paraId="65E4824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6BEF4F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A6BCA" w:rsidR="002C0AD9" w:rsidP="002C0AD9" w:rsidRDefault="002C0AD9" w14:paraId="56CBF1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Diskrimineringsombudsmannen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68FC79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134 607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38C12C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A6BCA" w:rsidR="002C0AD9" w:rsidTr="002C0AD9" w14:paraId="44384B7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0A6752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A6BCA" w:rsidR="002C0AD9" w:rsidP="002C0AD9" w:rsidRDefault="002C0AD9" w14:paraId="38C3E8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diskriminering och rasism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4ECDD5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100 919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498D13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A6BCA" w:rsidR="002C0AD9" w:rsidTr="002C0AD9" w14:paraId="1F515E9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3EB394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A6BCA" w:rsidR="002C0AD9" w:rsidP="002C0AD9" w:rsidRDefault="002C0AD9" w14:paraId="0A4795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jämställdhetsåtgärder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773B66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705 039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3CCCFE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50 000</w:t>
            </w:r>
          </w:p>
        </w:tc>
      </w:tr>
      <w:tr w:rsidRPr="007A6BCA" w:rsidR="002C0AD9" w:rsidTr="002C0AD9" w14:paraId="554BC8F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0FA6F3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A6BCA" w:rsidR="002C0AD9" w:rsidP="002C0AD9" w:rsidRDefault="002C0AD9" w14:paraId="12E92E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Jämställdhetsmyndigheten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16AFAF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72 365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6CDF80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A6BCA" w:rsidR="002C0AD9" w:rsidTr="002C0AD9" w14:paraId="7D308E8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5769CF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A6BCA" w:rsidR="002C0AD9" w:rsidP="002C0AD9" w:rsidRDefault="002C0AD9" w14:paraId="113704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kvinnors organisering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06C693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48 163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0B0FEE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A6BCA" w:rsidR="002C0AD9" w:rsidTr="002C0AD9" w14:paraId="3CBC9F4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4AD7F5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A6BCA" w:rsidR="002C0AD9" w:rsidP="002C0AD9" w:rsidRDefault="002C0AD9" w14:paraId="59F14B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segregation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18D7E8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A6BCA" w:rsidR="002C0AD9" w:rsidP="002C0AD9" w:rsidRDefault="002C0AD9" w14:paraId="2E097A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A6BCA" w:rsidR="002C0AD9" w:rsidTr="002C0AD9" w14:paraId="46A511EF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7A6BCA" w:rsidR="002C0AD9" w:rsidP="002C0AD9" w:rsidRDefault="002C0AD9" w14:paraId="2B3712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A6BCA" w:rsidR="002C0AD9" w:rsidP="002C0AD9" w:rsidRDefault="002C0AD9" w14:paraId="7ACCA8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5 565 206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A6BCA" w:rsidR="002C0AD9" w:rsidP="002C0AD9" w:rsidRDefault="002C0AD9" w14:paraId="185D19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A6BC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1 007 000</w:t>
            </w:r>
          </w:p>
        </w:tc>
      </w:tr>
    </w:tbl>
    <w:p w:rsidRPr="007A6BCA" w:rsidR="00422B9E" w:rsidP="008E0FE2" w:rsidRDefault="00422B9E" w14:paraId="5D37EB0B" w14:textId="2FDA4386">
      <w:pPr>
        <w:pStyle w:val="Normalutanindragellerluft"/>
      </w:pPr>
    </w:p>
    <w:p w:rsidRPr="007A6BCA" w:rsidR="00BB6339" w:rsidP="006968AF" w:rsidRDefault="002C0AD9" w14:paraId="4540FCBB" w14:textId="14D0A3A9">
      <w:pPr>
        <w:pStyle w:val="Rubrik2"/>
      </w:pPr>
      <w:r w:rsidRPr="007A6BCA">
        <w:lastRenderedPageBreak/>
        <w:t>Anslag 1:2 Kommunersättningar vid flyktingmottagande</w:t>
      </w:r>
    </w:p>
    <w:p w:rsidRPr="007A6BCA" w:rsidR="003821B6" w:rsidP="003821B6" w:rsidRDefault="003821B6" w14:paraId="232343DE" w14:textId="0335FA28">
      <w:pPr>
        <w:pStyle w:val="Normalutanindragellerluft"/>
      </w:pPr>
      <w:r w:rsidRPr="007A6BCA">
        <w:t>Vänsterpartiet föreslår att anslaget höjs med 630 miljoner kronor 2023 till följd av vårt förslag om att införa en amnesti för ensamkommande.</w:t>
      </w:r>
      <w:r w:rsidRPr="007A6BCA">
        <w:rPr>
          <w:rStyle w:val="Fotnotsreferens"/>
        </w:rPr>
        <w:footnoteReference w:id="1"/>
      </w:r>
      <w:r w:rsidRPr="007A6BCA">
        <w:t xml:space="preserve"> </w:t>
      </w:r>
    </w:p>
    <w:p w:rsidRPr="007A6BCA" w:rsidR="003821B6" w:rsidP="003821B6" w:rsidRDefault="003821B6" w14:paraId="5502093D" w14:textId="629BB9FB">
      <w:r w:rsidRPr="007A6BCA">
        <w:t>Vänsterpartiet avvisar regeringens förslag att sänka antalet kvotflyktingar som Sverige tar emot. Därmed höjs anslaget med 327 miljoner kronor 2023 i vårt budget</w:t>
      </w:r>
      <w:r w:rsidR="002D1AF5">
        <w:softHyphen/>
      </w:r>
      <w:r w:rsidRPr="002D1AF5">
        <w:rPr>
          <w:spacing w:val="-2"/>
        </w:rPr>
        <w:t>alternativ. Förslagen beskrivs närmare i motionen Svensk flyktingpolitik (2022/23:</w:t>
      </w:r>
      <w:r w:rsidRPr="002D1AF5" w:rsidR="005157F9">
        <w:rPr>
          <w:spacing w:val="-2"/>
        </w:rPr>
        <w:t>1</w:t>
      </w:r>
      <w:r w:rsidRPr="002D1AF5">
        <w:rPr>
          <w:spacing w:val="-2"/>
        </w:rPr>
        <w:t>2</w:t>
      </w:r>
      <w:r w:rsidRPr="002D1AF5" w:rsidR="005157F9">
        <w:rPr>
          <w:spacing w:val="-2"/>
        </w:rPr>
        <w:t>3</w:t>
      </w:r>
      <w:r w:rsidRPr="002D1AF5">
        <w:rPr>
          <w:spacing w:val="-2"/>
        </w:rPr>
        <w:t>0).</w:t>
      </w:r>
    </w:p>
    <w:p w:rsidRPr="007A6BCA" w:rsidR="00FC1C5C" w:rsidP="003821B6" w:rsidRDefault="00FC1C5C" w14:paraId="6186B286" w14:textId="799572C8">
      <w:r w:rsidRPr="007A6BCA">
        <w:t xml:space="preserve">Sammantaget föreslår Vänsterpartiet att anslaget höjs med 957 miljoner kronor 2023. </w:t>
      </w:r>
    </w:p>
    <w:p w:rsidRPr="007A6BCA" w:rsidR="002C0AD9" w:rsidP="006968AF" w:rsidRDefault="002C0AD9" w14:paraId="2E090998" w14:textId="1A6FB89E">
      <w:pPr>
        <w:pStyle w:val="Rubrik2"/>
      </w:pPr>
      <w:r w:rsidRPr="007A6BCA">
        <w:t>Anslag 3:1 Särskilda jämställdhetsåtgärder</w:t>
      </w:r>
    </w:p>
    <w:p w:rsidRPr="007A6BCA" w:rsidR="002C0AD9" w:rsidP="00FF730B" w:rsidRDefault="003821B6" w14:paraId="1DEB025E" w14:textId="498DEC78">
      <w:pPr>
        <w:pStyle w:val="Normalutanindragellerluft"/>
      </w:pPr>
      <w:r w:rsidRPr="007A6BCA">
        <w:t>Vänsterpartiet vil</w:t>
      </w:r>
      <w:r w:rsidRPr="007A6BCA" w:rsidR="00FF730B">
        <w:t>l</w:t>
      </w:r>
      <w:r w:rsidRPr="007A6BCA">
        <w:t xml:space="preserve"> stärka stödet till kvinno- och tjejjourer och avsätter ytterlig</w:t>
      </w:r>
      <w:r w:rsidRPr="007A6BCA" w:rsidR="004E0E17">
        <w:t>are</w:t>
      </w:r>
      <w:r w:rsidRPr="007A6BCA">
        <w:t xml:space="preserve"> 50 miljoner kronor till det ändamålet under anslaget. </w:t>
      </w:r>
    </w:p>
    <w:sdt>
      <w:sdtPr>
        <w:alias w:val="CC_Underskrifter"/>
        <w:tag w:val="CC_Underskrifter"/>
        <w:id w:val="583496634"/>
        <w:lock w:val="sdtContentLocked"/>
        <w:placeholder>
          <w:docPart w:val="F1698C8FCA1345888BB7B4216B8DAF82"/>
        </w:placeholder>
      </w:sdtPr>
      <w:sdtEndPr/>
      <w:sdtContent>
        <w:p w:rsidR="008C1355" w:rsidP="007A6BCA" w:rsidRDefault="008C1355" w14:paraId="6BAF96C0" w14:textId="77777777"/>
        <w:p w:rsidRPr="008E0FE2" w:rsidR="004801AC" w:rsidP="007A6BCA" w:rsidRDefault="00C874B9" w14:paraId="69B08B45" w14:textId="68B1328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7A36" w14:paraId="7A02EC1B" w14:textId="77777777">
        <w:trPr>
          <w:cantSplit/>
        </w:trPr>
        <w:tc>
          <w:tcPr>
            <w:tcW w:w="50" w:type="pct"/>
            <w:vAlign w:val="bottom"/>
          </w:tcPr>
          <w:p w:rsidR="00087A36" w:rsidRDefault="009B26A1" w14:paraId="29791DF6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087A36" w:rsidRDefault="009B26A1" w14:paraId="267F3AE3" w14:textId="77777777">
            <w:pPr>
              <w:pStyle w:val="Underskrifter"/>
            </w:pPr>
            <w:r>
              <w:t>Andrea Andersson Tay (V)</w:t>
            </w:r>
          </w:p>
        </w:tc>
      </w:tr>
      <w:tr w:rsidR="00087A36" w14:paraId="03971184" w14:textId="77777777">
        <w:trPr>
          <w:cantSplit/>
        </w:trPr>
        <w:tc>
          <w:tcPr>
            <w:tcW w:w="50" w:type="pct"/>
            <w:vAlign w:val="bottom"/>
          </w:tcPr>
          <w:p w:rsidR="00087A36" w:rsidRDefault="009B26A1" w14:paraId="5D28B940" w14:textId="77777777">
            <w:pPr>
              <w:pStyle w:val="Underskrifter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087A36" w:rsidRDefault="009B26A1" w14:paraId="7E57A663" w14:textId="77777777">
            <w:pPr>
              <w:pStyle w:val="Underskrifter"/>
            </w:pPr>
            <w:r>
              <w:t>Samuel Gonzalez Westling (V)</w:t>
            </w:r>
          </w:p>
        </w:tc>
      </w:tr>
      <w:tr w:rsidR="00087A36" w14:paraId="772659BB" w14:textId="77777777">
        <w:trPr>
          <w:cantSplit/>
        </w:trPr>
        <w:tc>
          <w:tcPr>
            <w:tcW w:w="50" w:type="pct"/>
            <w:vAlign w:val="bottom"/>
          </w:tcPr>
          <w:p w:rsidR="00087A36" w:rsidRDefault="009B26A1" w14:paraId="558797A5" w14:textId="77777777">
            <w:pPr>
              <w:pStyle w:val="Underskrifter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087A36" w:rsidRDefault="009B26A1" w14:paraId="4DD1729A" w14:textId="77777777">
            <w:pPr>
              <w:pStyle w:val="Underskrifter"/>
            </w:pPr>
            <w:r>
              <w:t>Jessica Wetterling (V)</w:t>
            </w:r>
          </w:p>
        </w:tc>
      </w:tr>
      <w:tr w:rsidR="00087A36" w14:paraId="50DC9FD9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087A36" w:rsidRDefault="009B26A1" w14:paraId="154D4855" w14:textId="77777777">
            <w:pPr>
              <w:pStyle w:val="Underskrifter"/>
            </w:pPr>
            <w:r>
              <w:t>Tony Haddou (V)</w:t>
            </w:r>
          </w:p>
        </w:tc>
      </w:tr>
    </w:tbl>
    <w:p w:rsidR="001004CA" w:rsidRDefault="001004CA" w14:paraId="66D8F0A4" w14:textId="77777777"/>
    <w:sectPr w:rsidR="001004C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0C3D" w14:textId="77777777" w:rsidR="002C0AD9" w:rsidRDefault="002C0AD9" w:rsidP="000C1CAD">
      <w:pPr>
        <w:spacing w:line="240" w:lineRule="auto"/>
      </w:pPr>
      <w:r>
        <w:separator/>
      </w:r>
    </w:p>
  </w:endnote>
  <w:endnote w:type="continuationSeparator" w:id="0">
    <w:p w14:paraId="407C636E" w14:textId="77777777" w:rsidR="002C0AD9" w:rsidRDefault="002C0A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F0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D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5628" w14:textId="43E8444C" w:rsidR="00262EA3" w:rsidRPr="007A6BCA" w:rsidRDefault="00262EA3" w:rsidP="007A6B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01A3" w14:textId="15998265" w:rsidR="002C0AD9" w:rsidRPr="002D1AF5" w:rsidRDefault="002C0AD9" w:rsidP="002D1AF5">
      <w:pPr>
        <w:pStyle w:val="Sidfot"/>
      </w:pPr>
    </w:p>
  </w:footnote>
  <w:footnote w:type="continuationSeparator" w:id="0">
    <w:p w14:paraId="46BC28D9" w14:textId="77777777" w:rsidR="002C0AD9" w:rsidRDefault="002C0AD9" w:rsidP="000C1CAD">
      <w:pPr>
        <w:spacing w:line="240" w:lineRule="auto"/>
      </w:pPr>
      <w:r>
        <w:continuationSeparator/>
      </w:r>
    </w:p>
  </w:footnote>
  <w:footnote w:id="1">
    <w:p w14:paraId="75E6D969" w14:textId="6639D59B" w:rsidR="003821B6" w:rsidRDefault="003821B6">
      <w:pPr>
        <w:pStyle w:val="Fotnotstext"/>
      </w:pPr>
      <w:r>
        <w:rPr>
          <w:rStyle w:val="Fotnotsreferens"/>
        </w:rPr>
        <w:footnoteRef/>
      </w:r>
      <w:r>
        <w:t xml:space="preserve"> RUT 2022:959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55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97DEEA" wp14:editId="534FB9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5BCA89" w14:textId="27D4B845" w:rsidR="00262EA3" w:rsidRDefault="00C874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C0AD9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3327D">
                                <w:t>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97DE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5BCA89" w14:textId="27D4B845" w:rsidR="00262EA3" w:rsidRDefault="00C874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C0AD9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3327D">
                          <w:t>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96510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7D8F" w14:textId="77777777" w:rsidR="00262EA3" w:rsidRDefault="00262EA3" w:rsidP="008563AC">
    <w:pPr>
      <w:jc w:val="right"/>
    </w:pPr>
  </w:p>
  <w:p w14:paraId="4EC789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203D" w14:textId="77777777" w:rsidR="00262EA3" w:rsidRDefault="00C874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98FFEA" wp14:editId="6C9E7E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FE9216" w14:textId="797F4D27" w:rsidR="00262EA3" w:rsidRDefault="00C874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6BCA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0AD9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327D">
          <w:t>253</w:t>
        </w:r>
      </w:sdtContent>
    </w:sdt>
  </w:p>
  <w:p w14:paraId="74372C3B" w14:textId="77777777" w:rsidR="00262EA3" w:rsidRPr="008227B3" w:rsidRDefault="00C874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A8D643" w14:textId="58BF2033" w:rsidR="00262EA3" w:rsidRPr="008227B3" w:rsidRDefault="00C874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6BC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6BCA">
          <w:t>:1273</w:t>
        </w:r>
      </w:sdtContent>
    </w:sdt>
  </w:p>
  <w:p w14:paraId="7F308182" w14:textId="5C0AB35D" w:rsidR="00262EA3" w:rsidRDefault="00C874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A6BCA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E548C6" w14:textId="0D6E7EDB" w:rsidR="00262EA3" w:rsidRDefault="002C0AD9" w:rsidP="00283E0F">
        <w:pPr>
          <w:pStyle w:val="FSHRub2"/>
        </w:pPr>
        <w:r>
          <w:t>Utgiftsområde 13 Jämställdhet och nyanlända invandrares etablering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2580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C0A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A36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4CA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AD9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AF5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1B6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E17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7F9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8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B49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CA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355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27D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588"/>
    <w:rsid w:val="009B1664"/>
    <w:rsid w:val="009B182D"/>
    <w:rsid w:val="009B26A1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22B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44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3E6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4B9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2AE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40F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C5C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30B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9E53A8"/>
  <w15:chartTrackingRefBased/>
  <w15:docId w15:val="{055D2238-49D4-4B13-8940-68F6DDD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82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F52A627F90466EA6F9E8808C055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1CC26-AE57-4002-AF59-42FB7C18FB68}"/>
      </w:docPartPr>
      <w:docPartBody>
        <w:p w:rsidR="003060D6" w:rsidRDefault="003060D6">
          <w:pPr>
            <w:pStyle w:val="CBF52A627F90466EA6F9E8808C055D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68CD0E58F94CB5802DD6F8A0C50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0A5F8-AFDE-4A61-8A59-A6E03701AC85}"/>
      </w:docPartPr>
      <w:docPartBody>
        <w:p w:rsidR="003060D6" w:rsidRDefault="003060D6">
          <w:pPr>
            <w:pStyle w:val="B768CD0E58F94CB5802DD6F8A0C50BC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698C8FCA1345888BB7B4216B8DA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DEE97-44AA-4AFD-B026-786589FBEB3F}"/>
      </w:docPartPr>
      <w:docPartBody>
        <w:p w:rsidR="00B22083" w:rsidRDefault="00B220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D6"/>
    <w:rsid w:val="003060D6"/>
    <w:rsid w:val="00B22083"/>
    <w:rsid w:val="00D6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F52A627F90466EA6F9E8808C055D68">
    <w:name w:val="CBF52A627F90466EA6F9E8808C055D68"/>
  </w:style>
  <w:style w:type="paragraph" w:customStyle="1" w:styleId="B768CD0E58F94CB5802DD6F8A0C50BC4">
    <w:name w:val="B768CD0E58F94CB5802DD6F8A0C50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7D437-B5BE-4651-A99C-97C424DBCCB0}"/>
</file>

<file path=customXml/itemProps2.xml><?xml version="1.0" encoding="utf-8"?>
<ds:datastoreItem xmlns:ds="http://schemas.openxmlformats.org/officeDocument/2006/customXml" ds:itemID="{3A818ACF-6290-4187-9CBC-0CACE3A498EA}"/>
</file>

<file path=customXml/itemProps3.xml><?xml version="1.0" encoding="utf-8"?>
<ds:datastoreItem xmlns:ds="http://schemas.openxmlformats.org/officeDocument/2006/customXml" ds:itemID="{44317E79-3519-4426-B994-035E397CC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1414</Characters>
  <Application>Microsoft Office Word</Application>
  <DocSecurity>0</DocSecurity>
  <Lines>94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Utgiftsområde 13 Jämställdhet och nyanlända invandrares etablering</vt:lpstr>
      <vt:lpstr>
      </vt:lpstr>
    </vt:vector>
  </TitlesOfParts>
  <Company>Sveriges riksdag</Company>
  <LinksUpToDate>false</LinksUpToDate>
  <CharactersWithSpaces>1616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