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2D66" w:rsidRDefault="00B125E3" w14:paraId="0184ADC9" w14:textId="77777777">
      <w:pPr>
        <w:pStyle w:val="RubrikFrslagTIllRiksdagsbeslut"/>
      </w:pPr>
      <w:sdt>
        <w:sdtPr>
          <w:alias w:val="CC_Boilerplate_4"/>
          <w:tag w:val="CC_Boilerplate_4"/>
          <w:id w:val="-1644581176"/>
          <w:lock w:val="sdtContentLocked"/>
          <w:placeholder>
            <w:docPart w:val="3FFE2058EF6942E6A0CAE9DCB5D0ACD7"/>
          </w:placeholder>
          <w:text/>
        </w:sdtPr>
        <w:sdtEndPr/>
        <w:sdtContent>
          <w:r w:rsidRPr="009B062B" w:rsidR="00AF30DD">
            <w:t>Förslag till riksdagsbeslut</w:t>
          </w:r>
        </w:sdtContent>
      </w:sdt>
      <w:bookmarkEnd w:id="0"/>
      <w:bookmarkEnd w:id="1"/>
    </w:p>
    <w:sdt>
      <w:sdtPr>
        <w:alias w:val="Yrkande 1"/>
        <w:tag w:val="3aefdd1e-3589-4ae0-a716-c032687f1cd8"/>
        <w:id w:val="-616288764"/>
        <w:lock w:val="sdtLocked"/>
      </w:sdtPr>
      <w:sdtEndPr/>
      <w:sdtContent>
        <w:p w:rsidR="00CB3D49" w:rsidRDefault="00CF29CF" w14:paraId="5194C83F" w14:textId="77777777">
          <w:pPr>
            <w:pStyle w:val="Frslagstext"/>
          </w:pPr>
          <w:r>
            <w:t>Riksdagen ställer sig bakom det som anförs i motionen om att regeringen bör ta initiativ till en utvärdering av de föreslagna ändringarna fem år efter att samtliga förslag trätt i kraft i syfte att klargöra om dessa fått avsedd effekt och tillkännager detta för regeringen.</w:t>
          </w:r>
        </w:p>
      </w:sdtContent>
    </w:sdt>
    <w:sdt>
      <w:sdtPr>
        <w:alias w:val="Yrkande 2"/>
        <w:tag w:val="439b2161-1398-4834-81b6-7b697c0a40d3"/>
        <w:id w:val="-829299161"/>
        <w:lock w:val="sdtLocked"/>
      </w:sdtPr>
      <w:sdtEndPr/>
      <w:sdtContent>
        <w:p w:rsidR="00CB3D49" w:rsidRDefault="00CF29CF" w14:paraId="4CAEC1AD" w14:textId="77777777">
          <w:pPr>
            <w:pStyle w:val="Frslagstext"/>
          </w:pPr>
          <w:r>
            <w:t>Riksdagen ställer sig bakom det som anförs i motionen om att regeringen bör vidta åtgärder för att förbättra inslussningen i samhället för tidigare dömda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18AA7636C94CB5AFEB3CDCD2A968C5"/>
        </w:placeholder>
        <w:text/>
      </w:sdtPr>
      <w:sdtEndPr/>
      <w:sdtContent>
        <w:p w:rsidRPr="009B062B" w:rsidR="006D79C9" w:rsidP="00333E95" w:rsidRDefault="00B502D7" w14:paraId="0CE17743" w14:textId="69FA4419">
          <w:pPr>
            <w:pStyle w:val="Rubrik1"/>
          </w:pPr>
          <w:r>
            <w:t>Inledning</w:t>
          </w:r>
        </w:p>
      </w:sdtContent>
    </w:sdt>
    <w:bookmarkEnd w:displacedByCustomXml="prev" w:id="3"/>
    <w:bookmarkEnd w:displacedByCustomXml="prev" w:id="4"/>
    <w:p w:rsidR="009318FD" w:rsidP="00E81DE5" w:rsidRDefault="009318FD" w14:paraId="18765203" w14:textId="39034967">
      <w:pPr>
        <w:pStyle w:val="Normalutanindragellerluft"/>
      </w:pPr>
      <w:r>
        <w:t xml:space="preserve">I dag gäller som huvudregel att den som avtjänat två tredjedelar av sitt fängelsestraff </w:t>
      </w:r>
      <w:r w:rsidR="00B52FA6">
        <w:t>bli</w:t>
      </w:r>
      <w:r w:rsidR="009152B4">
        <w:t>r</w:t>
      </w:r>
      <w:r w:rsidR="00B52FA6">
        <w:t xml:space="preserve"> </w:t>
      </w:r>
      <w:r>
        <w:t>villkorligt frigiven, om det inte finns särskilda skäl. Efter frigivningen har den dömde en prövotid som motsvarar det som återstår av straffet, men minst ett år. F</w:t>
      </w:r>
      <w:r w:rsidRPr="009318FD">
        <w:t xml:space="preserve">rivården </w:t>
      </w:r>
      <w:r>
        <w:t xml:space="preserve">beslutar </w:t>
      </w:r>
      <w:r w:rsidRPr="009318FD">
        <w:t>om eventuell övervakning</w:t>
      </w:r>
      <w:r>
        <w:t xml:space="preserve"> för den som ska friges villkorligt. Frivården kan bestämma om särskilda föreskrifter om t.ex. bostadsort, sysselsättning och behandling som den dömde ska följa under den villkorliga frigivningen. Syftet är att den dömde ska återanpassas till samhället och inte återfalla i brottslighet.</w:t>
      </w:r>
    </w:p>
    <w:p w:rsidR="009318FD" w:rsidP="009318FD" w:rsidRDefault="0083139C" w14:paraId="149E15ED" w14:textId="2498E81E">
      <w:r>
        <w:t xml:space="preserve">Den </w:t>
      </w:r>
      <w:r w:rsidR="009318FD">
        <w:t xml:space="preserve">1 maj 2021 ändrades lagen om villkorlig frigivning för den som avtjänar fängelsestraff i anstalt och häkte. </w:t>
      </w:r>
      <w:bookmarkStart w:name="_Hlk212629628" w:id="5"/>
      <w:r w:rsidRPr="00C02D66" w:rsidR="00C02D66">
        <w:t>Ändringarna innebär att gränsen sänktes för när den villkorliga frigivningen kan skjutas upp om den dömde inte deltar i vissa åtgärder eller missköter sig.</w:t>
      </w:r>
      <w:bookmarkEnd w:id="5"/>
      <w:r w:rsidR="00C02D66">
        <w:t xml:space="preserve"> </w:t>
      </w:r>
      <w:r w:rsidR="0067347B">
        <w:t>Straff som</w:t>
      </w:r>
      <w:r w:rsidRPr="009318FD" w:rsidR="009318FD">
        <w:t xml:space="preserve"> är en månad eller kortare</w:t>
      </w:r>
      <w:r w:rsidR="009318FD">
        <w:t xml:space="preserve"> undantas i dag från villkorlig frigivning. </w:t>
      </w:r>
    </w:p>
    <w:p w:rsidR="00BB6339" w:rsidP="00B502D7" w:rsidRDefault="00B502D7" w14:paraId="2D5B5BBA" w14:textId="0167C7A5">
      <w:pPr>
        <w:pStyle w:val="Rubrik2"/>
      </w:pPr>
      <w:r>
        <w:lastRenderedPageBreak/>
        <w:t>Regeringens förslag</w:t>
      </w:r>
    </w:p>
    <w:p w:rsidR="00661525" w:rsidP="00661525" w:rsidRDefault="00661525" w14:paraId="24D741E7" w14:textId="6EC33051">
      <w:pPr>
        <w:pStyle w:val="Normalutanindragellerluft"/>
      </w:pPr>
      <w:r w:rsidRPr="00E81DE5">
        <w:rPr>
          <w:spacing w:val="-1"/>
        </w:rPr>
        <w:t>Regeringen föreslår i sin proposition skärpningar av regelverket för villkorlig frigivning.</w:t>
      </w:r>
      <w:r>
        <w:t xml:space="preserve"> Bl</w:t>
      </w:r>
      <w:r w:rsidR="00E84407">
        <w:t>and annat</w:t>
      </w:r>
      <w:r w:rsidR="00E81DE5">
        <w:t xml:space="preserve"> </w:t>
      </w:r>
      <w:r>
        <w:t xml:space="preserve">föreslås att den andel av strafftiden som måste avtjänas </w:t>
      </w:r>
      <w:bookmarkStart w:name="_Hlk211849146" w:id="6"/>
      <w:r>
        <w:t xml:space="preserve">innan villkorlig frigivning kan ske höjs från två tredjedelar till tre fjärdedelar </w:t>
      </w:r>
      <w:bookmarkEnd w:id="6"/>
      <w:r>
        <w:t>och att denna höjning genomförs stegvis med de längsta fängelsestraffen först och att tröskeln för att skjuta upp den villkorliga frigivningen om den dömde missköter sig under anstaltsvistelsen sänks</w:t>
      </w:r>
      <w:r w:rsidR="00F32355">
        <w:t xml:space="preserve"> ytterligare.</w:t>
      </w:r>
      <w:r>
        <w:t xml:space="preserve"> Regeringen föreslår också att det ska vara möjligt att skjuta upp den villkorliga frigivningen om det finns en risk för att den dömde återfaller i allvarlig brottslighet</w:t>
      </w:r>
      <w:r w:rsidR="00F32355">
        <w:t xml:space="preserve">. </w:t>
      </w:r>
    </w:p>
    <w:p w:rsidR="00F124C6" w:rsidP="00835C40" w:rsidRDefault="00661525" w14:paraId="225A7D79" w14:textId="456FCA67">
      <w:r>
        <w:t>Vidare föreslås i propositionen att prövotiden efter villkorlig frigivning ska vara minst två år, i stället för dagens ett år, och att den villkorligt frigivne som huvudregel ska ställas under övervakning, att hela den villkorligt medgivna friheten ska förverkas vid återfall i brott under prövotiden samt att det inte ska ges någon ny villkorlig fri</w:t>
      </w:r>
      <w:r w:rsidR="00E81DE5">
        <w:softHyphen/>
      </w:r>
      <w:r>
        <w:t>givning från den förverkade delen. Regeringen föreslår också att allmänna fängelse</w:t>
      </w:r>
      <w:r w:rsidR="00E81DE5">
        <w:softHyphen/>
      </w:r>
      <w:r>
        <w:t>minimum ska höjas till en månad och att alla fängelsestraff ska omfattas av systemet med villkorlig frigivning.</w:t>
      </w:r>
    </w:p>
    <w:p w:rsidR="00B502D7" w:rsidP="00E61381" w:rsidRDefault="00661525" w14:paraId="0562C070" w14:textId="5E8043D5">
      <w:r w:rsidRPr="00E81DE5">
        <w:rPr>
          <w:spacing w:val="-1"/>
        </w:rPr>
        <w:t>Lagändringarna föreslås träda i kraft den 1 januari 2026, utom vissa av</w:t>
      </w:r>
      <w:r w:rsidRPr="00E81DE5" w:rsidR="00E61381">
        <w:rPr>
          <w:spacing w:val="-1"/>
        </w:rPr>
        <w:t xml:space="preserve"> </w:t>
      </w:r>
      <w:r w:rsidRPr="00E81DE5">
        <w:rPr>
          <w:spacing w:val="-1"/>
        </w:rPr>
        <w:t>lagändringarna</w:t>
      </w:r>
      <w:r>
        <w:t xml:space="preserve"> om höjning av andelen av strafftiden som måste avtjänas</w:t>
      </w:r>
      <w:r w:rsidR="00E61381">
        <w:t xml:space="preserve"> </w:t>
      </w:r>
      <w:r>
        <w:t xml:space="preserve">innan villkorlig frigivning kan ske. De lagändringarna föreslås träda i kraft den dag som regeringen bestämmer. </w:t>
      </w:r>
    </w:p>
    <w:p w:rsidR="00B502D7" w:rsidP="00B502D7" w:rsidRDefault="00B502D7" w14:paraId="1FCFA087" w14:textId="108444CA">
      <w:pPr>
        <w:pStyle w:val="Rubrik2"/>
      </w:pPr>
      <w:r>
        <w:t xml:space="preserve">Vänsterpartiets ställningstagande </w:t>
      </w:r>
    </w:p>
    <w:p w:rsidR="0055465E" w:rsidP="0055465E" w:rsidRDefault="00301D41" w14:paraId="3D31D1C1" w14:textId="4E84FC40">
      <w:pPr>
        <w:pStyle w:val="Normalutanindragellerluft"/>
      </w:pPr>
      <w:r>
        <w:t xml:space="preserve">Den villkorliga frigivningen är till för att förbereda den dömde för ett liv utan </w:t>
      </w:r>
      <w:r w:rsidR="00C15716">
        <w:t xml:space="preserve">återfall i </w:t>
      </w:r>
      <w:r>
        <w:t xml:space="preserve">kriminalitet. Därför är det </w:t>
      </w:r>
      <w:r w:rsidR="00EB2608">
        <w:t>myck</w:t>
      </w:r>
      <w:r w:rsidRPr="00EB2608" w:rsidR="00EB2608">
        <w:t xml:space="preserve">et positivt att regeringen, vilket tidigare framförts, inte föreslår att den villkorliga frigivningen avskaffas helt. </w:t>
      </w:r>
    </w:p>
    <w:p w:rsidR="0055465E" w:rsidP="0055465E" w:rsidRDefault="0055465E" w14:paraId="169CCCC4" w14:textId="0CE81495">
      <w:r>
        <w:t>Vi anser att det är rimligt att villkorlig frigivning införs även vid korta straff i kombination med att allmänna fängelseminimum höjs till en månad. Som bl.a. Polismyndigheten påpekar i sitt remissvar kan det vara positivt ur brottsförebyggande/</w:t>
      </w:r>
      <w:r w:rsidR="00E81DE5">
        <w:br/>
      </w:r>
      <w:r>
        <w:t xml:space="preserve">återfallsförebyggande synpunkt att samtliga fängelsestraff ingår i systemet med villkorlig frigivning. </w:t>
      </w:r>
    </w:p>
    <w:p w:rsidR="007327D9" w:rsidP="0077380B" w:rsidRDefault="00EB2608" w14:paraId="092C6078" w14:textId="03F70ABC">
      <w:r>
        <w:t>Den v</w:t>
      </w:r>
      <w:r w:rsidRPr="00301D41" w:rsidR="00301D41">
        <w:t>illkorlig</w:t>
      </w:r>
      <w:r w:rsidR="002B4772">
        <w:t>a</w:t>
      </w:r>
      <w:r w:rsidRPr="00301D41" w:rsidR="00301D41">
        <w:t xml:space="preserve"> frigivning</w:t>
      </w:r>
      <w:r>
        <w:t>en</w:t>
      </w:r>
      <w:r w:rsidRPr="00301D41" w:rsidR="00301D41">
        <w:t xml:space="preserve"> </w:t>
      </w:r>
      <w:r>
        <w:t xml:space="preserve">är av stor betydelse för </w:t>
      </w:r>
      <w:r w:rsidRPr="00301D41" w:rsidR="00301D41">
        <w:t>inslussningen i samhället av tidigare dömda. V</w:t>
      </w:r>
      <w:r>
        <w:t xml:space="preserve">änsterpartiet </w:t>
      </w:r>
      <w:r w:rsidRPr="00301D41" w:rsidR="00301D41">
        <w:t>har tidigare uttalat att kontrollen från frivården under prövotiden bör förstärkas och</w:t>
      </w:r>
      <w:r w:rsidR="009C38BE">
        <w:t xml:space="preserve"> vi</w:t>
      </w:r>
      <w:r w:rsidRPr="00301D41" w:rsidR="00301D41">
        <w:t xml:space="preserve"> är därför positiva till förslagen </w:t>
      </w:r>
      <w:r>
        <w:t xml:space="preserve">i propositionen </w:t>
      </w:r>
      <w:r w:rsidRPr="00301D41" w:rsidR="00301D41">
        <w:t xml:space="preserve">om ökad kontroll </w:t>
      </w:r>
      <w:r>
        <w:t xml:space="preserve">av villkorligt frigivna </w:t>
      </w:r>
      <w:r w:rsidR="00593AFF">
        <w:t xml:space="preserve">och </w:t>
      </w:r>
      <w:r w:rsidRPr="00301D41" w:rsidR="00301D41">
        <w:t xml:space="preserve">om förlängd prövotid. </w:t>
      </w:r>
      <w:r w:rsidR="0077380B">
        <w:t xml:space="preserve">Det är också rimligt att reaktionerna vid återfall i brott och misskötsamhet efter villkorlig frigivning skärps. </w:t>
      </w:r>
    </w:p>
    <w:p w:rsidR="00E8422C" w:rsidP="0055465E" w:rsidRDefault="00E8422C" w14:paraId="74EF5052" w14:textId="5867CC0E">
      <w:r w:rsidRPr="00E8422C">
        <w:t>Regeringen för</w:t>
      </w:r>
      <w:r>
        <w:t xml:space="preserve">eslår </w:t>
      </w:r>
      <w:r w:rsidRPr="00E8422C">
        <w:t>att om den dömde avtjänar fängelse i minst fyra år för brottslig</w:t>
      </w:r>
      <w:r w:rsidR="00E81DE5">
        <w:softHyphen/>
      </w:r>
      <w:r w:rsidRPr="00E8422C">
        <w:t xml:space="preserve">het mot liv, hälsa, frihet eller frid eller fängelse i minst två år för brott som har utgjort led i en brottslighet som utövats i organiserad form, </w:t>
      </w:r>
      <w:r>
        <w:t xml:space="preserve">så </w:t>
      </w:r>
      <w:r w:rsidRPr="00E8422C">
        <w:t>ska den villkorliga frigivningen skjutas upp om det finns en konkret och beaktansvärd risk för att h</w:t>
      </w:r>
      <w:r>
        <w:t xml:space="preserve">en </w:t>
      </w:r>
      <w:r w:rsidRPr="00E8422C">
        <w:t>begår nya brott av allvarligt slag.</w:t>
      </w:r>
      <w:r w:rsidR="000C47AF">
        <w:t xml:space="preserve"> </w:t>
      </w:r>
      <w:r w:rsidR="007327D9">
        <w:t>Vi ser i likhet med regeringen ett behov av att stärka skyddet för brotts</w:t>
      </w:r>
      <w:r w:rsidR="00E81DE5">
        <w:softHyphen/>
      </w:r>
      <w:r w:rsidR="007327D9">
        <w:t>offer</w:t>
      </w:r>
      <w:r w:rsidR="009C38BE">
        <w:t>,</w:t>
      </w:r>
      <w:r w:rsidR="007327D9">
        <w:t xml:space="preserve"> i synnerhet mot </w:t>
      </w:r>
      <w:r w:rsidR="00352D52">
        <w:t xml:space="preserve">gärningspersoners återfall i </w:t>
      </w:r>
      <w:r w:rsidR="007327D9">
        <w:t xml:space="preserve">vålds- och sexualbrott. Därför är det </w:t>
      </w:r>
      <w:r w:rsidRPr="00E81DE5" w:rsidR="007327D9">
        <w:rPr>
          <w:spacing w:val="-1"/>
        </w:rPr>
        <w:t>enligt vår mening rimligt att ta hänsyn till återfallsrisken vid den villkorliga frigivningen.</w:t>
      </w:r>
      <w:r w:rsidR="007327D9">
        <w:t xml:space="preserve"> </w:t>
      </w:r>
    </w:p>
    <w:p w:rsidR="007327D9" w:rsidP="0055465E" w:rsidRDefault="007327D9" w14:paraId="1BE06074" w14:textId="03A08ED0">
      <w:r w:rsidRPr="007327D9">
        <w:t>Konsekvensen av regeringens förslag får dock inte bli att dömda inte får någon villkorlig frigivning alls. I så fall kommer både de och samhället gå miste om den nöd</w:t>
      </w:r>
      <w:r w:rsidR="00E81DE5">
        <w:softHyphen/>
      </w:r>
      <w:r w:rsidRPr="007327D9">
        <w:t>vändiga övervakningen och återanpassningen under prövotiden. Vi vill i detta samman</w:t>
      </w:r>
      <w:r w:rsidR="00E81DE5">
        <w:softHyphen/>
      </w:r>
      <w:r w:rsidRPr="007327D9">
        <w:t xml:space="preserve">hang påtala att Lagrådet, som förvisso inte avstyrker något av förslagen, konstaterar att </w:t>
      </w:r>
      <w:r w:rsidRPr="007327D9">
        <w:lastRenderedPageBreak/>
        <w:t xml:space="preserve">det enligt remissvaren är omstritt om </w:t>
      </w:r>
      <w:r w:rsidR="00B51059">
        <w:t xml:space="preserve">de föreslagna </w:t>
      </w:r>
      <w:r w:rsidRPr="007327D9">
        <w:t xml:space="preserve">ändringarna verkligen kommer att leda till ett ökat samhällsskydd och ett ökat skydd för brottsoffer. </w:t>
      </w:r>
    </w:p>
    <w:p w:rsidR="00E56708" w:rsidP="00E56708" w:rsidRDefault="00C907F0" w14:paraId="4D251B42" w14:textId="12FD3F37">
      <w:r>
        <w:t xml:space="preserve">Vi vill därför att den sammantagna effekten av regeländringarna utvärderas efter fem </w:t>
      </w:r>
      <w:r w:rsidRPr="00E81DE5">
        <w:rPr>
          <w:spacing w:val="-1"/>
        </w:rPr>
        <w:t xml:space="preserve">år. Om återfallen i brott inte minskat under denna tid så </w:t>
      </w:r>
      <w:r w:rsidRPr="00E81DE5" w:rsidR="00054340">
        <w:rPr>
          <w:spacing w:val="-1"/>
        </w:rPr>
        <w:t>finns det skäl att se över reglerna</w:t>
      </w:r>
      <w:r w:rsidR="001C6D9F">
        <w:t xml:space="preserve"> på nytt. </w:t>
      </w:r>
    </w:p>
    <w:p w:rsidR="00A52CE8" w:rsidP="0083139C" w:rsidRDefault="00FA5163" w14:paraId="7E0FAB35" w14:textId="3EFB6175">
      <w:r>
        <w:t xml:space="preserve">Regeringen bör ta initiativ till </w:t>
      </w:r>
      <w:r w:rsidRPr="00EE0ABD" w:rsidR="00EE0ABD">
        <w:t xml:space="preserve">en utvärdering av de föreslagna ändringarna </w:t>
      </w:r>
      <w:r>
        <w:t xml:space="preserve">i propositionen </w:t>
      </w:r>
      <w:r w:rsidRPr="00EE0ABD" w:rsidR="00EE0ABD">
        <w:t>fem år efter att samtliga förslag trätt i kraft</w:t>
      </w:r>
      <w:r>
        <w:t xml:space="preserve"> i syfte att klargöra om dessa fått avsedd effekt. </w:t>
      </w:r>
      <w:r w:rsidRPr="00FA5163">
        <w:t>Detta bör riksdagen ställa sig bakom och ge regeringen till känna.</w:t>
      </w:r>
    </w:p>
    <w:p w:rsidR="00502156" w:rsidP="00E56708" w:rsidRDefault="00301D41" w14:paraId="3D4FB10E" w14:textId="5DDE131E">
      <w:r>
        <w:t>Vi noterar</w:t>
      </w:r>
      <w:r w:rsidR="00C02003">
        <w:t xml:space="preserve"> också</w:t>
      </w:r>
      <w:r>
        <w:t xml:space="preserve"> att beredningskravet inte är uppfyllt för </w:t>
      </w:r>
      <w:r w:rsidR="00C02003">
        <w:t>några</w:t>
      </w:r>
      <w:r>
        <w:t xml:space="preserve"> av förslagen</w:t>
      </w:r>
      <w:r w:rsidR="00C02003">
        <w:t xml:space="preserve"> </w:t>
      </w:r>
      <w:r w:rsidR="004F377E">
        <w:t>i propo</w:t>
      </w:r>
      <w:r w:rsidR="00B125E3">
        <w:softHyphen/>
      </w:r>
      <w:r w:rsidR="004F377E">
        <w:t xml:space="preserve">sitionen </w:t>
      </w:r>
      <w:r w:rsidR="00C02003">
        <w:t xml:space="preserve">vilket är beklagansvärt. </w:t>
      </w:r>
      <w:r w:rsidR="004F377E">
        <w:t>Detta gäller bl.a. förslaget om uppskjuten villkorlig frigivning vid risk för återfall i allvarlig brottslighet</w:t>
      </w:r>
      <w:r w:rsidR="000C47AF">
        <w:t>.</w:t>
      </w:r>
      <w:r w:rsidR="004F377E">
        <w:t xml:space="preserve"> </w:t>
      </w:r>
      <w:r w:rsidR="000C47AF">
        <w:t>Det är av stor vikt att regeringens förslag</w:t>
      </w:r>
      <w:r w:rsidR="00567E26">
        <w:t xml:space="preserve"> baseras på gedigna utredningar </w:t>
      </w:r>
      <w:r w:rsidR="000C47AF">
        <w:t>och att remissinstanserna får möjlighet att delge sina synpunkter</w:t>
      </w:r>
      <w:r w:rsidR="00567E26">
        <w:t xml:space="preserve"> </w:t>
      </w:r>
      <w:r w:rsidR="00052495">
        <w:t xml:space="preserve">på </w:t>
      </w:r>
      <w:r w:rsidR="00C342D2">
        <w:t>utredningens förslag</w:t>
      </w:r>
      <w:r w:rsidR="000C47AF">
        <w:t xml:space="preserve">. </w:t>
      </w:r>
      <w:r w:rsidRPr="000C47AF" w:rsidR="000C47AF">
        <w:t xml:space="preserve">Vi förutsätter att regeringen ser över sina rutiner för korrekt beredning av kommande </w:t>
      </w:r>
      <w:r w:rsidR="00A81670">
        <w:t>propositioner</w:t>
      </w:r>
      <w:r w:rsidRPr="000C47AF" w:rsidR="000C47AF">
        <w:t xml:space="preserve">. </w:t>
      </w:r>
    </w:p>
    <w:p w:rsidR="005970FA" w:rsidP="005970FA" w:rsidRDefault="005B49D0" w14:paraId="6843240C" w14:textId="1CBCAA90">
      <w:r>
        <w:t>Vänsterpartiet har återkommande föreslagit att inslussningen i samhället av tidigare dömda</w:t>
      </w:r>
      <w:r w:rsidR="008A61B8">
        <w:t>, i synnerhet grovt kriminella,</w:t>
      </w:r>
      <w:r>
        <w:t xml:space="preserve"> måste bli bättre (se bl.a. </w:t>
      </w:r>
      <w:r w:rsidR="00EA6C02">
        <w:t xml:space="preserve">mot. </w:t>
      </w:r>
      <w:r w:rsidRPr="00EA6C02" w:rsidR="00EA6C02">
        <w:t>2021/22:916</w:t>
      </w:r>
      <w:r w:rsidR="00EA6C02">
        <w:t xml:space="preserve">, </w:t>
      </w:r>
      <w:r w:rsidR="00C063C6">
        <w:t xml:space="preserve">mot. </w:t>
      </w:r>
      <w:r w:rsidRPr="00EA6C02" w:rsidR="00EA6C02">
        <w:t>2023/24:436</w:t>
      </w:r>
      <w:r w:rsidR="00C063C6">
        <w:t xml:space="preserve">, </w:t>
      </w:r>
      <w:r>
        <w:t>mot</w:t>
      </w:r>
      <w:r w:rsidR="0086229A">
        <w:t xml:space="preserve">. </w:t>
      </w:r>
      <w:r w:rsidRPr="00C063C6" w:rsidR="00C063C6">
        <w:t>2025/26:2788</w:t>
      </w:r>
      <w:r w:rsidR="00EA6C02">
        <w:t xml:space="preserve">). </w:t>
      </w:r>
      <w:r w:rsidR="005970FA">
        <w:t>Utan förbättrad</w:t>
      </w:r>
      <w:r w:rsidR="004762DF">
        <w:t>e</w:t>
      </w:r>
      <w:r w:rsidR="005970FA">
        <w:t xml:space="preserve"> inslussning</w:t>
      </w:r>
      <w:r w:rsidR="004762DF">
        <w:t>såtgärder</w:t>
      </w:r>
      <w:r w:rsidR="005970FA">
        <w:t xml:space="preserve"> riskerar regeringens nu aktuella förslag att bli verkningslösa eller i värsta fall kontraproduktiva. Vidare behöver avhopparverksamheten utvecklas och förstärkas så att fler gängkrimi</w:t>
      </w:r>
      <w:r w:rsidR="00B125E3">
        <w:softHyphen/>
      </w:r>
      <w:r w:rsidR="005970FA">
        <w:t xml:space="preserve">nella faktiskt får möjlighet att lämna ett liv i kriminalitet. </w:t>
      </w:r>
    </w:p>
    <w:p w:rsidRPr="003914A6" w:rsidR="003914A6" w:rsidP="005970FA" w:rsidRDefault="003914A6" w14:paraId="52E8DDBF" w14:textId="20794B1C">
      <w:r>
        <w:t>Regeringen</w:t>
      </w:r>
      <w:r w:rsidRPr="003914A6">
        <w:t xml:space="preserve"> bör vidta åtgärder för att förbättra inslussningen i samhället för tidigare dömda</w:t>
      </w:r>
      <w:r>
        <w:t xml:space="preserve">. </w:t>
      </w:r>
      <w:r w:rsidRPr="003914A6">
        <w:t>Detta bör riksdagen ställa sig bakom och ge regeringen till känna.</w:t>
      </w:r>
    </w:p>
    <w:sdt>
      <w:sdtPr>
        <w:rPr>
          <w:i/>
          <w:noProof/>
        </w:rPr>
        <w:alias w:val="CC_Underskrifter"/>
        <w:tag w:val="CC_Underskrifter"/>
        <w:id w:val="583496634"/>
        <w:lock w:val="sdtContentLocked"/>
        <w:placeholder>
          <w:docPart w:val="9D134071145547B0BAB044C1D1CFF578"/>
        </w:placeholder>
      </w:sdtPr>
      <w:sdtEndPr/>
      <w:sdtContent>
        <w:p w:rsidR="00C02D66" w:rsidP="008469A5" w:rsidRDefault="00C02D66" w14:paraId="27E55A65" w14:textId="77777777"/>
        <w:p w:rsidR="00C02D66" w:rsidP="008469A5" w:rsidRDefault="00B125E3" w14:paraId="34C20506" w14:textId="6F53D460"/>
      </w:sdtContent>
    </w:sdt>
    <w:tbl>
      <w:tblPr>
        <w:tblW w:w="5000" w:type="pct"/>
        <w:tblLook w:val="04A0" w:firstRow="1" w:lastRow="0" w:firstColumn="1" w:lastColumn="0" w:noHBand="0" w:noVBand="1"/>
        <w:tblCaption w:val="underskrifter"/>
      </w:tblPr>
      <w:tblGrid>
        <w:gridCol w:w="4252"/>
        <w:gridCol w:w="4252"/>
      </w:tblGrid>
      <w:tr w:rsidR="00CB3D49" w14:paraId="508A5F2F" w14:textId="77777777">
        <w:trPr>
          <w:cantSplit/>
        </w:trPr>
        <w:tc>
          <w:tcPr>
            <w:tcW w:w="50" w:type="pct"/>
            <w:vAlign w:val="bottom"/>
          </w:tcPr>
          <w:p w:rsidR="00CB3D49" w:rsidRDefault="00CF29CF" w14:paraId="6AE5F8BC" w14:textId="77777777">
            <w:pPr>
              <w:pStyle w:val="Underskrifter"/>
              <w:spacing w:after="0"/>
            </w:pPr>
            <w:r>
              <w:t>Lotta Johnsson Fornarve (V)</w:t>
            </w:r>
          </w:p>
        </w:tc>
        <w:tc>
          <w:tcPr>
            <w:tcW w:w="50" w:type="pct"/>
            <w:vAlign w:val="bottom"/>
          </w:tcPr>
          <w:p w:rsidR="00CB3D49" w:rsidRDefault="00CB3D49" w14:paraId="13842BA0" w14:textId="77777777">
            <w:pPr>
              <w:pStyle w:val="Underskrifter"/>
              <w:spacing w:after="0"/>
            </w:pPr>
          </w:p>
        </w:tc>
      </w:tr>
      <w:tr w:rsidR="00CB3D49" w14:paraId="0194BCE6" w14:textId="77777777">
        <w:trPr>
          <w:cantSplit/>
        </w:trPr>
        <w:tc>
          <w:tcPr>
            <w:tcW w:w="50" w:type="pct"/>
            <w:vAlign w:val="bottom"/>
          </w:tcPr>
          <w:p w:rsidR="00CB3D49" w:rsidRDefault="00CF29CF" w14:paraId="6772618B" w14:textId="77777777">
            <w:pPr>
              <w:pStyle w:val="Underskrifter"/>
              <w:spacing w:after="0"/>
            </w:pPr>
            <w:r>
              <w:t>Hanna Gunnarsson (V)</w:t>
            </w:r>
          </w:p>
        </w:tc>
        <w:tc>
          <w:tcPr>
            <w:tcW w:w="50" w:type="pct"/>
            <w:vAlign w:val="bottom"/>
          </w:tcPr>
          <w:p w:rsidR="00CB3D49" w:rsidRDefault="00CF29CF" w14:paraId="2A14F8AD" w14:textId="77777777">
            <w:pPr>
              <w:pStyle w:val="Underskrifter"/>
              <w:spacing w:after="0"/>
            </w:pPr>
            <w:r>
              <w:t>Tony Haddou (V)</w:t>
            </w:r>
          </w:p>
        </w:tc>
      </w:tr>
      <w:tr w:rsidR="00CB3D49" w14:paraId="27ADD50E" w14:textId="77777777">
        <w:trPr>
          <w:cantSplit/>
        </w:trPr>
        <w:tc>
          <w:tcPr>
            <w:tcW w:w="50" w:type="pct"/>
            <w:vAlign w:val="bottom"/>
          </w:tcPr>
          <w:p w:rsidR="00CB3D49" w:rsidRDefault="00CF29CF" w14:paraId="421F71EF" w14:textId="77777777">
            <w:pPr>
              <w:pStyle w:val="Underskrifter"/>
              <w:spacing w:after="0"/>
            </w:pPr>
            <w:r>
              <w:t>Maj Karlsson (V)</w:t>
            </w:r>
          </w:p>
        </w:tc>
        <w:tc>
          <w:tcPr>
            <w:tcW w:w="50" w:type="pct"/>
            <w:vAlign w:val="bottom"/>
          </w:tcPr>
          <w:p w:rsidR="00CB3D49" w:rsidRDefault="00CF29CF" w14:paraId="4B62C85F" w14:textId="77777777">
            <w:pPr>
              <w:pStyle w:val="Underskrifter"/>
              <w:spacing w:after="0"/>
            </w:pPr>
            <w:r>
              <w:t>Karin Rågsjö (V)</w:t>
            </w:r>
          </w:p>
        </w:tc>
      </w:tr>
      <w:tr w:rsidR="00CB3D49" w14:paraId="5CC930CB" w14:textId="77777777">
        <w:trPr>
          <w:cantSplit/>
        </w:trPr>
        <w:tc>
          <w:tcPr>
            <w:tcW w:w="50" w:type="pct"/>
            <w:vAlign w:val="bottom"/>
          </w:tcPr>
          <w:p w:rsidR="00CB3D49" w:rsidRDefault="00CF29CF" w14:paraId="52D34D2E" w14:textId="77777777">
            <w:pPr>
              <w:pStyle w:val="Underskrifter"/>
              <w:spacing w:after="0"/>
            </w:pPr>
            <w:r>
              <w:t>Håkan Svenneling (V)</w:t>
            </w:r>
          </w:p>
        </w:tc>
        <w:tc>
          <w:tcPr>
            <w:tcW w:w="50" w:type="pct"/>
            <w:vAlign w:val="bottom"/>
          </w:tcPr>
          <w:p w:rsidR="00CB3D49" w:rsidRDefault="00CF29CF" w14:paraId="0F44C86A" w14:textId="77777777">
            <w:pPr>
              <w:pStyle w:val="Underskrifter"/>
              <w:spacing w:after="0"/>
            </w:pPr>
            <w:r>
              <w:t>Jessica Wetterling (V)</w:t>
            </w:r>
          </w:p>
        </w:tc>
      </w:tr>
    </w:tbl>
    <w:p w:rsidRPr="008E0FE2" w:rsidR="004801AC" w:rsidP="00DF3554" w:rsidRDefault="004801AC" w14:paraId="78D40F7A" w14:textId="124798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FF8E" w14:textId="77777777" w:rsidR="006E184A" w:rsidRDefault="006E184A" w:rsidP="000C1CAD">
      <w:pPr>
        <w:spacing w:line="240" w:lineRule="auto"/>
      </w:pPr>
      <w:r>
        <w:separator/>
      </w:r>
    </w:p>
  </w:endnote>
  <w:endnote w:type="continuationSeparator" w:id="0">
    <w:p w14:paraId="0DC768B9" w14:textId="77777777" w:rsidR="006E184A" w:rsidRDefault="006E1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E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38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B8CC" w14:textId="32398552" w:rsidR="00262EA3" w:rsidRPr="008469A5" w:rsidRDefault="00262EA3" w:rsidP="008469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85F7" w14:textId="77777777" w:rsidR="006E184A" w:rsidRDefault="006E184A" w:rsidP="000C1CAD">
      <w:pPr>
        <w:spacing w:line="240" w:lineRule="auto"/>
      </w:pPr>
      <w:r>
        <w:separator/>
      </w:r>
    </w:p>
  </w:footnote>
  <w:footnote w:type="continuationSeparator" w:id="0">
    <w:p w14:paraId="7CA25B77" w14:textId="77777777" w:rsidR="006E184A" w:rsidRDefault="006E18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4E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72125" wp14:editId="1E1F8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B647A" w14:textId="7FE786EB" w:rsidR="00262EA3" w:rsidRDefault="00B125E3" w:rsidP="008103B5">
                          <w:pPr>
                            <w:jc w:val="right"/>
                          </w:pPr>
                          <w:sdt>
                            <w:sdtPr>
                              <w:alias w:val="CC_Noformat_Partikod"/>
                              <w:tag w:val="CC_Noformat_Partikod"/>
                              <w:id w:val="-53464382"/>
                              <w:placeholder>
                                <w:docPart w:val="AD7499ED38A0467493EB4E8FCE4EE0BB"/>
                              </w:placeholder>
                              <w:text/>
                            </w:sdtPr>
                            <w:sdtEndPr/>
                            <w:sdtContent>
                              <w:r w:rsidR="00BF2418">
                                <w:t>V</w:t>
                              </w:r>
                            </w:sdtContent>
                          </w:sdt>
                          <w:sdt>
                            <w:sdtPr>
                              <w:alias w:val="CC_Noformat_Partinummer"/>
                              <w:tag w:val="CC_Noformat_Partinummer"/>
                              <w:id w:val="-1709555926"/>
                              <w:placeholder>
                                <w:docPart w:val="8BA2006CBFA14E4A924064B8F8BC93F6"/>
                              </w:placeholder>
                              <w:text/>
                            </w:sdtPr>
                            <w:sdtEndPr/>
                            <w:sdtContent>
                              <w:r w:rsidR="00B21053">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721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B647A" w14:textId="7FE786EB" w:rsidR="00262EA3" w:rsidRDefault="00B125E3" w:rsidP="008103B5">
                    <w:pPr>
                      <w:jc w:val="right"/>
                    </w:pPr>
                    <w:sdt>
                      <w:sdtPr>
                        <w:alias w:val="CC_Noformat_Partikod"/>
                        <w:tag w:val="CC_Noformat_Partikod"/>
                        <w:id w:val="-53464382"/>
                        <w:placeholder>
                          <w:docPart w:val="AD7499ED38A0467493EB4E8FCE4EE0BB"/>
                        </w:placeholder>
                        <w:text/>
                      </w:sdtPr>
                      <w:sdtEndPr/>
                      <w:sdtContent>
                        <w:r w:rsidR="00BF2418">
                          <w:t>V</w:t>
                        </w:r>
                      </w:sdtContent>
                    </w:sdt>
                    <w:sdt>
                      <w:sdtPr>
                        <w:alias w:val="CC_Noformat_Partinummer"/>
                        <w:tag w:val="CC_Noformat_Partinummer"/>
                        <w:id w:val="-1709555926"/>
                        <w:placeholder>
                          <w:docPart w:val="8BA2006CBFA14E4A924064B8F8BC93F6"/>
                        </w:placeholder>
                        <w:text/>
                      </w:sdtPr>
                      <w:sdtEndPr/>
                      <w:sdtContent>
                        <w:r w:rsidR="00B21053">
                          <w:t>013</w:t>
                        </w:r>
                      </w:sdtContent>
                    </w:sdt>
                  </w:p>
                </w:txbxContent>
              </v:textbox>
              <w10:wrap anchorx="page"/>
            </v:shape>
          </w:pict>
        </mc:Fallback>
      </mc:AlternateContent>
    </w:r>
  </w:p>
  <w:p w14:paraId="3181BF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DCF8" w14:textId="77777777" w:rsidR="00262EA3" w:rsidRDefault="00262EA3" w:rsidP="008563AC">
    <w:pPr>
      <w:jc w:val="right"/>
    </w:pPr>
  </w:p>
  <w:p w14:paraId="55A7DE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03AD" w14:textId="77777777" w:rsidR="00262EA3" w:rsidRDefault="00B12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0AC30" wp14:editId="6C8A8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AF464" w14:textId="29AA93AB" w:rsidR="00262EA3" w:rsidRDefault="00B125E3" w:rsidP="00A314CF">
    <w:pPr>
      <w:pStyle w:val="FSHNormal"/>
      <w:spacing w:before="40"/>
    </w:pPr>
    <w:sdt>
      <w:sdtPr>
        <w:alias w:val="CC_Noformat_Motionstyp"/>
        <w:tag w:val="CC_Noformat_Motionstyp"/>
        <w:id w:val="1162973129"/>
        <w:lock w:val="sdtContentLocked"/>
        <w15:appearance w15:val="hidden"/>
        <w:text/>
      </w:sdtPr>
      <w:sdtEndPr/>
      <w:sdtContent>
        <w:r w:rsidR="008469A5">
          <w:t>Kommittémotion</w:t>
        </w:r>
      </w:sdtContent>
    </w:sdt>
    <w:r w:rsidR="00821B36">
      <w:t xml:space="preserve"> </w:t>
    </w:r>
    <w:sdt>
      <w:sdtPr>
        <w:alias w:val="CC_Noformat_Partikod"/>
        <w:tag w:val="CC_Noformat_Partikod"/>
        <w:id w:val="1471015553"/>
        <w:text/>
      </w:sdtPr>
      <w:sdtEndPr/>
      <w:sdtContent>
        <w:r w:rsidR="00BF2418">
          <w:t>V</w:t>
        </w:r>
      </w:sdtContent>
    </w:sdt>
    <w:sdt>
      <w:sdtPr>
        <w:alias w:val="CC_Noformat_Partinummer"/>
        <w:tag w:val="CC_Noformat_Partinummer"/>
        <w:id w:val="-2014525982"/>
        <w:text/>
      </w:sdtPr>
      <w:sdtEndPr/>
      <w:sdtContent>
        <w:r w:rsidR="00B21053">
          <w:t>013</w:t>
        </w:r>
      </w:sdtContent>
    </w:sdt>
  </w:p>
  <w:p w14:paraId="582E7393" w14:textId="77777777" w:rsidR="00262EA3" w:rsidRPr="008227B3" w:rsidRDefault="00B12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14A0AD" w14:textId="0A0F71B0" w:rsidR="00262EA3" w:rsidRPr="008227B3" w:rsidRDefault="00B125E3" w:rsidP="00B37A37">
    <w:pPr>
      <w:pStyle w:val="MotionTIllRiksdagen"/>
    </w:pPr>
    <w:sdt>
      <w:sdtPr>
        <w:rPr>
          <w:rStyle w:val="BeteckningChar"/>
        </w:rPr>
        <w:alias w:val="CC_Noformat_Riksmote"/>
        <w:tag w:val="CC_Noformat_Riksmote"/>
        <w:id w:val="1201050710"/>
        <w:lock w:val="sdtContentLocked"/>
        <w:placeholder>
          <w:docPart w:val="DC76F99CE9064F9BBB23371DD0020344"/>
        </w:placeholder>
        <w15:appearance w15:val="hidden"/>
        <w:text/>
      </w:sdtPr>
      <w:sdtEndPr>
        <w:rPr>
          <w:rStyle w:val="Rubrik1Char"/>
          <w:rFonts w:asciiTheme="majorHAnsi" w:hAnsiTheme="majorHAnsi"/>
          <w:sz w:val="38"/>
        </w:rPr>
      </w:sdtEndPr>
      <w:sdtContent>
        <w:r w:rsidR="008469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9A5">
          <w:t>:3831</w:t>
        </w:r>
      </w:sdtContent>
    </w:sdt>
  </w:p>
  <w:p w14:paraId="7764D141" w14:textId="157D71EA" w:rsidR="00262EA3" w:rsidRDefault="00B125E3" w:rsidP="00E03A3D">
    <w:pPr>
      <w:pStyle w:val="Motionr"/>
    </w:pPr>
    <w:sdt>
      <w:sdtPr>
        <w:alias w:val="CC_Noformat_Avtext"/>
        <w:tag w:val="CC_Noformat_Avtext"/>
        <w:id w:val="-2020768203"/>
        <w:lock w:val="sdtContentLocked"/>
        <w:placeholder>
          <w:docPart w:val="AD7499ED38A0467493EB4E8FCE4EE0BB"/>
        </w:placeholder>
        <w15:appearance w15:val="hidden"/>
        <w:text/>
      </w:sdtPr>
      <w:sdtEndPr/>
      <w:sdtContent>
        <w:r w:rsidR="008469A5">
          <w:t>av Lotta Johnsson Fornarve m.fl. (V)</w:t>
        </w:r>
      </w:sdtContent>
    </w:sdt>
  </w:p>
  <w:sdt>
    <w:sdtPr>
      <w:alias w:val="CC_Noformat_Rubtext"/>
      <w:tag w:val="CC_Noformat_Rubtext"/>
      <w:id w:val="-218060500"/>
      <w:lock w:val="sdtLocked"/>
      <w:placeholder>
        <w:docPart w:val="8BA2006CBFA14E4A924064B8F8BC93F6"/>
      </w:placeholder>
      <w:text/>
    </w:sdtPr>
    <w:sdtEndPr/>
    <w:sdtContent>
      <w:p w14:paraId="71BCA498" w14:textId="6255EF8E" w:rsidR="00262EA3" w:rsidRDefault="0043677E" w:rsidP="00283E0F">
        <w:pPr>
          <w:pStyle w:val="FSHRub2"/>
        </w:pPr>
        <w:r>
          <w:t>med anledning av prop. 2025/26:34 Skärpta regler för villkorlig frigivning</w:t>
        </w:r>
      </w:p>
    </w:sdtContent>
  </w:sdt>
  <w:sdt>
    <w:sdtPr>
      <w:alias w:val="CC_Boilerplate_3"/>
      <w:tag w:val="CC_Boilerplate_3"/>
      <w:id w:val="1606463544"/>
      <w:lock w:val="sdtContentLocked"/>
      <w15:appearance w15:val="hidden"/>
      <w:text w:multiLine="1"/>
    </w:sdtPr>
    <w:sdtEndPr/>
    <w:sdtContent>
      <w:p w14:paraId="6D0350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2418"/>
    <w:rsid w:val="000000E0"/>
    <w:rsid w:val="00000761"/>
    <w:rsid w:val="000011FC"/>
    <w:rsid w:val="000014AF"/>
    <w:rsid w:val="00001FF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B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0D4"/>
    <w:rsid w:val="00047CB1"/>
    <w:rsid w:val="00050A98"/>
    <w:rsid w:val="00050B72"/>
    <w:rsid w:val="00050DBC"/>
    <w:rsid w:val="0005184F"/>
    <w:rsid w:val="00051929"/>
    <w:rsid w:val="0005206D"/>
    <w:rsid w:val="00052495"/>
    <w:rsid w:val="00052A07"/>
    <w:rsid w:val="00053AC8"/>
    <w:rsid w:val="000542C8"/>
    <w:rsid w:val="0005434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A8"/>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A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93"/>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E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0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6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9F"/>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72"/>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D4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A6"/>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7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2D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A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73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DE"/>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7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156"/>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5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2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FF"/>
    <w:rsid w:val="005947B3"/>
    <w:rsid w:val="00594D4C"/>
    <w:rsid w:val="0059502C"/>
    <w:rsid w:val="00595214"/>
    <w:rsid w:val="0059581A"/>
    <w:rsid w:val="005970F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9D0"/>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E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25"/>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7B"/>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4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D2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D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0B"/>
    <w:rsid w:val="00773854"/>
    <w:rsid w:val="00774468"/>
    <w:rsid w:val="007746B0"/>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39C"/>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40"/>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A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D2"/>
    <w:rsid w:val="00860CEB"/>
    <w:rsid w:val="00860D0A"/>
    <w:rsid w:val="00860E32"/>
    <w:rsid w:val="00860F5A"/>
    <w:rsid w:val="00861718"/>
    <w:rsid w:val="0086229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28"/>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D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B8"/>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B4"/>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B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FD"/>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8C5"/>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BE"/>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42"/>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8D"/>
    <w:rsid w:val="00A21218"/>
    <w:rsid w:val="00A21529"/>
    <w:rsid w:val="00A2153D"/>
    <w:rsid w:val="00A220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E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70"/>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B7"/>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5E3"/>
    <w:rsid w:val="00B133E6"/>
    <w:rsid w:val="00B142B9"/>
    <w:rsid w:val="00B14F2A"/>
    <w:rsid w:val="00B14FAF"/>
    <w:rsid w:val="00B1540A"/>
    <w:rsid w:val="00B15547"/>
    <w:rsid w:val="00B15674"/>
    <w:rsid w:val="00B15D7C"/>
    <w:rsid w:val="00B16FF4"/>
    <w:rsid w:val="00B171DA"/>
    <w:rsid w:val="00B17395"/>
    <w:rsid w:val="00B17AF0"/>
    <w:rsid w:val="00B202F4"/>
    <w:rsid w:val="00B21053"/>
    <w:rsid w:val="00B2146A"/>
    <w:rsid w:val="00B21954"/>
    <w:rsid w:val="00B21D6D"/>
    <w:rsid w:val="00B21E68"/>
    <w:rsid w:val="00B22179"/>
    <w:rsid w:val="00B226AF"/>
    <w:rsid w:val="00B22D61"/>
    <w:rsid w:val="00B23280"/>
    <w:rsid w:val="00B239BF"/>
    <w:rsid w:val="00B240F8"/>
    <w:rsid w:val="00B25DCC"/>
    <w:rsid w:val="00B260A2"/>
    <w:rsid w:val="00B26713"/>
    <w:rsid w:val="00B26797"/>
    <w:rsid w:val="00B26D9F"/>
    <w:rsid w:val="00B27074"/>
    <w:rsid w:val="00B273CD"/>
    <w:rsid w:val="00B2747C"/>
    <w:rsid w:val="00B27E2E"/>
    <w:rsid w:val="00B30A5A"/>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D7"/>
    <w:rsid w:val="00B50CEA"/>
    <w:rsid w:val="00B50E67"/>
    <w:rsid w:val="00B50F6E"/>
    <w:rsid w:val="00B51059"/>
    <w:rsid w:val="00B51309"/>
    <w:rsid w:val="00B51B34"/>
    <w:rsid w:val="00B52FA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41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003"/>
    <w:rsid w:val="00C02AE8"/>
    <w:rsid w:val="00C02D66"/>
    <w:rsid w:val="00C040E9"/>
    <w:rsid w:val="00C05545"/>
    <w:rsid w:val="00C061E3"/>
    <w:rsid w:val="00C063C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16"/>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D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9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7F0"/>
    <w:rsid w:val="00C90A15"/>
    <w:rsid w:val="00C90EB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D49"/>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5E0"/>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CF"/>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5A"/>
    <w:rsid w:val="00D101A5"/>
    <w:rsid w:val="00D10C57"/>
    <w:rsid w:val="00D12A28"/>
    <w:rsid w:val="00D12A78"/>
    <w:rsid w:val="00D12B31"/>
    <w:rsid w:val="00D1301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BE"/>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81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42"/>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08"/>
    <w:rsid w:val="00E567D6"/>
    <w:rsid w:val="00E56F3E"/>
    <w:rsid w:val="00E5709A"/>
    <w:rsid w:val="00E571D6"/>
    <w:rsid w:val="00E5749B"/>
    <w:rsid w:val="00E60825"/>
    <w:rsid w:val="00E6138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E5"/>
    <w:rsid w:val="00E82AC2"/>
    <w:rsid w:val="00E82B20"/>
    <w:rsid w:val="00E832DD"/>
    <w:rsid w:val="00E83AC9"/>
    <w:rsid w:val="00E83DD2"/>
    <w:rsid w:val="00E8422C"/>
    <w:rsid w:val="00E8440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02"/>
    <w:rsid w:val="00EB049A"/>
    <w:rsid w:val="00EB0549"/>
    <w:rsid w:val="00EB06F6"/>
    <w:rsid w:val="00EB13CF"/>
    <w:rsid w:val="00EB2190"/>
    <w:rsid w:val="00EB260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B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65"/>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C6"/>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55"/>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D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16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F8BD6"/>
  <w15:chartTrackingRefBased/>
  <w15:docId w15:val="{8ADBF479-8273-43F8-AE05-AECEDE5F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E2058EF6942E6A0CAE9DCB5D0ACD7"/>
        <w:category>
          <w:name w:val="Allmänt"/>
          <w:gallery w:val="placeholder"/>
        </w:category>
        <w:types>
          <w:type w:val="bbPlcHdr"/>
        </w:types>
        <w:behaviors>
          <w:behavior w:val="content"/>
        </w:behaviors>
        <w:guid w:val="{43F4DC66-E209-4AEF-96D2-02EC0F1ADF01}"/>
      </w:docPartPr>
      <w:docPartBody>
        <w:p w:rsidR="00F43D11" w:rsidRDefault="00D75D0D">
          <w:pPr>
            <w:pStyle w:val="3FFE2058EF6942E6A0CAE9DCB5D0ACD7"/>
          </w:pPr>
          <w:r w:rsidRPr="005A0A93">
            <w:rPr>
              <w:rStyle w:val="Platshllartext"/>
            </w:rPr>
            <w:t>Förslag till riksdagsbeslut</w:t>
          </w:r>
        </w:p>
      </w:docPartBody>
    </w:docPart>
    <w:docPart>
      <w:docPartPr>
        <w:name w:val="B718AA7636C94CB5AFEB3CDCD2A968C5"/>
        <w:category>
          <w:name w:val="Allmänt"/>
          <w:gallery w:val="placeholder"/>
        </w:category>
        <w:types>
          <w:type w:val="bbPlcHdr"/>
        </w:types>
        <w:behaviors>
          <w:behavior w:val="content"/>
        </w:behaviors>
        <w:guid w:val="{6D3F91D9-B056-4E4D-92AB-6E1456D25E9A}"/>
      </w:docPartPr>
      <w:docPartBody>
        <w:p w:rsidR="00F43D11" w:rsidRDefault="00D75D0D">
          <w:pPr>
            <w:pStyle w:val="B718AA7636C94CB5AFEB3CDCD2A968C5"/>
          </w:pPr>
          <w:r w:rsidRPr="005A0A93">
            <w:rPr>
              <w:rStyle w:val="Platshllartext"/>
            </w:rPr>
            <w:t>Motivering</w:t>
          </w:r>
        </w:p>
      </w:docPartBody>
    </w:docPart>
    <w:docPart>
      <w:docPartPr>
        <w:name w:val="AD7499ED38A0467493EB4E8FCE4EE0BB"/>
        <w:category>
          <w:name w:val="Allmänt"/>
          <w:gallery w:val="placeholder"/>
        </w:category>
        <w:types>
          <w:type w:val="bbPlcHdr"/>
        </w:types>
        <w:behaviors>
          <w:behavior w:val="content"/>
        </w:behaviors>
        <w:guid w:val="{B13488D6-0D77-425E-8F15-8F77F2503A19}"/>
      </w:docPartPr>
      <w:docPartBody>
        <w:p w:rsidR="00F43D11" w:rsidRDefault="00D75D0D">
          <w:pPr>
            <w:pStyle w:val="AD7499ED38A0467493EB4E8FCE4EE0BB"/>
          </w:pPr>
          <w:r>
            <w:rPr>
              <w:rStyle w:val="Platshllartext"/>
            </w:rPr>
            <w:t xml:space="preserve"> </w:t>
          </w:r>
        </w:p>
      </w:docPartBody>
    </w:docPart>
    <w:docPart>
      <w:docPartPr>
        <w:name w:val="8BA2006CBFA14E4A924064B8F8BC93F6"/>
        <w:category>
          <w:name w:val="Allmänt"/>
          <w:gallery w:val="placeholder"/>
        </w:category>
        <w:types>
          <w:type w:val="bbPlcHdr"/>
        </w:types>
        <w:behaviors>
          <w:behavior w:val="content"/>
        </w:behaviors>
        <w:guid w:val="{3A97B5C8-5C05-4B93-9841-B0DFDC6F5713}"/>
      </w:docPartPr>
      <w:docPartBody>
        <w:p w:rsidR="00F43D11" w:rsidRDefault="00D75D0D">
          <w:pPr>
            <w:pStyle w:val="8BA2006CBFA14E4A924064B8F8BC93F6"/>
          </w:pPr>
          <w:r>
            <w:t xml:space="preserve"> </w:t>
          </w:r>
        </w:p>
      </w:docPartBody>
    </w:docPart>
    <w:docPart>
      <w:docPartPr>
        <w:name w:val="DC76F99CE9064F9BBB23371DD0020344"/>
        <w:category>
          <w:name w:val="Allmänt"/>
          <w:gallery w:val="placeholder"/>
        </w:category>
        <w:types>
          <w:type w:val="bbPlcHdr"/>
        </w:types>
        <w:behaviors>
          <w:behavior w:val="content"/>
        </w:behaviors>
        <w:guid w:val="{BA91FE55-DCAA-4868-8414-5CF4C00CC423}"/>
      </w:docPartPr>
      <w:docPartBody>
        <w:p w:rsidR="00F43D11" w:rsidRDefault="00D75D0D">
          <w:r w:rsidRPr="00903A17">
            <w:rPr>
              <w:rStyle w:val="Platshllartext"/>
            </w:rPr>
            <w:t>[ange din text här]</w:t>
          </w:r>
        </w:p>
      </w:docPartBody>
    </w:docPart>
    <w:docPart>
      <w:docPartPr>
        <w:name w:val="9D134071145547B0BAB044C1D1CFF578"/>
        <w:category>
          <w:name w:val="Allmänt"/>
          <w:gallery w:val="placeholder"/>
        </w:category>
        <w:types>
          <w:type w:val="bbPlcHdr"/>
        </w:types>
        <w:behaviors>
          <w:behavior w:val="content"/>
        </w:behaviors>
        <w:guid w:val="{14E4EE10-BCB3-4E26-A1DF-7A2B5E89311F}"/>
      </w:docPartPr>
      <w:docPartBody>
        <w:p w:rsidR="00424FFB" w:rsidRDefault="00424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0D"/>
    <w:rsid w:val="00221B12"/>
    <w:rsid w:val="00424FFB"/>
    <w:rsid w:val="00D75D0D"/>
    <w:rsid w:val="00E14AB1"/>
    <w:rsid w:val="00F43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5D0D"/>
    <w:rPr>
      <w:color w:val="F4B083" w:themeColor="accent2" w:themeTint="99"/>
    </w:rPr>
  </w:style>
  <w:style w:type="paragraph" w:customStyle="1" w:styleId="3FFE2058EF6942E6A0CAE9DCB5D0ACD7">
    <w:name w:val="3FFE2058EF6942E6A0CAE9DCB5D0ACD7"/>
  </w:style>
  <w:style w:type="paragraph" w:customStyle="1" w:styleId="B718AA7636C94CB5AFEB3CDCD2A968C5">
    <w:name w:val="B718AA7636C94CB5AFEB3CDCD2A968C5"/>
  </w:style>
  <w:style w:type="paragraph" w:customStyle="1" w:styleId="AD7499ED38A0467493EB4E8FCE4EE0BB">
    <w:name w:val="AD7499ED38A0467493EB4E8FCE4EE0BB"/>
  </w:style>
  <w:style w:type="paragraph" w:customStyle="1" w:styleId="8BA2006CBFA14E4A924064B8F8BC93F6">
    <w:name w:val="8BA2006CBFA14E4A924064B8F8BC9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28C86-E322-4ED7-B227-15FA78BE5286}"/>
</file>

<file path=customXml/itemProps2.xml><?xml version="1.0" encoding="utf-8"?>
<ds:datastoreItem xmlns:ds="http://schemas.openxmlformats.org/officeDocument/2006/customXml" ds:itemID="{995F77FA-9057-4DBD-B7CC-61F2323E0CF0}"/>
</file>

<file path=customXml/itemProps3.xml><?xml version="1.0" encoding="utf-8"?>
<ds:datastoreItem xmlns:ds="http://schemas.openxmlformats.org/officeDocument/2006/customXml" ds:itemID="{9979F92C-8F4C-4A95-BFCA-B8F5E94F1019}"/>
</file>

<file path=docProps/app.xml><?xml version="1.0" encoding="utf-8"?>
<Properties xmlns="http://schemas.openxmlformats.org/officeDocument/2006/extended-properties" xmlns:vt="http://schemas.openxmlformats.org/officeDocument/2006/docPropsVTypes">
  <Template>Normal</Template>
  <TotalTime>41</TotalTime>
  <Pages>3</Pages>
  <Words>1013</Words>
  <Characters>5835</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prop  2025 26 34 Skärpta regler för villkorlig frigivning</vt:lpstr>
      <vt:lpstr>
      </vt:lpstr>
    </vt:vector>
  </TitlesOfParts>
  <Company>Sveriges riksdag</Company>
  <LinksUpToDate>false</LinksUpToDate>
  <CharactersWithSpaces>6816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